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730" w:rsidRPr="00FF521D" w:rsidRDefault="001B5C35" w:rsidP="007E72CE">
      <w:pPr>
        <w:jc w:val="center"/>
        <w:rPr>
          <w:rFonts w:cs="B Titr"/>
          <w:b/>
          <w:bCs/>
          <w:sz w:val="34"/>
          <w:szCs w:val="34"/>
          <w:rtl/>
        </w:rPr>
      </w:pPr>
      <w:r>
        <w:rPr>
          <w:rFonts w:cs="B Titr"/>
          <w:b/>
          <w:bCs/>
          <w:noProof/>
          <w:sz w:val="34"/>
          <w:szCs w:val="34"/>
          <w:rtl/>
        </w:rPr>
        <mc:AlternateContent>
          <mc:Choice Requires="wpg">
            <w:drawing>
              <wp:anchor distT="0" distB="0" distL="114300" distR="114300" simplePos="0" relativeHeight="251675648" behindDoc="0" locked="0" layoutInCell="1" allowOverlap="1" wp14:anchorId="6368907A" wp14:editId="3D7B92AE">
                <wp:simplePos x="0" y="0"/>
                <wp:positionH relativeFrom="margin">
                  <wp:posOffset>1140386</wp:posOffset>
                </wp:positionH>
                <wp:positionV relativeFrom="paragraph">
                  <wp:posOffset>419100</wp:posOffset>
                </wp:positionV>
                <wp:extent cx="2962275" cy="1562100"/>
                <wp:effectExtent l="0" t="0" r="0" b="0"/>
                <wp:wrapNone/>
                <wp:docPr id="7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1562100"/>
                          <a:chOff x="0" y="0"/>
                          <a:chExt cx="22098" cy="10668"/>
                        </a:xfrm>
                      </wpg:grpSpPr>
                      <pic:pic xmlns:pic="http://schemas.openxmlformats.org/drawingml/2006/picture">
                        <pic:nvPicPr>
                          <pic:cNvPr id="79" name="Picture 3"/>
                          <pic:cNvPicPr>
                            <a:picLocks noChangeAspect="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l="25739" r="27003" b="29640"/>
                          <a:stretch>
                            <a:fillRect/>
                          </a:stretch>
                        </pic:blipFill>
                        <pic:spPr bwMode="auto">
                          <a:xfrm>
                            <a:off x="7429" y="0"/>
                            <a:ext cx="7811" cy="7239"/>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13"/>
                        <wps:cNvSpPr txBox="1">
                          <a:spLocks noChangeArrowheads="1"/>
                        </wps:cNvSpPr>
                        <wps:spPr bwMode="auto">
                          <a:xfrm>
                            <a:off x="0" y="6000"/>
                            <a:ext cx="22098"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E4019" w:rsidRDefault="00BE4019" w:rsidP="001403FE">
                              <w:pPr>
                                <w:bidi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p>
                            <w:p w:rsidR="00BE4019" w:rsidRDefault="00BE4019" w:rsidP="001403FE">
                              <w:pPr>
                                <w:bidi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Institute for Trade Studies and Research</w:t>
                              </w:r>
                            </w:p>
                            <w:p w:rsidR="00BE4019" w:rsidRPr="001B5C35" w:rsidRDefault="00BE4019" w:rsidP="001403FE">
                              <w:pPr>
                                <w:bidi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(ITSR)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8907A" id="Group 10" o:spid="_x0000_s1026" style="position:absolute;left:0;text-align:left;margin-left:89.8pt;margin-top:33pt;width:233.25pt;height:123pt;z-index:251675648;mso-position-horizontal-relative:margin" coordsize="22098,10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429;width:7811;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glijGAAAA2wAAAA8AAABkcnMvZG93bnJldi54bWxEj0FrwkAUhO+F/oflFbxI3WihxtRVNGCx&#10;F8FY1OMj+0xCs29jdhvTf98tCD0OM/MNM1/2phYdta6yrGA8ikAQ51ZXXCj4PGyeYxDOI2usLZOC&#10;H3KwXDw+zDHR9sZ76jJfiABhl6CC0vsmkdLlJRl0I9sQB+9iW4M+yLaQusVbgJtaTqLoVRqsOCyU&#10;2FBaUv6VfRsF5/frcLvr4vUHR6fr5RinsX9JlRo89as3EJ56/x++t7dawXQGf1/CD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qCWKMYAAADbAAAADwAAAAAAAAAAAAAA&#10;AACfAgAAZHJzL2Rvd25yZXYueG1sUEsFBgAAAAAEAAQA9wAAAJIDAAAAAA==&#10;">
                  <v:imagedata r:id="rId9" o:title="" cropbottom="19425f" cropleft="16868f" cropright="17697f" chromakey="#fdfdfd"/>
                  <v:path arrowok="t"/>
                </v:shape>
                <v:shapetype id="_x0000_t202" coordsize="21600,21600" o:spt="202" path="m,l,21600r21600,l21600,xe">
                  <v:stroke joinstyle="miter"/>
                  <v:path gradientshapeok="t" o:connecttype="rect"/>
                </v:shapetype>
                <v:shape id="Text Box 13" o:spid="_x0000_s1028" type="#_x0000_t202" style="position:absolute;top:6000;width:22098;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BE4019" w:rsidRDefault="00BE4019" w:rsidP="001403FE">
                        <w:pPr>
                          <w:bidi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p>
                      <w:p w:rsidR="00BE4019" w:rsidRDefault="00BE4019" w:rsidP="001403FE">
                        <w:pPr>
                          <w:bidi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Institute for Trade Studies and Research</w:t>
                        </w:r>
                      </w:p>
                      <w:p w:rsidR="00BE4019" w:rsidRPr="001B5C35" w:rsidRDefault="00BE4019" w:rsidP="001403FE">
                        <w:pPr>
                          <w:bidi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(ITSR)</w:t>
                        </w:r>
                      </w:p>
                    </w:txbxContent>
                  </v:textbox>
                </v:shape>
                <w10:wrap anchorx="margin"/>
              </v:group>
            </w:pict>
          </mc:Fallback>
        </mc:AlternateContent>
      </w:r>
      <w:r w:rsidR="00C90C47">
        <w:rPr>
          <w:noProof/>
          <w:rtl/>
        </w:rPr>
        <mc:AlternateContent>
          <mc:Choice Requires="wps">
            <w:drawing>
              <wp:anchor distT="0" distB="0" distL="114300" distR="114300" simplePos="0" relativeHeight="251674624" behindDoc="0" locked="0" layoutInCell="1" allowOverlap="1" wp14:anchorId="48B6E870" wp14:editId="2BFFF89D">
                <wp:simplePos x="0" y="0"/>
                <wp:positionH relativeFrom="column">
                  <wp:posOffset>2564130</wp:posOffset>
                </wp:positionH>
                <wp:positionV relativeFrom="paragraph">
                  <wp:posOffset>344805</wp:posOffset>
                </wp:positionV>
                <wp:extent cx="781050" cy="965835"/>
                <wp:effectExtent l="0" t="0" r="0" b="0"/>
                <wp:wrapNone/>
                <wp:docPr id="92" name="Pictur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81050" cy="96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B6397" id="Picture 4" o:spid="_x0000_s1026" style="position:absolute;left:0;text-align:left;margin-left:201.9pt;margin-top:27.15pt;width:61.5pt;height:7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" filled="f" stroked="f">
                <v:path arrowok="t"/>
                <o:lock v:ext="edit" aspectratio="t"/>
              </v:rect>
            </w:pict>
          </mc:Fallback>
        </mc:AlternateContent>
      </w:r>
    </w:p>
    <w:p w:rsidR="00392730" w:rsidRDefault="00392730" w:rsidP="009A7E61">
      <w:pPr>
        <w:rPr>
          <w:rFonts w:cs="B Titr"/>
          <w:b/>
          <w:bCs/>
          <w:sz w:val="34"/>
          <w:szCs w:val="34"/>
          <w:rtl/>
        </w:rPr>
      </w:pPr>
    </w:p>
    <w:p w:rsidR="00392730" w:rsidRPr="00FF521D" w:rsidRDefault="00392730" w:rsidP="009A7E61">
      <w:pPr>
        <w:rPr>
          <w:rFonts w:cs="B Titr"/>
          <w:b/>
          <w:bCs/>
          <w:sz w:val="34"/>
          <w:szCs w:val="34"/>
          <w:rtl/>
        </w:rPr>
      </w:pPr>
    </w:p>
    <w:p w:rsidR="00392730" w:rsidRPr="00FF521D" w:rsidRDefault="001B5C35" w:rsidP="009A7E61">
      <w:pPr>
        <w:rPr>
          <w:rFonts w:cs="B Titr"/>
          <w:b/>
          <w:bCs/>
          <w:sz w:val="40"/>
          <w:szCs w:val="40"/>
          <w:rtl/>
        </w:rPr>
      </w:pPr>
      <w:r>
        <w:rPr>
          <w:rFonts w:asciiTheme="majorBidi" w:hAnsiTheme="majorBidi" w:cstheme="majorBidi"/>
          <w:b/>
          <w:bCs/>
          <w:noProof/>
          <w:sz w:val="40"/>
          <w:szCs w:val="40"/>
        </w:rPr>
        <mc:AlternateContent>
          <mc:Choice Requires="wps">
            <w:drawing>
              <wp:anchor distT="0" distB="0" distL="114300" distR="114300" simplePos="0" relativeHeight="251735040" behindDoc="0" locked="0" layoutInCell="1" allowOverlap="1" wp14:anchorId="1B4F2BBD" wp14:editId="474DB6E5">
                <wp:simplePos x="0" y="0"/>
                <wp:positionH relativeFrom="margin">
                  <wp:posOffset>-284642</wp:posOffset>
                </wp:positionH>
                <wp:positionV relativeFrom="paragraph">
                  <wp:posOffset>365125</wp:posOffset>
                </wp:positionV>
                <wp:extent cx="6305550" cy="0"/>
                <wp:effectExtent l="0" t="38100" r="38100" b="38100"/>
                <wp:wrapNone/>
                <wp:docPr id="2" name="Straight Connector 2"/>
                <wp:cNvGraphicFramePr/>
                <a:graphic xmlns:a="http://schemas.openxmlformats.org/drawingml/2006/main">
                  <a:graphicData uri="http://schemas.microsoft.com/office/word/2010/wordprocessingShape">
                    <wps:wsp>
                      <wps:cNvCnPr/>
                      <wps:spPr>
                        <a:xfrm flipV="1">
                          <a:off x="0" y="0"/>
                          <a:ext cx="6305550"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64D942" id="Straight Connector 2" o:spid="_x0000_s1026" style="position:absolute;left:0;text-align:left;flip:y;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2.4pt,28.75pt" to="474.1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" strokecolor="#002060" strokeweight="6pt">
                <w10:wrap anchorx="margin"/>
              </v:line>
            </w:pict>
          </mc:Fallback>
        </mc:AlternateContent>
      </w:r>
    </w:p>
    <w:p w:rsidR="001B5C35" w:rsidRPr="00335171" w:rsidRDefault="00C54B6A" w:rsidP="001B5C35">
      <w:pPr>
        <w:bidi w:val="0"/>
        <w:jc w:val="center"/>
        <w:rPr>
          <w:rFonts w:asciiTheme="majorBidi" w:hAnsiTheme="majorBidi" w:cstheme="majorBidi"/>
          <w:b/>
          <w:bCs/>
          <w:sz w:val="2"/>
          <w:szCs w:val="2"/>
        </w:rPr>
      </w:pPr>
      <w:r w:rsidRPr="00335171">
        <w:rPr>
          <w:rFonts w:asciiTheme="majorBidi" w:hAnsiTheme="majorBidi" w:cstheme="majorBidi"/>
          <w:b/>
          <w:bCs/>
          <w:sz w:val="2"/>
          <w:szCs w:val="2"/>
        </w:rPr>
        <w:t xml:space="preserve"> </w:t>
      </w:r>
    </w:p>
    <w:p w:rsidR="006B2743" w:rsidRPr="001403FE" w:rsidRDefault="001403FE" w:rsidP="00AC2337">
      <w:pPr>
        <w:bidi w:val="0"/>
        <w:ind w:left="-993" w:right="-472"/>
        <w:jc w:val="center"/>
        <w:rPr>
          <w:rFonts w:asciiTheme="majorBidi" w:hAnsiTheme="majorBidi" w:cstheme="majorBidi"/>
          <w:b/>
          <w:bCs/>
          <w:sz w:val="42"/>
          <w:szCs w:val="42"/>
        </w:rPr>
      </w:pPr>
      <w:r w:rsidRPr="001403FE">
        <w:rPr>
          <w:noProof/>
          <w:sz w:val="14"/>
          <w:szCs w:val="14"/>
        </w:rPr>
        <w:drawing>
          <wp:anchor distT="0" distB="0" distL="114300" distR="114300" simplePos="0" relativeHeight="251807744" behindDoc="0" locked="0" layoutInCell="0" allowOverlap="1" wp14:anchorId="75B2B91E" wp14:editId="64749F7E">
            <wp:simplePos x="0" y="0"/>
            <wp:positionH relativeFrom="margin">
              <wp:align>right</wp:align>
            </wp:positionH>
            <wp:positionV relativeFrom="page">
              <wp:posOffset>4914900</wp:posOffset>
            </wp:positionV>
            <wp:extent cx="5943600" cy="3619414"/>
            <wp:effectExtent l="19050" t="19050" r="19050" b="19685"/>
            <wp:wrapNone/>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3619414"/>
                    </a:xfrm>
                    <a:prstGeom prst="rect">
                      <a:avLst/>
                    </a:prstGeom>
                    <a:noFill/>
                    <a:ln w="12700">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sidR="00F61F9C" w:rsidRPr="001403FE">
        <w:rPr>
          <w:rFonts w:asciiTheme="majorBidi" w:hAnsiTheme="majorBidi" w:cstheme="majorBidi"/>
          <w:b/>
          <w:bCs/>
          <w:sz w:val="56"/>
          <w:szCs w:val="56"/>
        </w:rPr>
        <w:t xml:space="preserve">MANUFACTURING SECTOR DEVELOPMENT </w:t>
      </w:r>
      <w:r w:rsidR="006B6307" w:rsidRPr="001403FE">
        <w:rPr>
          <w:rFonts w:asciiTheme="majorBidi" w:hAnsiTheme="majorBidi" w:cstheme="majorBidi"/>
          <w:b/>
          <w:bCs/>
          <w:sz w:val="56"/>
          <w:szCs w:val="56"/>
        </w:rPr>
        <w:t>ISSUES IN IRAN</w:t>
      </w:r>
      <w:r w:rsidR="001B5C35" w:rsidRPr="001403FE">
        <w:rPr>
          <w:rFonts w:asciiTheme="majorBidi" w:hAnsiTheme="majorBidi" w:cstheme="majorBidi"/>
          <w:b/>
          <w:bCs/>
          <w:sz w:val="56"/>
          <w:szCs w:val="56"/>
        </w:rPr>
        <w:t xml:space="preserve">: </w:t>
      </w:r>
      <w:r w:rsidR="00F61F9C" w:rsidRPr="001403FE">
        <w:rPr>
          <w:rFonts w:asciiTheme="majorBidi" w:hAnsiTheme="majorBidi" w:cstheme="majorBidi"/>
          <w:b/>
          <w:bCs/>
          <w:sz w:val="56"/>
          <w:szCs w:val="56"/>
        </w:rPr>
        <w:t xml:space="preserve"> </w:t>
      </w:r>
      <w:r w:rsidR="00F61F9C" w:rsidRPr="001403FE">
        <w:rPr>
          <w:rFonts w:asciiTheme="majorBidi" w:hAnsiTheme="majorBidi" w:cstheme="majorBidi"/>
          <w:b/>
          <w:bCs/>
          <w:sz w:val="40"/>
          <w:szCs w:val="40"/>
        </w:rPr>
        <w:t xml:space="preserve">POLICY </w:t>
      </w:r>
      <w:r w:rsidR="00AC2337" w:rsidRPr="001403FE">
        <w:rPr>
          <w:rFonts w:asciiTheme="majorBidi" w:hAnsiTheme="majorBidi" w:cstheme="majorBidi"/>
          <w:b/>
          <w:bCs/>
          <w:sz w:val="40"/>
          <w:szCs w:val="40"/>
        </w:rPr>
        <w:t>IMPLICATIONS</w:t>
      </w:r>
    </w:p>
    <w:p w:rsidR="001B5C35" w:rsidRDefault="001B5C35" w:rsidP="001B5C35">
      <w:pPr>
        <w:bidi w:val="0"/>
        <w:jc w:val="center"/>
        <w:rPr>
          <w:rFonts w:asciiTheme="majorBidi" w:hAnsiTheme="majorBidi" w:cstheme="majorBidi"/>
          <w:b/>
          <w:bCs/>
          <w:sz w:val="40"/>
          <w:szCs w:val="40"/>
        </w:rPr>
      </w:pPr>
    </w:p>
    <w:p w:rsidR="001B5C35" w:rsidRDefault="001B5C35" w:rsidP="001B5C35">
      <w:pPr>
        <w:bidi w:val="0"/>
        <w:jc w:val="center"/>
        <w:rPr>
          <w:rFonts w:asciiTheme="majorBidi" w:hAnsiTheme="majorBidi" w:cstheme="majorBidi"/>
          <w:b/>
          <w:bCs/>
          <w:sz w:val="40"/>
          <w:szCs w:val="40"/>
        </w:rPr>
      </w:pPr>
    </w:p>
    <w:p w:rsidR="001B5C35" w:rsidRDefault="001B5C35" w:rsidP="001B5C35">
      <w:pPr>
        <w:bidi w:val="0"/>
        <w:jc w:val="center"/>
        <w:rPr>
          <w:rFonts w:asciiTheme="majorBidi" w:hAnsiTheme="majorBidi" w:cstheme="majorBidi"/>
          <w:b/>
          <w:bCs/>
          <w:sz w:val="40"/>
          <w:szCs w:val="40"/>
        </w:rPr>
      </w:pPr>
    </w:p>
    <w:p w:rsidR="001B5C35" w:rsidRDefault="001B5C35" w:rsidP="001B5C35">
      <w:pPr>
        <w:bidi w:val="0"/>
        <w:jc w:val="center"/>
        <w:rPr>
          <w:rFonts w:asciiTheme="majorBidi" w:hAnsiTheme="majorBidi" w:cstheme="majorBidi"/>
          <w:b/>
          <w:bCs/>
          <w:sz w:val="40"/>
          <w:szCs w:val="40"/>
        </w:rPr>
      </w:pPr>
    </w:p>
    <w:p w:rsidR="001B5C35" w:rsidRDefault="001B5C35" w:rsidP="001B5C35">
      <w:pPr>
        <w:bidi w:val="0"/>
        <w:jc w:val="center"/>
        <w:rPr>
          <w:rFonts w:asciiTheme="majorBidi" w:hAnsiTheme="majorBidi" w:cstheme="majorBidi"/>
          <w:b/>
          <w:bCs/>
          <w:sz w:val="40"/>
          <w:szCs w:val="40"/>
        </w:rPr>
      </w:pPr>
    </w:p>
    <w:p w:rsidR="001B5C35" w:rsidRDefault="001B5C35" w:rsidP="001B5C35">
      <w:pPr>
        <w:bidi w:val="0"/>
        <w:jc w:val="right"/>
        <w:rPr>
          <w:rFonts w:asciiTheme="majorBidi" w:hAnsiTheme="majorBidi" w:cstheme="majorBidi"/>
          <w:b/>
          <w:bCs/>
          <w:sz w:val="40"/>
          <w:szCs w:val="40"/>
        </w:rPr>
      </w:pPr>
    </w:p>
    <w:p w:rsidR="001B5C35" w:rsidRDefault="001B5C35" w:rsidP="001B5C35">
      <w:pPr>
        <w:bidi w:val="0"/>
        <w:jc w:val="right"/>
        <w:rPr>
          <w:rFonts w:asciiTheme="majorBidi" w:hAnsiTheme="majorBidi" w:cstheme="majorBidi"/>
          <w:b/>
          <w:bCs/>
          <w:sz w:val="40"/>
          <w:szCs w:val="40"/>
        </w:rPr>
      </w:pPr>
    </w:p>
    <w:p w:rsidR="001B5C35" w:rsidRDefault="001B5C35" w:rsidP="001B5C35">
      <w:pPr>
        <w:bidi w:val="0"/>
        <w:jc w:val="right"/>
        <w:rPr>
          <w:rFonts w:asciiTheme="majorBidi" w:hAnsiTheme="majorBidi" w:cstheme="majorBidi"/>
          <w:b/>
          <w:bCs/>
          <w:sz w:val="40"/>
          <w:szCs w:val="40"/>
        </w:rPr>
      </w:pPr>
    </w:p>
    <w:p w:rsidR="001B5C35" w:rsidRDefault="001B5C35" w:rsidP="001B5C35">
      <w:pPr>
        <w:bidi w:val="0"/>
        <w:jc w:val="right"/>
        <w:rPr>
          <w:rFonts w:asciiTheme="majorBidi" w:hAnsiTheme="majorBidi" w:cstheme="majorBidi"/>
          <w:b/>
          <w:bCs/>
          <w:sz w:val="40"/>
          <w:szCs w:val="40"/>
        </w:rPr>
      </w:pPr>
    </w:p>
    <w:p w:rsidR="001B5C35" w:rsidRPr="001B5C35" w:rsidRDefault="001B5C35" w:rsidP="001B5C35">
      <w:pPr>
        <w:bidi w:val="0"/>
        <w:jc w:val="right"/>
        <w:rPr>
          <w:rFonts w:asciiTheme="majorBidi" w:hAnsiTheme="majorBidi" w:cstheme="majorBidi"/>
          <w:b/>
          <w:bCs/>
          <w:sz w:val="28"/>
          <w:szCs w:val="28"/>
        </w:rPr>
      </w:pPr>
      <w:r w:rsidRPr="001B5C35">
        <w:rPr>
          <w:rFonts w:asciiTheme="majorBidi" w:hAnsiTheme="majorBidi" w:cstheme="majorBidi"/>
          <w:b/>
          <w:bCs/>
          <w:noProof/>
          <w:sz w:val="28"/>
          <w:szCs w:val="28"/>
        </w:rPr>
        <mc:AlternateContent>
          <mc:Choice Requires="wps">
            <w:drawing>
              <wp:anchor distT="0" distB="0" distL="114300" distR="114300" simplePos="0" relativeHeight="251737088" behindDoc="0" locked="0" layoutInCell="1" allowOverlap="1" wp14:anchorId="53479D0D" wp14:editId="7D60E585">
                <wp:simplePos x="0" y="0"/>
                <wp:positionH relativeFrom="margin">
                  <wp:align>center</wp:align>
                </wp:positionH>
                <wp:positionV relativeFrom="paragraph">
                  <wp:posOffset>331470</wp:posOffset>
                </wp:positionV>
                <wp:extent cx="6305550" cy="0"/>
                <wp:effectExtent l="0" t="38100" r="38100" b="38100"/>
                <wp:wrapNone/>
                <wp:docPr id="34" name="Straight Connector 34"/>
                <wp:cNvGraphicFramePr/>
                <a:graphic xmlns:a="http://schemas.openxmlformats.org/drawingml/2006/main">
                  <a:graphicData uri="http://schemas.microsoft.com/office/word/2010/wordprocessingShape">
                    <wps:wsp>
                      <wps:cNvCnPr/>
                      <wps:spPr>
                        <a:xfrm flipV="1">
                          <a:off x="0" y="0"/>
                          <a:ext cx="6305550" cy="0"/>
                        </a:xfrm>
                        <a:prstGeom prst="line">
                          <a:avLst/>
                        </a:prstGeom>
                        <a:ln w="762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A1978B" id="Straight Connector 34" o:spid="_x0000_s1026" style="position:absolute;left:0;text-align:left;flip:y;z-index:251737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6.1pt" to="496.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" strokecolor="#002060" strokeweight="6pt">
                <w10:wrap anchorx="margin"/>
              </v:line>
            </w:pict>
          </mc:Fallback>
        </mc:AlternateContent>
      </w:r>
      <w:r w:rsidR="001403FE">
        <w:rPr>
          <w:rFonts w:asciiTheme="majorBidi" w:hAnsiTheme="majorBidi" w:cstheme="majorBidi"/>
          <w:b/>
          <w:bCs/>
          <w:noProof/>
          <w:sz w:val="28"/>
          <w:szCs w:val="28"/>
        </w:rPr>
        <w:t>June</w:t>
      </w:r>
      <w:r w:rsidRPr="001B5C35">
        <w:rPr>
          <w:rFonts w:asciiTheme="majorBidi" w:hAnsiTheme="majorBidi" w:cstheme="majorBidi"/>
          <w:b/>
          <w:bCs/>
          <w:sz w:val="28"/>
          <w:szCs w:val="28"/>
        </w:rPr>
        <w:t xml:space="preserve"> 2017</w:t>
      </w:r>
    </w:p>
    <w:p w:rsidR="00F61F9C" w:rsidRPr="001B5C35" w:rsidRDefault="001B5C35" w:rsidP="001B5C35">
      <w:pPr>
        <w:bidi w:val="0"/>
        <w:spacing w:before="240" w:after="0" w:line="240" w:lineRule="auto"/>
        <w:rPr>
          <w:rFonts w:asciiTheme="majorBidi" w:hAnsiTheme="majorBidi" w:cstheme="majorBidi"/>
          <w:b/>
          <w:bCs/>
          <w:sz w:val="24"/>
          <w:szCs w:val="24"/>
          <w:rtl/>
        </w:rPr>
      </w:pPr>
      <w:r w:rsidRPr="001B5C35">
        <w:rPr>
          <w:rFonts w:asciiTheme="majorBidi" w:hAnsiTheme="majorBidi" w:cstheme="majorBidi"/>
          <w:b/>
          <w:bCs/>
          <w:sz w:val="24"/>
          <w:szCs w:val="24"/>
        </w:rPr>
        <w:t>Institute for Trade Studies and Research</w:t>
      </w:r>
      <w:r w:rsidR="00335171">
        <w:rPr>
          <w:rFonts w:asciiTheme="majorBidi" w:hAnsiTheme="majorBidi" w:cstheme="majorBidi"/>
          <w:b/>
          <w:bCs/>
          <w:sz w:val="24"/>
          <w:szCs w:val="24"/>
        </w:rPr>
        <w:t>, Tehran</w:t>
      </w:r>
    </w:p>
    <w:p w:rsidR="000225B7" w:rsidRDefault="000225B7" w:rsidP="00F75B61">
      <w:pPr>
        <w:ind w:left="-46"/>
        <w:jc w:val="center"/>
        <w:rPr>
          <w:rFonts w:cs="B Titr"/>
          <w:b/>
          <w:bCs/>
          <w:sz w:val="32"/>
          <w:szCs w:val="32"/>
        </w:rPr>
      </w:pPr>
    </w:p>
    <w:sdt>
      <w:sdtPr>
        <w:rPr>
          <w:rFonts w:asciiTheme="minorHAnsi" w:eastAsiaTheme="minorEastAsia" w:hAnsiTheme="minorHAnsi" w:cstheme="minorBidi"/>
          <w:color w:val="auto"/>
          <w:sz w:val="22"/>
          <w:szCs w:val="22"/>
          <w:lang w:bidi="fa-IR"/>
        </w:rPr>
        <w:id w:val="-467120271"/>
        <w:docPartObj>
          <w:docPartGallery w:val="Table of Contents"/>
          <w:docPartUnique/>
        </w:docPartObj>
      </w:sdtPr>
      <w:sdtEndPr>
        <w:rPr>
          <w:rFonts w:asciiTheme="majorBidi" w:hAnsiTheme="majorBidi" w:cstheme="majorBidi"/>
          <w:rtl/>
        </w:rPr>
      </w:sdtEndPr>
      <w:sdtContent>
        <w:p w:rsidR="002C08F4" w:rsidRDefault="002C08F4">
          <w:pPr>
            <w:pStyle w:val="TOCHeading"/>
          </w:pPr>
          <w:r>
            <w:t>Contents</w:t>
          </w:r>
        </w:p>
        <w:p w:rsidR="00EA4511" w:rsidRPr="004A1644" w:rsidRDefault="002C08F4" w:rsidP="00EA4511">
          <w:pPr>
            <w:pStyle w:val="TOC1"/>
            <w:rPr>
              <w:rFonts w:asciiTheme="majorBidi" w:hAnsiTheme="majorBidi" w:cstheme="majorBidi"/>
              <w:b/>
              <w:bCs/>
              <w:noProof/>
              <w:rtl/>
            </w:rPr>
          </w:pPr>
          <w:r w:rsidRPr="00EA4511">
            <w:rPr>
              <w:rFonts w:asciiTheme="majorBidi" w:hAnsiTheme="majorBidi" w:cstheme="majorBidi"/>
              <w:b/>
              <w:bCs/>
            </w:rPr>
            <w:fldChar w:fldCharType="begin"/>
          </w:r>
          <w:r w:rsidRPr="00EA4511">
            <w:rPr>
              <w:rFonts w:asciiTheme="majorBidi" w:hAnsiTheme="majorBidi" w:cstheme="majorBidi"/>
              <w:b/>
              <w:bCs/>
            </w:rPr>
            <w:instrText xml:space="preserve"> TOC \o "1-3" \h \z \u </w:instrText>
          </w:r>
          <w:r w:rsidRPr="00EA4511">
            <w:rPr>
              <w:rFonts w:asciiTheme="majorBidi" w:hAnsiTheme="majorBidi" w:cstheme="majorBidi"/>
              <w:b/>
              <w:bCs/>
            </w:rPr>
            <w:fldChar w:fldCharType="separate"/>
          </w:r>
          <w:hyperlink w:anchor="_Toc490555882" w:history="1">
            <w:r w:rsidR="00EA4511" w:rsidRPr="004A1644">
              <w:rPr>
                <w:rStyle w:val="Hyperlink"/>
                <w:rFonts w:asciiTheme="majorBidi" w:hAnsiTheme="majorBidi" w:cstheme="majorBidi"/>
                <w:b/>
                <w:bCs/>
                <w:noProof/>
              </w:rPr>
              <w:t>1. IRAN'S GLOBAL POSITION: COMPETITIVE FORCES AND MACROECONOMIC INDICATORS</w:t>
            </w:r>
            <w:r w:rsidR="00EA4511" w:rsidRPr="004A1644">
              <w:rPr>
                <w:rFonts w:asciiTheme="majorBidi" w:hAnsiTheme="majorBidi" w:cstheme="majorBidi"/>
                <w:b/>
                <w:bCs/>
                <w:noProof/>
                <w:webHidden/>
                <w:rtl/>
              </w:rPr>
              <w:tab/>
            </w:r>
          </w:hyperlink>
          <w:r w:rsidR="00EA4511" w:rsidRPr="004A1644">
            <w:rPr>
              <w:rFonts w:asciiTheme="majorBidi" w:hAnsiTheme="majorBidi" w:cstheme="majorBidi"/>
              <w:b/>
              <w:bCs/>
              <w:noProof/>
            </w:rPr>
            <w:t>3</w:t>
          </w:r>
        </w:p>
        <w:p w:rsidR="00EA4511" w:rsidRPr="004A1644" w:rsidRDefault="00F276A5" w:rsidP="00EA4511">
          <w:pPr>
            <w:pStyle w:val="TOC1"/>
            <w:rPr>
              <w:rFonts w:asciiTheme="majorBidi" w:hAnsiTheme="majorBidi" w:cstheme="majorBidi"/>
              <w:b/>
              <w:bCs/>
              <w:noProof/>
              <w:rtl/>
            </w:rPr>
          </w:pPr>
          <w:hyperlink w:anchor="_Toc490555883" w:history="1">
            <w:r w:rsidR="00EA4511" w:rsidRPr="004A1644">
              <w:rPr>
                <w:rStyle w:val="Hyperlink"/>
                <w:rFonts w:asciiTheme="majorBidi" w:hAnsiTheme="majorBidi" w:cstheme="majorBidi"/>
                <w:b/>
                <w:bCs/>
                <w:noProof/>
              </w:rPr>
              <w:t>2. IRAN'S ECONOMIC AND TRADE STRUCTURE</w:t>
            </w:r>
            <w:r w:rsidR="00EA4511" w:rsidRPr="004A1644">
              <w:rPr>
                <w:rFonts w:asciiTheme="majorBidi" w:hAnsiTheme="majorBidi" w:cstheme="majorBidi"/>
                <w:b/>
                <w:bCs/>
                <w:noProof/>
                <w:webHidden/>
                <w:rtl/>
              </w:rPr>
              <w:tab/>
            </w:r>
          </w:hyperlink>
          <w:r w:rsidR="00EA4511" w:rsidRPr="004A1644">
            <w:rPr>
              <w:rFonts w:asciiTheme="majorBidi" w:hAnsiTheme="majorBidi" w:cstheme="majorBidi"/>
              <w:b/>
              <w:bCs/>
              <w:noProof/>
            </w:rPr>
            <w:t>3</w:t>
          </w:r>
        </w:p>
        <w:p w:rsidR="00EA4511" w:rsidRPr="004A1644" w:rsidRDefault="00F276A5" w:rsidP="00EA4511">
          <w:pPr>
            <w:pStyle w:val="TOC1"/>
            <w:rPr>
              <w:rFonts w:asciiTheme="majorBidi" w:hAnsiTheme="majorBidi" w:cstheme="majorBidi"/>
              <w:b/>
              <w:bCs/>
              <w:noProof/>
              <w:rtl/>
            </w:rPr>
          </w:pPr>
          <w:hyperlink w:anchor="_Toc490555884" w:history="1">
            <w:r w:rsidR="00EA4511" w:rsidRPr="004A1644">
              <w:rPr>
                <w:rStyle w:val="Hyperlink"/>
                <w:rFonts w:asciiTheme="majorBidi" w:hAnsiTheme="majorBidi" w:cstheme="majorBidi"/>
                <w:b/>
                <w:bCs/>
                <w:noProof/>
              </w:rPr>
              <w:t>3. MANUFACTURING SECTOR IN IRAN</w:t>
            </w:r>
            <w:r w:rsidR="00EA4511" w:rsidRPr="004A1644">
              <w:rPr>
                <w:rFonts w:asciiTheme="majorBidi" w:hAnsiTheme="majorBidi" w:cstheme="majorBidi"/>
                <w:b/>
                <w:bCs/>
                <w:noProof/>
                <w:webHidden/>
                <w:rtl/>
              </w:rPr>
              <w:tab/>
            </w:r>
          </w:hyperlink>
          <w:r w:rsidR="00EA4511" w:rsidRPr="004A1644">
            <w:rPr>
              <w:rFonts w:asciiTheme="majorBidi" w:hAnsiTheme="majorBidi" w:cstheme="majorBidi"/>
              <w:b/>
              <w:bCs/>
              <w:noProof/>
            </w:rPr>
            <w:t>8</w:t>
          </w:r>
        </w:p>
        <w:p w:rsidR="00EA4511" w:rsidRPr="004A1644" w:rsidRDefault="00F276A5" w:rsidP="00EA4511">
          <w:pPr>
            <w:pStyle w:val="TOC1"/>
            <w:rPr>
              <w:rFonts w:asciiTheme="majorBidi" w:hAnsiTheme="majorBidi" w:cstheme="majorBidi"/>
              <w:b/>
              <w:bCs/>
              <w:noProof/>
              <w:rtl/>
            </w:rPr>
          </w:pPr>
          <w:hyperlink w:anchor="_Toc490555885" w:history="1">
            <w:r w:rsidR="00EA4511" w:rsidRPr="004A1644">
              <w:rPr>
                <w:rStyle w:val="Hyperlink"/>
                <w:rFonts w:asciiTheme="majorBidi" w:hAnsiTheme="majorBidi" w:cstheme="majorBidi"/>
                <w:b/>
                <w:bCs/>
                <w:noProof/>
              </w:rPr>
              <w:t>4. DYNAMISM IN THE MANUFACTURING STRUCTURE</w:t>
            </w:r>
            <w:r w:rsidR="00EA4511" w:rsidRPr="004A1644">
              <w:rPr>
                <w:rFonts w:asciiTheme="majorBidi" w:hAnsiTheme="majorBidi" w:cstheme="majorBidi"/>
                <w:b/>
                <w:bCs/>
                <w:noProof/>
                <w:webHidden/>
                <w:rtl/>
              </w:rPr>
              <w:tab/>
            </w:r>
          </w:hyperlink>
          <w:r w:rsidR="00EA4511" w:rsidRPr="004A1644">
            <w:rPr>
              <w:rFonts w:asciiTheme="majorBidi" w:hAnsiTheme="majorBidi" w:cstheme="majorBidi"/>
              <w:b/>
              <w:bCs/>
              <w:noProof/>
            </w:rPr>
            <w:t>10</w:t>
          </w:r>
        </w:p>
        <w:p w:rsidR="00EA4511" w:rsidRPr="004A1644" w:rsidRDefault="00F276A5" w:rsidP="00EA4511">
          <w:pPr>
            <w:pStyle w:val="TOC1"/>
            <w:rPr>
              <w:rFonts w:asciiTheme="majorBidi" w:hAnsiTheme="majorBidi" w:cstheme="majorBidi"/>
              <w:b/>
              <w:bCs/>
              <w:noProof/>
              <w:rtl/>
            </w:rPr>
          </w:pPr>
          <w:hyperlink w:anchor="_Toc490555886" w:history="1">
            <w:r w:rsidR="00EA4511" w:rsidRPr="004A1644">
              <w:rPr>
                <w:rStyle w:val="Hyperlink"/>
                <w:rFonts w:asciiTheme="majorBidi" w:hAnsiTheme="majorBidi" w:cstheme="majorBidi"/>
                <w:b/>
                <w:bCs/>
                <w:noProof/>
              </w:rPr>
              <w:t>5. History of National Development Plans in Iran</w:t>
            </w:r>
            <w:r w:rsidR="00EA4511" w:rsidRPr="004A1644">
              <w:rPr>
                <w:rFonts w:asciiTheme="majorBidi" w:hAnsiTheme="majorBidi" w:cstheme="majorBidi"/>
                <w:b/>
                <w:bCs/>
                <w:noProof/>
                <w:webHidden/>
                <w:rtl/>
              </w:rPr>
              <w:tab/>
            </w:r>
          </w:hyperlink>
          <w:r w:rsidR="00EA4511" w:rsidRPr="004A1644">
            <w:rPr>
              <w:rFonts w:asciiTheme="majorBidi" w:hAnsiTheme="majorBidi" w:cstheme="majorBidi"/>
              <w:b/>
              <w:bCs/>
              <w:noProof/>
            </w:rPr>
            <w:t>15</w:t>
          </w:r>
        </w:p>
        <w:p w:rsidR="00EA4511" w:rsidRPr="004A1644" w:rsidRDefault="00F276A5" w:rsidP="00EA4511">
          <w:pPr>
            <w:pStyle w:val="TOC1"/>
            <w:rPr>
              <w:rFonts w:asciiTheme="majorBidi" w:hAnsiTheme="majorBidi" w:cstheme="majorBidi"/>
              <w:b/>
              <w:bCs/>
              <w:noProof/>
              <w:rtl/>
            </w:rPr>
          </w:pPr>
          <w:hyperlink w:anchor="_Toc490555887" w:history="1">
            <w:r w:rsidR="00EA4511" w:rsidRPr="004A1644">
              <w:rPr>
                <w:rStyle w:val="Hyperlink"/>
                <w:rFonts w:asciiTheme="majorBidi" w:hAnsiTheme="majorBidi" w:cstheme="majorBidi"/>
                <w:b/>
                <w:bCs/>
                <w:noProof/>
              </w:rPr>
              <w:t>6. Advantages and Challenges for Sustainable Industrial Development in Iran</w:t>
            </w:r>
            <w:r w:rsidR="00EA4511" w:rsidRPr="004A1644">
              <w:rPr>
                <w:rFonts w:asciiTheme="majorBidi" w:hAnsiTheme="majorBidi" w:cstheme="majorBidi"/>
                <w:b/>
                <w:bCs/>
                <w:noProof/>
                <w:webHidden/>
                <w:rtl/>
              </w:rPr>
              <w:tab/>
            </w:r>
          </w:hyperlink>
          <w:r w:rsidR="00EA4511" w:rsidRPr="004A1644">
            <w:rPr>
              <w:rFonts w:asciiTheme="majorBidi" w:hAnsiTheme="majorBidi" w:cstheme="majorBidi"/>
              <w:b/>
              <w:bCs/>
              <w:noProof/>
            </w:rPr>
            <w:t>16</w:t>
          </w:r>
        </w:p>
        <w:p w:rsidR="00EA4511" w:rsidRPr="004A1644" w:rsidRDefault="00F276A5" w:rsidP="00EA4511">
          <w:pPr>
            <w:pStyle w:val="TOC1"/>
            <w:rPr>
              <w:rFonts w:asciiTheme="majorBidi" w:hAnsiTheme="majorBidi" w:cstheme="majorBidi"/>
              <w:b/>
              <w:bCs/>
              <w:noProof/>
              <w:rtl/>
            </w:rPr>
          </w:pPr>
          <w:hyperlink w:anchor="_Toc490555888" w:history="1">
            <w:r w:rsidR="00EA4511" w:rsidRPr="004A1644">
              <w:rPr>
                <w:rStyle w:val="Hyperlink"/>
                <w:rFonts w:asciiTheme="majorBidi" w:hAnsiTheme="majorBidi" w:cstheme="majorBidi"/>
                <w:b/>
                <w:bCs/>
                <w:noProof/>
              </w:rPr>
              <w:t>7. Priority Manufacturing Activities</w:t>
            </w:r>
            <w:r w:rsidR="00EA4511" w:rsidRPr="004A1644">
              <w:rPr>
                <w:rFonts w:asciiTheme="majorBidi" w:hAnsiTheme="majorBidi" w:cstheme="majorBidi"/>
                <w:b/>
                <w:bCs/>
                <w:noProof/>
                <w:webHidden/>
                <w:rtl/>
              </w:rPr>
              <w:tab/>
            </w:r>
          </w:hyperlink>
          <w:r w:rsidR="00EA4511" w:rsidRPr="004A1644">
            <w:rPr>
              <w:rFonts w:asciiTheme="majorBidi" w:hAnsiTheme="majorBidi" w:cstheme="majorBidi"/>
              <w:b/>
              <w:bCs/>
              <w:noProof/>
            </w:rPr>
            <w:t>18</w:t>
          </w:r>
        </w:p>
        <w:p w:rsidR="00EA4511" w:rsidRPr="004A1644" w:rsidRDefault="00F276A5" w:rsidP="00EA4511">
          <w:pPr>
            <w:pStyle w:val="TOC1"/>
            <w:rPr>
              <w:rFonts w:asciiTheme="majorBidi" w:hAnsiTheme="majorBidi" w:cstheme="majorBidi"/>
              <w:b/>
              <w:bCs/>
              <w:noProof/>
              <w:rtl/>
            </w:rPr>
          </w:pPr>
          <w:hyperlink w:anchor="_Toc490555889" w:history="1">
            <w:r w:rsidR="00EA4511" w:rsidRPr="004A1644">
              <w:rPr>
                <w:rStyle w:val="Hyperlink"/>
                <w:rFonts w:asciiTheme="majorBidi" w:hAnsiTheme="majorBidi" w:cstheme="majorBidi"/>
                <w:b/>
                <w:bCs/>
                <w:noProof/>
              </w:rPr>
              <w:t>8. Strategies and Policies</w:t>
            </w:r>
            <w:r w:rsidR="00EA4511" w:rsidRPr="004A1644">
              <w:rPr>
                <w:rFonts w:asciiTheme="majorBidi" w:hAnsiTheme="majorBidi" w:cstheme="majorBidi"/>
                <w:b/>
                <w:bCs/>
                <w:noProof/>
                <w:webHidden/>
                <w:rtl/>
              </w:rPr>
              <w:tab/>
            </w:r>
          </w:hyperlink>
          <w:r w:rsidR="00EA4511" w:rsidRPr="004A1644">
            <w:rPr>
              <w:rFonts w:asciiTheme="majorBidi" w:hAnsiTheme="majorBidi" w:cstheme="majorBidi"/>
              <w:b/>
              <w:bCs/>
              <w:noProof/>
            </w:rPr>
            <w:t>20</w:t>
          </w:r>
        </w:p>
        <w:p w:rsidR="00EA4511" w:rsidRPr="004A1644" w:rsidRDefault="00F276A5" w:rsidP="00EA4511">
          <w:pPr>
            <w:pStyle w:val="TOC1"/>
            <w:rPr>
              <w:rFonts w:asciiTheme="majorBidi" w:hAnsiTheme="majorBidi" w:cstheme="majorBidi"/>
              <w:b/>
              <w:bCs/>
              <w:noProof/>
              <w:rtl/>
            </w:rPr>
          </w:pPr>
          <w:hyperlink w:anchor="_Toc490555890" w:history="1">
            <w:r w:rsidR="00EA4511" w:rsidRPr="004A1644">
              <w:rPr>
                <w:rStyle w:val="Hyperlink"/>
                <w:rFonts w:asciiTheme="majorBidi" w:hAnsiTheme="majorBidi" w:cstheme="majorBidi"/>
                <w:b/>
                <w:bCs/>
                <w:noProof/>
              </w:rPr>
              <w:t>Appendix</w:t>
            </w:r>
            <w:r w:rsidR="00EA4511" w:rsidRPr="004A1644">
              <w:rPr>
                <w:rFonts w:asciiTheme="majorBidi" w:hAnsiTheme="majorBidi" w:cstheme="majorBidi"/>
                <w:b/>
                <w:bCs/>
                <w:noProof/>
                <w:webHidden/>
                <w:rtl/>
              </w:rPr>
              <w:tab/>
            </w:r>
          </w:hyperlink>
          <w:r w:rsidR="00EA4511" w:rsidRPr="004A1644">
            <w:rPr>
              <w:rFonts w:asciiTheme="majorBidi" w:hAnsiTheme="majorBidi" w:cstheme="majorBidi"/>
              <w:b/>
              <w:bCs/>
              <w:noProof/>
            </w:rPr>
            <w:t>23</w:t>
          </w:r>
        </w:p>
        <w:p w:rsidR="002C08F4" w:rsidRPr="00EA4511" w:rsidRDefault="002C08F4">
          <w:pPr>
            <w:rPr>
              <w:rFonts w:asciiTheme="majorBidi" w:hAnsiTheme="majorBidi" w:cstheme="majorBidi"/>
            </w:rPr>
          </w:pPr>
          <w:r w:rsidRPr="00EA4511">
            <w:rPr>
              <w:rFonts w:asciiTheme="majorBidi" w:hAnsiTheme="majorBidi" w:cstheme="majorBidi"/>
              <w:b/>
              <w:bCs/>
              <w:noProof/>
            </w:rPr>
            <w:fldChar w:fldCharType="end"/>
          </w:r>
        </w:p>
      </w:sdtContent>
    </w:sdt>
    <w:p w:rsidR="0050289B" w:rsidRDefault="0050289B">
      <w:pPr>
        <w:bidi w:val="0"/>
        <w:rPr>
          <w:rFonts w:asciiTheme="majorHAnsi" w:eastAsiaTheme="majorEastAsia" w:hAnsiTheme="majorHAnsi" w:cstheme="majorBidi"/>
          <w:color w:val="365F91" w:themeColor="accent1" w:themeShade="BF"/>
          <w:sz w:val="32"/>
          <w:szCs w:val="32"/>
          <w:lang w:bidi="ar-SA"/>
        </w:rPr>
      </w:pPr>
      <w:r>
        <w:rPr>
          <w:rFonts w:asciiTheme="majorHAnsi" w:eastAsiaTheme="majorEastAsia" w:hAnsiTheme="majorHAnsi" w:cstheme="majorBidi"/>
          <w:color w:val="365F91" w:themeColor="accent1" w:themeShade="BF"/>
          <w:sz w:val="32"/>
          <w:szCs w:val="32"/>
          <w:lang w:bidi="ar-SA"/>
        </w:rPr>
        <w:br w:type="page"/>
      </w:r>
    </w:p>
    <w:p w:rsidR="00372D3C" w:rsidRPr="0050289B" w:rsidRDefault="0050289B">
      <w:pPr>
        <w:bidi w:val="0"/>
        <w:rPr>
          <w:rFonts w:asciiTheme="majorHAnsi" w:eastAsiaTheme="majorEastAsia" w:hAnsiTheme="majorHAnsi" w:cstheme="majorBidi"/>
          <w:color w:val="365F91" w:themeColor="accent1" w:themeShade="BF"/>
          <w:sz w:val="32"/>
          <w:szCs w:val="32"/>
          <w:lang w:bidi="ar-SA"/>
        </w:rPr>
      </w:pPr>
      <w:r>
        <w:rPr>
          <w:rFonts w:asciiTheme="majorHAnsi" w:eastAsiaTheme="majorEastAsia" w:hAnsiTheme="majorHAnsi" w:cstheme="majorBidi"/>
          <w:color w:val="365F91" w:themeColor="accent1" w:themeShade="BF"/>
          <w:sz w:val="32"/>
          <w:szCs w:val="32"/>
          <w:lang w:bidi="ar-SA"/>
        </w:rPr>
        <w:lastRenderedPageBreak/>
        <w:t>T</w:t>
      </w:r>
      <w:r w:rsidRPr="0050289B">
        <w:rPr>
          <w:rFonts w:asciiTheme="majorHAnsi" w:eastAsiaTheme="majorEastAsia" w:hAnsiTheme="majorHAnsi" w:cstheme="majorBidi"/>
          <w:color w:val="365F91" w:themeColor="accent1" w:themeShade="BF"/>
          <w:sz w:val="32"/>
          <w:szCs w:val="32"/>
          <w:lang w:bidi="ar-SA"/>
        </w:rPr>
        <w:t>able</w:t>
      </w:r>
      <w:r>
        <w:rPr>
          <w:rFonts w:asciiTheme="majorHAnsi" w:eastAsiaTheme="majorEastAsia" w:hAnsiTheme="majorHAnsi" w:cstheme="majorBidi"/>
          <w:color w:val="365F91" w:themeColor="accent1" w:themeShade="BF"/>
          <w:sz w:val="32"/>
          <w:szCs w:val="32"/>
          <w:lang w:bidi="ar-SA"/>
        </w:rPr>
        <w:t>s</w:t>
      </w:r>
    </w:p>
    <w:p w:rsidR="00EA4511" w:rsidRPr="00EA4511" w:rsidRDefault="00372D3C" w:rsidP="00EA4511">
      <w:pPr>
        <w:pStyle w:val="TableofFigures"/>
        <w:tabs>
          <w:tab w:val="right" w:leader="dot" w:pos="9016"/>
        </w:tabs>
        <w:bidi w:val="0"/>
        <w:rPr>
          <w:rFonts w:asciiTheme="majorBidi" w:hAnsiTheme="majorBidi" w:cstheme="majorBidi"/>
          <w:b/>
          <w:bCs/>
          <w:noProof/>
          <w:rtl/>
        </w:rPr>
      </w:pPr>
      <w:r w:rsidRPr="00A71912">
        <w:rPr>
          <w:rStyle w:val="Hyperlink"/>
          <w:rFonts w:asciiTheme="majorBidi" w:hAnsiTheme="majorBidi" w:cstheme="majorBidi"/>
          <w:b/>
          <w:bCs/>
          <w:noProof/>
          <w:color w:val="auto"/>
          <w:spacing w:val="-6"/>
          <w:u w:val="none"/>
        </w:rPr>
        <w:fldChar w:fldCharType="begin"/>
      </w:r>
      <w:r w:rsidRPr="00A71912">
        <w:rPr>
          <w:rStyle w:val="Hyperlink"/>
          <w:rFonts w:asciiTheme="majorBidi" w:hAnsiTheme="majorBidi" w:cstheme="majorBidi"/>
          <w:b/>
          <w:bCs/>
          <w:noProof/>
          <w:color w:val="auto"/>
          <w:spacing w:val="-6"/>
          <w:u w:val="none"/>
        </w:rPr>
        <w:instrText xml:space="preserve"> TOC \h \z \c "Table" </w:instrText>
      </w:r>
      <w:r w:rsidRPr="00A71912">
        <w:rPr>
          <w:rStyle w:val="Hyperlink"/>
          <w:rFonts w:asciiTheme="majorBidi" w:hAnsiTheme="majorBidi" w:cstheme="majorBidi"/>
          <w:b/>
          <w:bCs/>
          <w:noProof/>
          <w:color w:val="auto"/>
          <w:spacing w:val="-6"/>
          <w:u w:val="none"/>
        </w:rPr>
        <w:fldChar w:fldCharType="separate"/>
      </w:r>
      <w:hyperlink w:anchor="_Toc490555985" w:history="1">
        <w:r w:rsidR="00EA4511" w:rsidRPr="00EA4511">
          <w:rPr>
            <w:rStyle w:val="Hyperlink"/>
            <w:rFonts w:asciiTheme="majorBidi" w:hAnsiTheme="majorBidi" w:cstheme="majorBidi"/>
            <w:b/>
            <w:bCs/>
            <w:noProof/>
          </w:rPr>
          <w:t>Table 1 Iran’s GDP and Its Global Position (2009-2015)</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1</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w:anchor="_Toc490555986" w:history="1">
        <w:r w:rsidR="00EA4511" w:rsidRPr="00EA4511">
          <w:rPr>
            <w:rStyle w:val="Hyperlink"/>
            <w:rFonts w:asciiTheme="majorBidi" w:hAnsiTheme="majorBidi" w:cstheme="majorBidi"/>
            <w:b/>
            <w:bCs/>
            <w:noProof/>
            <w:spacing w:val="-6"/>
          </w:rPr>
          <w:t>Table 2.Selected Industrial Performance Indicators in Iran, Turkey and Saudi Arabia</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3</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w:anchor="_Toc490555987" w:history="1">
        <w:r w:rsidR="00EA4511" w:rsidRPr="00EA4511">
          <w:rPr>
            <w:rStyle w:val="Hyperlink"/>
            <w:rFonts w:asciiTheme="majorBidi" w:hAnsiTheme="majorBidi" w:cstheme="majorBidi"/>
            <w:b/>
            <w:bCs/>
            <w:noProof/>
          </w:rPr>
          <w:t>Table 3. Changes in GDP Contribution by Selected Economic Sectors, 1995-2015</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4</w:t>
      </w:r>
    </w:p>
    <w:p w:rsidR="00EA4511" w:rsidRPr="00EA4511" w:rsidRDefault="00F276A5" w:rsidP="00EA4511">
      <w:pPr>
        <w:pStyle w:val="TableofFigures"/>
        <w:tabs>
          <w:tab w:val="left" w:pos="1811"/>
          <w:tab w:val="right" w:leader="dot" w:pos="9016"/>
        </w:tabs>
        <w:bidi w:val="0"/>
        <w:rPr>
          <w:rFonts w:asciiTheme="majorBidi" w:hAnsiTheme="majorBidi" w:cstheme="majorBidi"/>
          <w:b/>
          <w:bCs/>
          <w:noProof/>
          <w:rtl/>
        </w:rPr>
      </w:pPr>
      <w:hyperlink w:anchor="_Toc490555988" w:history="1">
        <w:r w:rsidR="00EA4511" w:rsidRPr="00EA4511">
          <w:rPr>
            <w:rStyle w:val="Hyperlink"/>
            <w:rFonts w:asciiTheme="majorBidi" w:hAnsiTheme="majorBidi" w:cstheme="majorBidi"/>
            <w:b/>
            <w:bCs/>
            <w:noProof/>
            <w:spacing w:val="-6"/>
          </w:rPr>
          <w:t xml:space="preserve">Table 4. Non-oil product export combination in Iran (2011 and 2016) </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5</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w:anchor="_Toc490555989" w:history="1">
        <w:r w:rsidR="00EA4511" w:rsidRPr="00EA4511">
          <w:rPr>
            <w:rStyle w:val="Hyperlink"/>
            <w:rFonts w:asciiTheme="majorBidi" w:hAnsiTheme="majorBidi" w:cstheme="majorBidi"/>
            <w:b/>
            <w:bCs/>
            <w:noProof/>
            <w:spacing w:val="-6"/>
          </w:rPr>
          <w:t>Table 5. Selected Indicator of Manufactured Exports and Imports in Iran (unit: percent)</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9</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r:id="rId11" w:anchor="_Toc490555990" w:history="1">
        <w:r w:rsidR="00EA4511" w:rsidRPr="00EA4511">
          <w:rPr>
            <w:rStyle w:val="Hyperlink"/>
            <w:rFonts w:asciiTheme="majorBidi" w:hAnsiTheme="majorBidi" w:cstheme="majorBidi"/>
            <w:b/>
            <w:bCs/>
            <w:noProof/>
          </w:rPr>
          <w:t>Table 6. SME’s Economic Performance: Technology vs. Market   penetration (2016)</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13</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r:id="rId12" w:anchor="_Toc490555991" w:history="1">
        <w:r w:rsidR="00EA4511" w:rsidRPr="00EA4511">
          <w:rPr>
            <w:rStyle w:val="Hyperlink"/>
            <w:rFonts w:asciiTheme="majorBidi" w:hAnsiTheme="majorBidi" w:cstheme="majorBidi"/>
            <w:b/>
            <w:bCs/>
            <w:noProof/>
          </w:rPr>
          <w:t>Table 7. Composition of manufactured export and import regarding the level of technology (2011-2016) unit: percent</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14</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w:anchor="_Toc490555992" w:history="1">
        <w:r w:rsidR="00EA4511" w:rsidRPr="00EA4511">
          <w:rPr>
            <w:rStyle w:val="Hyperlink"/>
            <w:rFonts w:asciiTheme="majorBidi" w:hAnsiTheme="majorBidi" w:cstheme="majorBidi"/>
            <w:b/>
            <w:bCs/>
            <w:noProof/>
          </w:rPr>
          <w:t>Table 8. The History of Development plans implemented in Iran</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15</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w:anchor="_Toc490555993" w:history="1">
        <w:r w:rsidR="00EA4511" w:rsidRPr="00EA4511">
          <w:rPr>
            <w:rStyle w:val="Hyperlink"/>
            <w:rFonts w:asciiTheme="majorBidi" w:hAnsiTheme="majorBidi" w:cstheme="majorBidi"/>
            <w:b/>
            <w:bCs/>
            <w:noProof/>
          </w:rPr>
          <w:t>Table 9. Strategic challenges of manufactured export promotion</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20</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w:anchor="_Toc490555994" w:history="1">
        <w:r w:rsidR="00EA4511" w:rsidRPr="00EA4511">
          <w:rPr>
            <w:rStyle w:val="Hyperlink"/>
            <w:rFonts w:asciiTheme="majorBidi" w:hAnsiTheme="majorBidi" w:cstheme="majorBidi"/>
            <w:b/>
            <w:bCs/>
            <w:noProof/>
          </w:rPr>
          <w:t>Table 10. Development strategies for competitive and export-oriented industries</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21</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w:anchor="_Toc490555995" w:history="1">
        <w:r w:rsidR="00EA4511" w:rsidRPr="00EA4511">
          <w:rPr>
            <w:rStyle w:val="Hyperlink"/>
            <w:rFonts w:asciiTheme="majorBidi" w:hAnsiTheme="majorBidi" w:cstheme="majorBidi"/>
            <w:b/>
            <w:bCs/>
            <w:noProof/>
          </w:rPr>
          <w:t>Table 11. Industrial sub-groups and their characteristics</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22</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w:anchor="_Toc490555996" w:history="1">
        <w:r w:rsidR="00EA4511" w:rsidRPr="00EA4511">
          <w:rPr>
            <w:rStyle w:val="Hyperlink"/>
            <w:rFonts w:asciiTheme="majorBidi" w:hAnsiTheme="majorBidi" w:cstheme="majorBidi"/>
            <w:b/>
            <w:bCs/>
            <w:noProof/>
          </w:rPr>
          <w:t>Table 12. Proposed strategies for trade, technology and manufacturing structure by industry groups</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23</w:t>
      </w:r>
    </w:p>
    <w:p w:rsidR="002C08F4" w:rsidRPr="0049650A" w:rsidRDefault="00372D3C" w:rsidP="002C08F4">
      <w:pPr>
        <w:bidi w:val="0"/>
        <w:rPr>
          <w:rStyle w:val="Hyperlink"/>
          <w:noProof/>
          <w:spacing w:val="-6"/>
        </w:rPr>
      </w:pPr>
      <w:r w:rsidRPr="00A71912">
        <w:rPr>
          <w:rStyle w:val="Hyperlink"/>
          <w:rFonts w:asciiTheme="majorBidi" w:hAnsiTheme="majorBidi" w:cstheme="majorBidi"/>
          <w:b/>
          <w:bCs/>
          <w:noProof/>
          <w:color w:val="auto"/>
          <w:spacing w:val="-6"/>
          <w:u w:val="none"/>
        </w:rPr>
        <w:fldChar w:fldCharType="end"/>
      </w:r>
    </w:p>
    <w:p w:rsidR="0050289B" w:rsidRDefault="0050289B" w:rsidP="0050289B">
      <w:pPr>
        <w:rPr>
          <w:rFonts w:ascii="Arial Black" w:hAnsi="Arial Black" w:cstheme="majorBidi"/>
          <w:b/>
          <w:bCs/>
          <w:sz w:val="36"/>
          <w:szCs w:val="36"/>
          <w:rtl/>
        </w:rPr>
      </w:pPr>
    </w:p>
    <w:p w:rsidR="0050289B" w:rsidRDefault="0050289B" w:rsidP="0050289B">
      <w:pPr>
        <w:rPr>
          <w:rFonts w:ascii="Arial Black" w:hAnsi="Arial Black" w:cstheme="majorBidi"/>
          <w:b/>
          <w:bCs/>
          <w:sz w:val="36"/>
          <w:szCs w:val="36"/>
          <w:rtl/>
        </w:rPr>
      </w:pPr>
    </w:p>
    <w:p w:rsidR="0050289B" w:rsidRDefault="0050289B" w:rsidP="0050289B">
      <w:pPr>
        <w:rPr>
          <w:rFonts w:ascii="Arial Black" w:hAnsi="Arial Black" w:cstheme="majorBidi"/>
          <w:b/>
          <w:bCs/>
          <w:sz w:val="36"/>
          <w:szCs w:val="36"/>
          <w:rtl/>
        </w:rPr>
      </w:pPr>
    </w:p>
    <w:p w:rsidR="0050289B" w:rsidRDefault="0050289B" w:rsidP="0050289B">
      <w:pPr>
        <w:rPr>
          <w:rFonts w:ascii="Arial Black" w:hAnsi="Arial Black" w:cstheme="majorBidi"/>
          <w:b/>
          <w:bCs/>
          <w:sz w:val="36"/>
          <w:szCs w:val="36"/>
          <w:rtl/>
        </w:rPr>
      </w:pPr>
    </w:p>
    <w:p w:rsidR="0050289B" w:rsidRDefault="0050289B" w:rsidP="0050289B">
      <w:pPr>
        <w:rPr>
          <w:rFonts w:ascii="Arial Black" w:hAnsi="Arial Black" w:cstheme="majorBidi"/>
          <w:b/>
          <w:bCs/>
          <w:sz w:val="36"/>
          <w:szCs w:val="36"/>
          <w:rtl/>
        </w:rPr>
      </w:pPr>
    </w:p>
    <w:p w:rsidR="0050289B" w:rsidRDefault="0050289B">
      <w:pPr>
        <w:bidi w:val="0"/>
        <w:rPr>
          <w:rFonts w:ascii="Arial Black" w:hAnsi="Arial Black" w:cstheme="majorBidi"/>
          <w:b/>
          <w:bCs/>
          <w:sz w:val="36"/>
          <w:szCs w:val="36"/>
          <w:rtl/>
        </w:rPr>
      </w:pPr>
      <w:r>
        <w:rPr>
          <w:rFonts w:ascii="Arial Black" w:hAnsi="Arial Black" w:cstheme="majorBidi"/>
          <w:b/>
          <w:bCs/>
          <w:sz w:val="36"/>
          <w:szCs w:val="36"/>
          <w:rtl/>
        </w:rPr>
        <w:br w:type="page"/>
      </w:r>
    </w:p>
    <w:p w:rsidR="0050289B" w:rsidRPr="0050289B" w:rsidRDefault="0050289B" w:rsidP="0050289B">
      <w:pPr>
        <w:bidi w:val="0"/>
        <w:rPr>
          <w:rFonts w:asciiTheme="majorHAnsi" w:eastAsiaTheme="majorEastAsia" w:hAnsiTheme="majorHAnsi" w:cstheme="majorBidi"/>
          <w:color w:val="365F91" w:themeColor="accent1" w:themeShade="BF"/>
          <w:sz w:val="32"/>
          <w:szCs w:val="32"/>
          <w:lang w:bidi="ar-SA"/>
        </w:rPr>
      </w:pPr>
      <w:r w:rsidRPr="0050289B">
        <w:rPr>
          <w:rFonts w:asciiTheme="majorHAnsi" w:eastAsiaTheme="majorEastAsia" w:hAnsiTheme="majorHAnsi" w:cstheme="majorBidi"/>
          <w:color w:val="365F91" w:themeColor="accent1" w:themeShade="BF"/>
          <w:sz w:val="32"/>
          <w:szCs w:val="32"/>
          <w:lang w:bidi="ar-SA"/>
        </w:rPr>
        <w:lastRenderedPageBreak/>
        <w:t>Figures</w:t>
      </w:r>
    </w:p>
    <w:p w:rsidR="00EA4511" w:rsidRPr="00EA4511" w:rsidRDefault="0050289B" w:rsidP="00EA4511">
      <w:pPr>
        <w:pStyle w:val="TableofFigures"/>
        <w:tabs>
          <w:tab w:val="right" w:leader="dot" w:pos="9016"/>
        </w:tabs>
        <w:bidi w:val="0"/>
        <w:rPr>
          <w:rFonts w:asciiTheme="majorBidi" w:hAnsiTheme="majorBidi" w:cstheme="majorBidi"/>
          <w:b/>
          <w:bCs/>
          <w:noProof/>
          <w:rtl/>
        </w:rPr>
      </w:pPr>
      <w:r w:rsidRPr="00A71912">
        <w:rPr>
          <w:rFonts w:asciiTheme="majorBidi" w:hAnsiTheme="majorBidi" w:cstheme="majorBidi"/>
          <w:b/>
          <w:bCs/>
          <w:noProof/>
        </w:rPr>
        <w:fldChar w:fldCharType="begin"/>
      </w:r>
      <w:r w:rsidRPr="00A71912">
        <w:rPr>
          <w:rFonts w:asciiTheme="majorBidi" w:hAnsiTheme="majorBidi" w:cstheme="majorBidi"/>
          <w:b/>
          <w:bCs/>
          <w:noProof/>
        </w:rPr>
        <w:instrText xml:space="preserve"> TOC \h \z \c "Figure" </w:instrText>
      </w:r>
      <w:r w:rsidRPr="00A71912">
        <w:rPr>
          <w:rFonts w:asciiTheme="majorBidi" w:hAnsiTheme="majorBidi" w:cstheme="majorBidi"/>
          <w:b/>
          <w:bCs/>
          <w:noProof/>
        </w:rPr>
        <w:fldChar w:fldCharType="separate"/>
      </w:r>
      <w:hyperlink r:id="rId13" w:anchor="_Toc490555578" w:history="1">
        <w:r w:rsidR="00EA4511" w:rsidRPr="00EA4511">
          <w:rPr>
            <w:rStyle w:val="Hyperlink"/>
            <w:rFonts w:asciiTheme="majorBidi" w:hAnsiTheme="majorBidi" w:cstheme="majorBidi"/>
            <w:b/>
            <w:bCs/>
            <w:noProof/>
          </w:rPr>
          <w:t>Figure 1 Iran's global position in terms of the selected indices</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2</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r:id="rId14" w:anchor="_Toc490555579" w:history="1">
        <w:r w:rsidR="00EA4511" w:rsidRPr="00EA4511">
          <w:rPr>
            <w:rStyle w:val="Hyperlink"/>
            <w:rFonts w:asciiTheme="majorBidi" w:hAnsiTheme="majorBidi" w:cstheme="majorBidi"/>
            <w:b/>
            <w:bCs/>
            <w:noProof/>
          </w:rPr>
          <w:t>Figure 2. Percentage contribution to GDP of economic sectors in Iran (2014)</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3</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r:id="rId15" w:anchor="_Toc490555580" w:history="1">
        <w:r w:rsidR="00EA4511" w:rsidRPr="00EA4511">
          <w:rPr>
            <w:rStyle w:val="Hyperlink"/>
            <w:rFonts w:asciiTheme="majorBidi" w:hAnsiTheme="majorBidi" w:cstheme="majorBidi"/>
            <w:b/>
            <w:bCs/>
            <w:noProof/>
          </w:rPr>
          <w:t>Figure 3.  Structural dynamics in Iran's Economy</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5</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r:id="rId16" w:anchor="_Toc490555581" w:history="1">
        <w:r w:rsidR="00EA4511" w:rsidRPr="00EA4511">
          <w:rPr>
            <w:rStyle w:val="Hyperlink"/>
            <w:rFonts w:asciiTheme="majorBidi" w:hAnsiTheme="majorBidi" w:cstheme="majorBidi"/>
            <w:b/>
            <w:bCs/>
            <w:noProof/>
          </w:rPr>
          <w:t>Figure 4. Import Expenses Coverage through Manufactured and Mining Export (2011-2016); Figures in Billion Dollars</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5</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r:id="rId17" w:anchor="_Toc490555582" w:history="1">
        <w:r w:rsidR="00EA4511" w:rsidRPr="00EA4511">
          <w:rPr>
            <w:rStyle w:val="Hyperlink"/>
            <w:rFonts w:asciiTheme="majorBidi" w:hAnsiTheme="majorBidi" w:cstheme="majorBidi"/>
            <w:b/>
            <w:bCs/>
            <w:noProof/>
          </w:rPr>
          <w:t>Figure 5. Ratio of Export to Import Prices (2011-2016)</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7</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r:id="rId18" w:anchor="_Toc490555583" w:history="1">
        <w:r w:rsidR="00EA4511" w:rsidRPr="00EA4511">
          <w:rPr>
            <w:rStyle w:val="Hyperlink"/>
            <w:rFonts w:asciiTheme="majorBidi" w:hAnsiTheme="majorBidi" w:cstheme="majorBidi"/>
            <w:b/>
            <w:bCs/>
            <w:noProof/>
          </w:rPr>
          <w:t>Figure 6. Contribution of Manufacturing to GDP in Iran (2004-2016)</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8</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r:id="rId19" w:anchor="_Toc490555584" w:history="1">
        <w:r w:rsidR="00EA4511" w:rsidRPr="00EA4511">
          <w:rPr>
            <w:rStyle w:val="Hyperlink"/>
            <w:rFonts w:asciiTheme="majorBidi" w:hAnsiTheme="majorBidi" w:cstheme="majorBidi"/>
            <w:b/>
            <w:bCs/>
            <w:noProof/>
          </w:rPr>
          <w:t>Figure</w:t>
        </w:r>
        <w:r w:rsidR="00EA4511" w:rsidRPr="00EA4511">
          <w:rPr>
            <w:rStyle w:val="Hyperlink"/>
            <w:rFonts w:asciiTheme="majorBidi" w:hAnsiTheme="majorBidi" w:cstheme="majorBidi"/>
            <w:b/>
            <w:bCs/>
            <w:noProof/>
            <w:rtl/>
          </w:rPr>
          <w:t xml:space="preserve"> </w:t>
        </w:r>
        <w:r w:rsidR="00EA4511" w:rsidRPr="00EA4511">
          <w:rPr>
            <w:rStyle w:val="Hyperlink"/>
            <w:rFonts w:asciiTheme="majorBidi" w:hAnsiTheme="majorBidi" w:cstheme="majorBidi"/>
            <w:b/>
            <w:bCs/>
            <w:noProof/>
          </w:rPr>
          <w:t>7. Investment in Iran's Industry Sector, 2004-2016</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9</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w:anchor="_Toc490555585" w:history="1">
        <w:r w:rsidR="00EA4511" w:rsidRPr="00EA4511">
          <w:rPr>
            <w:rStyle w:val="Hyperlink"/>
            <w:rFonts w:asciiTheme="majorBidi" w:hAnsiTheme="majorBidi" w:cstheme="majorBidi"/>
            <w:b/>
            <w:bCs/>
            <w:noProof/>
          </w:rPr>
          <w:t>Figure</w:t>
        </w:r>
        <w:r w:rsidR="00EA4511" w:rsidRPr="00EA4511">
          <w:rPr>
            <w:rStyle w:val="Hyperlink"/>
            <w:rFonts w:asciiTheme="majorBidi" w:hAnsiTheme="majorBidi" w:cstheme="majorBidi"/>
            <w:b/>
            <w:bCs/>
            <w:noProof/>
            <w:rtl/>
          </w:rPr>
          <w:t xml:space="preserve"> </w:t>
        </w:r>
        <w:r w:rsidR="00EA4511" w:rsidRPr="00EA4511">
          <w:rPr>
            <w:rStyle w:val="Hyperlink"/>
            <w:rFonts w:asciiTheme="majorBidi" w:hAnsiTheme="majorBidi" w:cstheme="majorBidi"/>
            <w:b/>
            <w:bCs/>
            <w:noProof/>
          </w:rPr>
          <w:t>8. Top five manufacturing activities contributing to Value-added and Export</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10</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r:id="rId20" w:anchor="_Toc490555586" w:history="1">
        <w:r w:rsidR="00EA4511" w:rsidRPr="00EA4511">
          <w:rPr>
            <w:rStyle w:val="Hyperlink"/>
            <w:rFonts w:asciiTheme="majorBidi" w:hAnsiTheme="majorBidi" w:cstheme="majorBidi"/>
            <w:b/>
            <w:bCs/>
            <w:noProof/>
          </w:rPr>
          <w:t>Figure 9. Structural changes in manufacturing value added; 2004, 2014</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11</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r:id="rId21" w:anchor="_Toc490555587" w:history="1">
        <w:r w:rsidR="00EA4511" w:rsidRPr="00EA4511">
          <w:rPr>
            <w:rStyle w:val="Hyperlink"/>
            <w:rFonts w:asciiTheme="majorBidi" w:hAnsiTheme="majorBidi" w:cstheme="majorBidi"/>
            <w:b/>
            <w:bCs/>
            <w:noProof/>
          </w:rPr>
          <w:t>Figure 10. Structural Changes in top manufactured export; 2004, 2014</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12</w:t>
      </w:r>
    </w:p>
    <w:p w:rsidR="00EA4511" w:rsidRPr="00EA4511" w:rsidRDefault="00F276A5" w:rsidP="00EA4511">
      <w:pPr>
        <w:pStyle w:val="TableofFigures"/>
        <w:tabs>
          <w:tab w:val="right" w:leader="dot" w:pos="9016"/>
        </w:tabs>
        <w:bidi w:val="0"/>
        <w:rPr>
          <w:rFonts w:asciiTheme="majorBidi" w:hAnsiTheme="majorBidi" w:cstheme="majorBidi"/>
          <w:b/>
          <w:bCs/>
          <w:noProof/>
          <w:rtl/>
        </w:rPr>
      </w:pPr>
      <w:hyperlink r:id="rId22" w:anchor="_Toc490555588" w:history="1">
        <w:r w:rsidR="00EA4511" w:rsidRPr="00EA4511">
          <w:rPr>
            <w:rStyle w:val="Hyperlink"/>
            <w:rFonts w:asciiTheme="majorBidi" w:hAnsiTheme="majorBidi" w:cstheme="majorBidi"/>
            <w:b/>
            <w:bCs/>
            <w:noProof/>
          </w:rPr>
          <w:t>Figure 11. Contribution of SME’s vs. large enterprises to the Manufacturing Sector</w:t>
        </w:r>
        <w:r w:rsidR="00EA4511" w:rsidRPr="00EA4511">
          <w:rPr>
            <w:rFonts w:asciiTheme="majorBidi" w:hAnsiTheme="majorBidi" w:cstheme="majorBidi"/>
            <w:b/>
            <w:bCs/>
            <w:noProof/>
            <w:webHidden/>
            <w:rtl/>
          </w:rPr>
          <w:tab/>
        </w:r>
      </w:hyperlink>
      <w:r w:rsidR="00EA4511" w:rsidRPr="00EA4511">
        <w:rPr>
          <w:rFonts w:asciiTheme="majorBidi" w:hAnsiTheme="majorBidi" w:cstheme="majorBidi"/>
          <w:b/>
          <w:bCs/>
          <w:noProof/>
        </w:rPr>
        <w:t>13</w:t>
      </w:r>
    </w:p>
    <w:p w:rsidR="00EA4511" w:rsidRPr="00EA4511" w:rsidRDefault="00F276A5" w:rsidP="00EA4511">
      <w:pPr>
        <w:pStyle w:val="TableofFigures"/>
        <w:tabs>
          <w:tab w:val="right" w:leader="dot" w:pos="9016"/>
        </w:tabs>
        <w:bidi w:val="0"/>
        <w:rPr>
          <w:b/>
          <w:bCs/>
          <w:noProof/>
          <w:rtl/>
        </w:rPr>
      </w:pPr>
      <w:hyperlink w:anchor="_Toc490555589" w:history="1">
        <w:r w:rsidR="00EA4511" w:rsidRPr="00EA4511">
          <w:rPr>
            <w:rStyle w:val="Hyperlink"/>
            <w:rFonts w:asciiTheme="majorBidi" w:hAnsiTheme="majorBidi" w:cstheme="majorBidi"/>
            <w:b/>
            <w:bCs/>
            <w:noProof/>
          </w:rPr>
          <w:t>Figure</w:t>
        </w:r>
        <w:r w:rsidR="00EA4511" w:rsidRPr="00EA4511">
          <w:rPr>
            <w:rStyle w:val="Hyperlink"/>
            <w:rFonts w:asciiTheme="majorBidi" w:hAnsiTheme="majorBidi" w:cstheme="majorBidi"/>
            <w:b/>
            <w:bCs/>
            <w:noProof/>
            <w:rtl/>
          </w:rPr>
          <w:t xml:space="preserve"> </w:t>
        </w:r>
        <w:r w:rsidR="00EA4511" w:rsidRPr="00EA4511">
          <w:rPr>
            <w:rStyle w:val="Hyperlink"/>
            <w:rFonts w:asciiTheme="majorBidi" w:hAnsiTheme="majorBidi" w:cstheme="majorBidi"/>
            <w:b/>
            <w:bCs/>
            <w:noProof/>
          </w:rPr>
          <w:t>12. Priority industrial sectors in terms of ISIC codes</w:t>
        </w:r>
        <w:r w:rsidR="00EA4511" w:rsidRPr="00EA4511">
          <w:rPr>
            <w:rFonts w:asciiTheme="majorBidi" w:hAnsiTheme="majorBidi" w:cstheme="majorBidi"/>
            <w:b/>
            <w:bCs/>
            <w:noProof/>
            <w:webHidden/>
            <w:rtl/>
          </w:rPr>
          <w:tab/>
        </w:r>
      </w:hyperlink>
      <w:r w:rsidR="00EA4511" w:rsidRPr="00EA4511">
        <w:rPr>
          <w:b/>
          <w:bCs/>
          <w:noProof/>
        </w:rPr>
        <w:t>19</w:t>
      </w:r>
    </w:p>
    <w:p w:rsidR="002C08F4" w:rsidRDefault="0050289B" w:rsidP="0050289B">
      <w:pPr>
        <w:bidi w:val="0"/>
        <w:rPr>
          <w:rFonts w:ascii="Arial Black" w:hAnsi="Arial Black" w:cstheme="majorBidi"/>
          <w:b/>
          <w:bCs/>
          <w:sz w:val="36"/>
          <w:szCs w:val="36"/>
        </w:rPr>
      </w:pPr>
      <w:r w:rsidRPr="00A71912">
        <w:rPr>
          <w:rFonts w:asciiTheme="majorBidi" w:hAnsiTheme="majorBidi" w:cstheme="majorBidi"/>
          <w:b/>
          <w:bCs/>
          <w:noProof/>
        </w:rPr>
        <w:fldChar w:fldCharType="end"/>
      </w:r>
    </w:p>
    <w:p w:rsidR="002C08F4" w:rsidRPr="00E079B3" w:rsidRDefault="002C08F4" w:rsidP="002C08F4">
      <w:pPr>
        <w:bidi w:val="0"/>
        <w:rPr>
          <w:rFonts w:ascii="Arial Black" w:hAnsi="Arial Black" w:cstheme="majorBidi"/>
          <w:b/>
          <w:bCs/>
          <w:sz w:val="36"/>
          <w:szCs w:val="36"/>
        </w:rPr>
      </w:pPr>
    </w:p>
    <w:p w:rsidR="00392730" w:rsidRDefault="00DB4ED4" w:rsidP="00D55102">
      <w:pPr>
        <w:bidi w:val="0"/>
        <w:rPr>
          <w:rFonts w:cs="B Titr"/>
        </w:rPr>
        <w:sectPr w:rsidR="00392730" w:rsidSect="00392730">
          <w:footerReference w:type="default" r:id="rId2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bidi/>
          <w:rtlGutter/>
          <w:docGrid w:linePitch="360"/>
        </w:sectPr>
      </w:pPr>
      <w:r w:rsidRPr="00FF521D">
        <w:rPr>
          <w:rFonts w:cs="B Titr"/>
          <w:rtl/>
        </w:rPr>
        <w:br w:type="page"/>
      </w:r>
    </w:p>
    <w:p w:rsidR="004F6998" w:rsidRPr="00B35EDB" w:rsidRDefault="00181DA8" w:rsidP="002C08F4">
      <w:pPr>
        <w:pStyle w:val="Heading1"/>
        <w:bidi w:val="0"/>
        <w:rPr>
          <w:color w:val="17365D" w:themeColor="text2" w:themeShade="BF"/>
          <w:sz w:val="24"/>
        </w:rPr>
      </w:pPr>
      <w:bookmarkStart w:id="0" w:name="_Toc490555882"/>
      <w:r w:rsidRPr="00E7365A">
        <w:lastRenderedPageBreak/>
        <w:t>1. IRAN'S GLOBAL POSITION: COMPETITIVE FORCES AND MACROECONOMIC</w:t>
      </w:r>
      <w:r w:rsidRPr="00B35EDB">
        <w:rPr>
          <w:szCs w:val="18"/>
        </w:rPr>
        <w:t xml:space="preserve"> </w:t>
      </w:r>
      <w:r w:rsidRPr="00E7365A">
        <w:t>INDICATORS</w:t>
      </w:r>
      <w:bookmarkEnd w:id="0"/>
      <w:r w:rsidRPr="00B35EDB">
        <w:rPr>
          <w:color w:val="17365D" w:themeColor="text2" w:themeShade="BF"/>
          <w:sz w:val="24"/>
        </w:rPr>
        <w:t xml:space="preserve">  </w:t>
      </w:r>
    </w:p>
    <w:p w:rsidR="00FB74BC" w:rsidRPr="00D74D52" w:rsidRDefault="006C2E7D" w:rsidP="0067157B">
      <w:pPr>
        <w:bidi w:val="0"/>
        <w:ind w:hanging="426"/>
        <w:jc w:val="both"/>
        <w:rPr>
          <w:rFonts w:asciiTheme="majorBidi" w:hAnsiTheme="majorBidi" w:cstheme="majorBidi"/>
          <w:sz w:val="24"/>
          <w:szCs w:val="24"/>
          <w:rtl/>
        </w:rPr>
      </w:pPr>
      <w:r>
        <w:rPr>
          <w:rFonts w:asciiTheme="majorBidi" w:hAnsiTheme="majorBidi" w:cstheme="majorBidi"/>
          <w:sz w:val="24"/>
          <w:szCs w:val="24"/>
        </w:rPr>
        <w:t>1-1.</w:t>
      </w:r>
      <w:r w:rsidR="00181DA8">
        <w:rPr>
          <w:rFonts w:asciiTheme="majorBidi" w:hAnsiTheme="majorBidi" w:cstheme="majorBidi"/>
          <w:sz w:val="24"/>
          <w:szCs w:val="24"/>
        </w:rPr>
        <w:t xml:space="preserve">The Islamic Republic of </w:t>
      </w:r>
      <w:r w:rsidR="00181DA8" w:rsidRPr="0041163A">
        <w:rPr>
          <w:rFonts w:asciiTheme="majorBidi" w:hAnsiTheme="majorBidi" w:cstheme="majorBidi"/>
          <w:sz w:val="24"/>
          <w:szCs w:val="24"/>
        </w:rPr>
        <w:t>Iran</w:t>
      </w:r>
      <w:r w:rsidR="00181DA8">
        <w:rPr>
          <w:rFonts w:asciiTheme="majorBidi" w:hAnsiTheme="majorBidi" w:cstheme="majorBidi"/>
          <w:sz w:val="24"/>
          <w:szCs w:val="24"/>
        </w:rPr>
        <w:t xml:space="preserve"> (hereafter referred to as Iran)</w:t>
      </w:r>
      <w:r w:rsidR="00CC1A50">
        <w:rPr>
          <w:rFonts w:asciiTheme="majorBidi" w:hAnsiTheme="majorBidi" w:cstheme="majorBidi"/>
          <w:sz w:val="24"/>
          <w:szCs w:val="24"/>
        </w:rPr>
        <w:t xml:space="preserve"> </w:t>
      </w:r>
      <w:r w:rsidR="00CE4F5F" w:rsidRPr="00CE4F5F">
        <w:rPr>
          <w:rFonts w:asciiTheme="majorBidi" w:hAnsiTheme="majorBidi" w:cstheme="majorBidi"/>
          <w:sz w:val="24"/>
          <w:szCs w:val="24"/>
        </w:rPr>
        <w:t xml:space="preserve">is considered </w:t>
      </w:r>
      <w:r w:rsidR="00CE4F5F">
        <w:rPr>
          <w:rFonts w:asciiTheme="majorBidi" w:hAnsiTheme="majorBidi" w:cstheme="majorBidi"/>
          <w:sz w:val="24"/>
          <w:szCs w:val="24"/>
        </w:rPr>
        <w:t xml:space="preserve">to be </w:t>
      </w:r>
      <w:r w:rsidR="00CE4F5F" w:rsidRPr="00CE4F5F">
        <w:rPr>
          <w:rFonts w:asciiTheme="majorBidi" w:hAnsiTheme="majorBidi" w:cstheme="majorBidi"/>
          <w:sz w:val="24"/>
          <w:szCs w:val="24"/>
        </w:rPr>
        <w:t xml:space="preserve">an </w:t>
      </w:r>
      <w:r w:rsidR="00CE4F5F" w:rsidRPr="00D435BD">
        <w:rPr>
          <w:rFonts w:asciiTheme="majorBidi" w:hAnsiTheme="majorBidi" w:cstheme="majorBidi"/>
          <w:sz w:val="24"/>
          <w:szCs w:val="24"/>
        </w:rPr>
        <w:t>E</w:t>
      </w:r>
      <w:r w:rsidR="00DD78C1" w:rsidRPr="00D435BD">
        <w:rPr>
          <w:rFonts w:asciiTheme="majorBidi" w:hAnsiTheme="majorBidi" w:cstheme="majorBidi"/>
          <w:sz w:val="24"/>
          <w:szCs w:val="24"/>
        </w:rPr>
        <w:t>nergy</w:t>
      </w:r>
      <w:r w:rsidR="00CE4F5F" w:rsidRPr="00CE4F5F">
        <w:rPr>
          <w:rFonts w:asciiTheme="majorBidi" w:hAnsiTheme="majorBidi" w:cstheme="majorBidi"/>
          <w:sz w:val="24"/>
          <w:szCs w:val="24"/>
        </w:rPr>
        <w:t xml:space="preserve"> </w:t>
      </w:r>
      <w:r w:rsidR="00CE4F5F" w:rsidRPr="00D435BD">
        <w:rPr>
          <w:rFonts w:asciiTheme="majorBidi" w:hAnsiTheme="majorBidi" w:cstheme="majorBidi"/>
          <w:sz w:val="24"/>
          <w:szCs w:val="24"/>
        </w:rPr>
        <w:t>S</w:t>
      </w:r>
      <w:r w:rsidR="00DD78C1" w:rsidRPr="00D435BD">
        <w:rPr>
          <w:rFonts w:asciiTheme="majorBidi" w:hAnsiTheme="majorBidi" w:cstheme="majorBidi"/>
          <w:sz w:val="24"/>
          <w:szCs w:val="24"/>
        </w:rPr>
        <w:t>uperpower</w:t>
      </w:r>
      <w:r w:rsidR="0055750D">
        <w:rPr>
          <w:rFonts w:asciiTheme="majorBidi" w:hAnsiTheme="majorBidi" w:cstheme="majorBidi"/>
          <w:sz w:val="24"/>
          <w:szCs w:val="24"/>
        </w:rPr>
        <w:t>,</w:t>
      </w:r>
      <w:r w:rsidR="00CE4F5F" w:rsidRPr="00CE4F5F">
        <w:rPr>
          <w:rFonts w:asciiTheme="majorBidi" w:hAnsiTheme="majorBidi" w:cstheme="majorBidi"/>
          <w:sz w:val="24"/>
          <w:szCs w:val="24"/>
        </w:rPr>
        <w:t xml:space="preserve"> </w:t>
      </w:r>
      <w:r w:rsidR="00E371F7" w:rsidRPr="00CE4F5F">
        <w:rPr>
          <w:rFonts w:asciiTheme="majorBidi" w:hAnsiTheme="majorBidi" w:cstheme="majorBidi"/>
          <w:sz w:val="24"/>
          <w:szCs w:val="24"/>
        </w:rPr>
        <w:t>accounting</w:t>
      </w:r>
      <w:r w:rsidR="00CE4F5F">
        <w:rPr>
          <w:rFonts w:asciiTheme="majorBidi" w:hAnsiTheme="majorBidi" w:cstheme="majorBidi"/>
          <w:sz w:val="24"/>
          <w:szCs w:val="24"/>
        </w:rPr>
        <w:t xml:space="preserve"> </w:t>
      </w:r>
      <w:r w:rsidR="00CE4F5F" w:rsidRPr="00CE4F5F">
        <w:rPr>
          <w:rFonts w:asciiTheme="majorBidi" w:hAnsiTheme="majorBidi" w:cstheme="majorBidi"/>
          <w:sz w:val="24"/>
          <w:szCs w:val="24"/>
        </w:rPr>
        <w:t xml:space="preserve">for 10 </w:t>
      </w:r>
      <w:r w:rsidR="0067157B">
        <w:rPr>
          <w:rFonts w:asciiTheme="majorBidi" w:hAnsiTheme="majorBidi" w:cstheme="majorBidi"/>
          <w:sz w:val="24"/>
          <w:szCs w:val="24"/>
        </w:rPr>
        <w:t xml:space="preserve">and 15 </w:t>
      </w:r>
      <w:r w:rsidR="00CE4F5F" w:rsidRPr="00CE4F5F">
        <w:rPr>
          <w:rFonts w:asciiTheme="majorBidi" w:hAnsiTheme="majorBidi" w:cstheme="majorBidi"/>
          <w:sz w:val="24"/>
          <w:szCs w:val="24"/>
        </w:rPr>
        <w:t xml:space="preserve">percent of the world’s </w:t>
      </w:r>
      <w:r w:rsidR="00E371F7" w:rsidRPr="00CE4F5F">
        <w:rPr>
          <w:rFonts w:asciiTheme="majorBidi" w:hAnsiTheme="majorBidi" w:cstheme="majorBidi"/>
          <w:sz w:val="24"/>
          <w:szCs w:val="24"/>
        </w:rPr>
        <w:t>proven</w:t>
      </w:r>
      <w:r w:rsidR="00CE4F5F" w:rsidRPr="00CE4F5F">
        <w:rPr>
          <w:rFonts w:asciiTheme="majorBidi" w:hAnsiTheme="majorBidi" w:cstheme="majorBidi"/>
          <w:sz w:val="24"/>
          <w:szCs w:val="24"/>
        </w:rPr>
        <w:t xml:space="preserve"> oil </w:t>
      </w:r>
      <w:r w:rsidR="0067157B">
        <w:rPr>
          <w:rFonts w:asciiTheme="majorBidi" w:hAnsiTheme="majorBidi" w:cstheme="majorBidi"/>
          <w:sz w:val="24"/>
          <w:szCs w:val="24"/>
        </w:rPr>
        <w:t xml:space="preserve">and gas </w:t>
      </w:r>
      <w:r w:rsidR="00CE4F5F" w:rsidRPr="00CE4F5F">
        <w:rPr>
          <w:rFonts w:asciiTheme="majorBidi" w:hAnsiTheme="majorBidi" w:cstheme="majorBidi"/>
          <w:sz w:val="24"/>
          <w:szCs w:val="24"/>
        </w:rPr>
        <w:t>reserves</w:t>
      </w:r>
      <w:r w:rsidR="00CE4F5F">
        <w:rPr>
          <w:rFonts w:asciiTheme="majorBidi" w:hAnsiTheme="majorBidi" w:cstheme="majorBidi"/>
          <w:sz w:val="24"/>
          <w:szCs w:val="24"/>
        </w:rPr>
        <w:t>.</w:t>
      </w:r>
      <w:r w:rsidR="00136279">
        <w:rPr>
          <w:rFonts w:asciiTheme="majorBidi" w:hAnsiTheme="majorBidi" w:cstheme="majorBidi"/>
          <w:sz w:val="24"/>
          <w:szCs w:val="24"/>
        </w:rPr>
        <w:t xml:space="preserve"> Regarding mineral reserves, it holds 1</w:t>
      </w:r>
      <w:r w:rsidR="00136279" w:rsidRPr="00D435BD">
        <w:rPr>
          <w:rFonts w:asciiTheme="majorBidi" w:hAnsiTheme="majorBidi" w:cstheme="majorBidi"/>
          <w:sz w:val="24"/>
          <w:szCs w:val="24"/>
        </w:rPr>
        <w:t>st</w:t>
      </w:r>
      <w:r w:rsidR="00136279">
        <w:rPr>
          <w:rFonts w:asciiTheme="majorBidi" w:hAnsiTheme="majorBidi" w:cstheme="majorBidi"/>
          <w:sz w:val="24"/>
          <w:szCs w:val="24"/>
        </w:rPr>
        <w:t xml:space="preserve"> </w:t>
      </w:r>
      <w:r w:rsidR="0067157B">
        <w:rPr>
          <w:rFonts w:asciiTheme="majorBidi" w:hAnsiTheme="majorBidi" w:cstheme="majorBidi"/>
          <w:sz w:val="24"/>
          <w:szCs w:val="24"/>
        </w:rPr>
        <w:t xml:space="preserve">largest </w:t>
      </w:r>
      <w:r w:rsidR="00136279">
        <w:rPr>
          <w:rFonts w:asciiTheme="majorBidi" w:hAnsiTheme="majorBidi" w:cstheme="majorBidi"/>
          <w:sz w:val="24"/>
          <w:szCs w:val="24"/>
        </w:rPr>
        <w:t>zinc</w:t>
      </w:r>
      <w:r w:rsidR="0067157B">
        <w:rPr>
          <w:rFonts w:asciiTheme="majorBidi" w:hAnsiTheme="majorBidi" w:cstheme="majorBidi"/>
          <w:sz w:val="24"/>
          <w:szCs w:val="24"/>
        </w:rPr>
        <w:t xml:space="preserve"> reserves and </w:t>
      </w:r>
      <w:r w:rsidR="00136279">
        <w:rPr>
          <w:rFonts w:asciiTheme="majorBidi" w:hAnsiTheme="majorBidi" w:cstheme="majorBidi"/>
          <w:sz w:val="24"/>
          <w:szCs w:val="24"/>
        </w:rPr>
        <w:t>2</w:t>
      </w:r>
      <w:r w:rsidR="00136279" w:rsidRPr="00D435BD">
        <w:rPr>
          <w:rFonts w:asciiTheme="majorBidi" w:hAnsiTheme="majorBidi" w:cstheme="majorBidi"/>
          <w:sz w:val="24"/>
          <w:szCs w:val="24"/>
        </w:rPr>
        <w:t>nd</w:t>
      </w:r>
      <w:r w:rsidR="00136279">
        <w:rPr>
          <w:rFonts w:asciiTheme="majorBidi" w:hAnsiTheme="majorBidi" w:cstheme="majorBidi"/>
          <w:sz w:val="24"/>
          <w:szCs w:val="24"/>
        </w:rPr>
        <w:t xml:space="preserve"> </w:t>
      </w:r>
      <w:r w:rsidR="0067157B">
        <w:rPr>
          <w:rFonts w:asciiTheme="majorBidi" w:hAnsiTheme="majorBidi" w:cstheme="majorBidi"/>
          <w:sz w:val="24"/>
          <w:szCs w:val="24"/>
        </w:rPr>
        <w:t>largest</w:t>
      </w:r>
      <w:r w:rsidR="00136279">
        <w:rPr>
          <w:rFonts w:asciiTheme="majorBidi" w:hAnsiTheme="majorBidi" w:cstheme="majorBidi"/>
          <w:sz w:val="24"/>
          <w:szCs w:val="24"/>
        </w:rPr>
        <w:t xml:space="preserve"> copper</w:t>
      </w:r>
      <w:r w:rsidR="0067157B">
        <w:rPr>
          <w:rFonts w:asciiTheme="majorBidi" w:hAnsiTheme="majorBidi" w:cstheme="majorBidi"/>
          <w:sz w:val="24"/>
          <w:szCs w:val="24"/>
        </w:rPr>
        <w:t xml:space="preserve"> reserves while possessing </w:t>
      </w:r>
      <w:r w:rsidR="00136279">
        <w:rPr>
          <w:rFonts w:asciiTheme="majorBidi" w:hAnsiTheme="majorBidi" w:cstheme="majorBidi"/>
          <w:sz w:val="24"/>
          <w:szCs w:val="24"/>
        </w:rPr>
        <w:t>10</w:t>
      </w:r>
      <w:r w:rsidR="00136279" w:rsidRPr="00D435BD">
        <w:rPr>
          <w:rFonts w:asciiTheme="majorBidi" w:hAnsiTheme="majorBidi" w:cstheme="majorBidi"/>
          <w:sz w:val="24"/>
          <w:szCs w:val="24"/>
        </w:rPr>
        <w:t>th</w:t>
      </w:r>
      <w:r w:rsidR="00136279">
        <w:rPr>
          <w:rFonts w:asciiTheme="majorBidi" w:hAnsiTheme="majorBidi" w:cstheme="majorBidi"/>
          <w:sz w:val="24"/>
          <w:szCs w:val="24"/>
        </w:rPr>
        <w:t xml:space="preserve"> </w:t>
      </w:r>
      <w:r w:rsidR="0067157B">
        <w:rPr>
          <w:rFonts w:asciiTheme="majorBidi" w:hAnsiTheme="majorBidi" w:cstheme="majorBidi"/>
          <w:sz w:val="24"/>
          <w:szCs w:val="24"/>
        </w:rPr>
        <w:t>largest</w:t>
      </w:r>
      <w:r w:rsidR="00136279">
        <w:rPr>
          <w:rFonts w:asciiTheme="majorBidi" w:hAnsiTheme="majorBidi" w:cstheme="majorBidi"/>
          <w:sz w:val="24"/>
          <w:szCs w:val="24"/>
        </w:rPr>
        <w:t xml:space="preserve"> Aluminum and 11</w:t>
      </w:r>
      <w:r w:rsidR="00136279" w:rsidRPr="00D435BD">
        <w:rPr>
          <w:rFonts w:asciiTheme="majorBidi" w:hAnsiTheme="majorBidi" w:cstheme="majorBidi"/>
          <w:sz w:val="24"/>
          <w:szCs w:val="24"/>
        </w:rPr>
        <w:t>th</w:t>
      </w:r>
      <w:r w:rsidR="00136279">
        <w:rPr>
          <w:rFonts w:asciiTheme="majorBidi" w:hAnsiTheme="majorBidi" w:cstheme="majorBidi"/>
          <w:sz w:val="24"/>
          <w:szCs w:val="24"/>
        </w:rPr>
        <w:t xml:space="preserve"> </w:t>
      </w:r>
      <w:r w:rsidR="0067157B">
        <w:rPr>
          <w:rFonts w:asciiTheme="majorBidi" w:hAnsiTheme="majorBidi" w:cstheme="majorBidi"/>
          <w:sz w:val="24"/>
          <w:szCs w:val="24"/>
        </w:rPr>
        <w:t>largest</w:t>
      </w:r>
      <w:r w:rsidR="00136279">
        <w:rPr>
          <w:rFonts w:asciiTheme="majorBidi" w:hAnsiTheme="majorBidi" w:cstheme="majorBidi"/>
          <w:sz w:val="24"/>
          <w:szCs w:val="24"/>
        </w:rPr>
        <w:t xml:space="preserve"> iron ore </w:t>
      </w:r>
      <w:r w:rsidR="0067157B">
        <w:rPr>
          <w:rFonts w:asciiTheme="majorBidi" w:hAnsiTheme="majorBidi" w:cstheme="majorBidi"/>
          <w:sz w:val="24"/>
          <w:szCs w:val="24"/>
        </w:rPr>
        <w:t>and</w:t>
      </w:r>
      <w:r w:rsidR="00136279">
        <w:rPr>
          <w:rFonts w:asciiTheme="majorBidi" w:hAnsiTheme="majorBidi" w:cstheme="majorBidi"/>
          <w:sz w:val="24"/>
          <w:szCs w:val="24"/>
        </w:rPr>
        <w:t xml:space="preserve"> lead</w:t>
      </w:r>
      <w:r w:rsidR="0067157B">
        <w:rPr>
          <w:rFonts w:asciiTheme="majorBidi" w:hAnsiTheme="majorBidi" w:cstheme="majorBidi"/>
          <w:sz w:val="24"/>
          <w:szCs w:val="24"/>
        </w:rPr>
        <w:t xml:space="preserve"> reserves</w:t>
      </w:r>
      <w:r w:rsidR="00136279">
        <w:rPr>
          <w:rFonts w:asciiTheme="majorBidi" w:hAnsiTheme="majorBidi" w:cstheme="majorBidi"/>
          <w:sz w:val="24"/>
          <w:szCs w:val="24"/>
        </w:rPr>
        <w:t xml:space="preserve">. The economy enjoys not only a good position in factor market, but also </w:t>
      </w:r>
      <w:r w:rsidR="00D74D52">
        <w:rPr>
          <w:rFonts w:asciiTheme="majorBidi" w:hAnsiTheme="majorBidi" w:cstheme="majorBidi"/>
          <w:sz w:val="24"/>
          <w:szCs w:val="24"/>
        </w:rPr>
        <w:t xml:space="preserve">faces </w:t>
      </w:r>
      <w:r w:rsidR="00136279">
        <w:rPr>
          <w:rFonts w:asciiTheme="majorBidi" w:hAnsiTheme="majorBidi" w:cstheme="majorBidi"/>
          <w:sz w:val="24"/>
          <w:szCs w:val="24"/>
        </w:rPr>
        <w:t xml:space="preserve">an advantageous </w:t>
      </w:r>
      <w:r w:rsidR="00D74D52">
        <w:rPr>
          <w:rFonts w:asciiTheme="majorBidi" w:hAnsiTheme="majorBidi" w:cstheme="majorBidi"/>
          <w:sz w:val="24"/>
          <w:szCs w:val="24"/>
        </w:rPr>
        <w:t xml:space="preserve">demand condition including </w:t>
      </w:r>
      <w:r w:rsidR="0067157B">
        <w:rPr>
          <w:rFonts w:asciiTheme="majorBidi" w:hAnsiTheme="majorBidi" w:cstheme="majorBidi"/>
          <w:sz w:val="24"/>
          <w:szCs w:val="24"/>
        </w:rPr>
        <w:t xml:space="preserve">a </w:t>
      </w:r>
      <w:r w:rsidR="00D74D52">
        <w:rPr>
          <w:rFonts w:asciiTheme="majorBidi" w:hAnsiTheme="majorBidi" w:cstheme="majorBidi"/>
          <w:sz w:val="24"/>
          <w:szCs w:val="24"/>
        </w:rPr>
        <w:t>m</w:t>
      </w:r>
      <w:r w:rsidR="00D4172F" w:rsidRPr="00D74D52">
        <w:rPr>
          <w:rFonts w:asciiTheme="majorBidi" w:hAnsiTheme="majorBidi" w:cstheme="majorBidi"/>
          <w:sz w:val="24"/>
          <w:szCs w:val="24"/>
        </w:rPr>
        <w:t xml:space="preserve">arket of 78.9 </w:t>
      </w:r>
      <w:r w:rsidR="00667290">
        <w:rPr>
          <w:rFonts w:asciiTheme="majorBidi" w:hAnsiTheme="majorBidi" w:cstheme="majorBidi"/>
          <w:sz w:val="24"/>
          <w:szCs w:val="24"/>
        </w:rPr>
        <w:t>million p</w:t>
      </w:r>
      <w:r w:rsidR="00D4172F" w:rsidRPr="00D74D52">
        <w:rPr>
          <w:rFonts w:asciiTheme="majorBidi" w:hAnsiTheme="majorBidi" w:cstheme="majorBidi"/>
          <w:sz w:val="24"/>
          <w:szCs w:val="24"/>
        </w:rPr>
        <w:t>eople</w:t>
      </w:r>
      <w:r w:rsidR="00D74D52">
        <w:rPr>
          <w:rFonts w:asciiTheme="majorBidi" w:hAnsiTheme="majorBidi" w:cstheme="majorBidi"/>
          <w:sz w:val="24"/>
          <w:szCs w:val="24"/>
        </w:rPr>
        <w:t xml:space="preserve"> with an urbanization rate of 73 percent as well as a good access to </w:t>
      </w:r>
      <w:r w:rsidR="00D4172F" w:rsidRPr="00D74D52">
        <w:rPr>
          <w:rFonts w:asciiTheme="majorBidi" w:hAnsiTheme="majorBidi" w:cstheme="majorBidi"/>
          <w:sz w:val="24"/>
          <w:szCs w:val="24"/>
        </w:rPr>
        <w:t xml:space="preserve">15 </w:t>
      </w:r>
      <w:r w:rsidR="00D74D52">
        <w:rPr>
          <w:rFonts w:asciiTheme="majorBidi" w:hAnsiTheme="majorBidi" w:cstheme="majorBidi"/>
          <w:sz w:val="24"/>
          <w:szCs w:val="24"/>
        </w:rPr>
        <w:t xml:space="preserve">neighbor </w:t>
      </w:r>
      <w:r w:rsidR="00D4172F" w:rsidRPr="00D74D52">
        <w:rPr>
          <w:rFonts w:asciiTheme="majorBidi" w:hAnsiTheme="majorBidi" w:cstheme="majorBidi"/>
          <w:sz w:val="24"/>
          <w:szCs w:val="24"/>
        </w:rPr>
        <w:t xml:space="preserve">countries (Including CIS) </w:t>
      </w:r>
      <w:r w:rsidR="0067157B">
        <w:rPr>
          <w:rFonts w:asciiTheme="majorBidi" w:hAnsiTheme="majorBidi" w:cstheme="majorBidi"/>
          <w:sz w:val="24"/>
          <w:szCs w:val="24"/>
        </w:rPr>
        <w:t>with</w:t>
      </w:r>
      <w:r w:rsidR="00D4172F" w:rsidRPr="00D74D52">
        <w:rPr>
          <w:rFonts w:asciiTheme="majorBidi" w:hAnsiTheme="majorBidi" w:cstheme="majorBidi"/>
          <w:sz w:val="24"/>
          <w:szCs w:val="24"/>
        </w:rPr>
        <w:t xml:space="preserve"> </w:t>
      </w:r>
      <w:r w:rsidR="0067157B">
        <w:rPr>
          <w:rFonts w:asciiTheme="majorBidi" w:hAnsiTheme="majorBidi" w:cstheme="majorBidi"/>
          <w:sz w:val="24"/>
          <w:szCs w:val="24"/>
        </w:rPr>
        <w:t>a total population of more than</w:t>
      </w:r>
      <w:r w:rsidR="00D4172F" w:rsidRPr="00D74D52">
        <w:rPr>
          <w:rFonts w:asciiTheme="majorBidi" w:hAnsiTheme="majorBidi" w:cstheme="majorBidi"/>
          <w:sz w:val="24"/>
          <w:szCs w:val="24"/>
        </w:rPr>
        <w:t xml:space="preserve"> 420</w:t>
      </w:r>
      <w:r w:rsidR="00667290">
        <w:rPr>
          <w:rFonts w:asciiTheme="majorBidi" w:hAnsiTheme="majorBidi" w:cstheme="majorBidi"/>
          <w:sz w:val="24"/>
          <w:szCs w:val="24"/>
        </w:rPr>
        <w:t xml:space="preserve"> million</w:t>
      </w:r>
      <w:r w:rsidR="00D4172F" w:rsidRPr="00D74D52">
        <w:rPr>
          <w:rFonts w:asciiTheme="majorBidi" w:hAnsiTheme="majorBidi" w:cstheme="majorBidi"/>
          <w:sz w:val="24"/>
          <w:szCs w:val="24"/>
        </w:rPr>
        <w:t xml:space="preserve"> people</w:t>
      </w:r>
      <w:r w:rsidR="00D74D52">
        <w:rPr>
          <w:rFonts w:asciiTheme="majorBidi" w:hAnsiTheme="majorBidi" w:cstheme="majorBidi"/>
          <w:sz w:val="24"/>
          <w:szCs w:val="24"/>
        </w:rPr>
        <w:t xml:space="preserve">. </w:t>
      </w:r>
    </w:p>
    <w:p w:rsidR="00C61CD8" w:rsidRPr="0041163A" w:rsidRDefault="00136279" w:rsidP="0067157B">
      <w:pPr>
        <w:bidi w:val="0"/>
        <w:ind w:hanging="426"/>
        <w:jc w:val="both"/>
        <w:rPr>
          <w:rFonts w:asciiTheme="majorBidi" w:hAnsiTheme="majorBidi" w:cstheme="majorBidi"/>
          <w:sz w:val="24"/>
          <w:szCs w:val="24"/>
        </w:rPr>
      </w:pPr>
      <w:r w:rsidRPr="00136279">
        <w:rPr>
          <w:rFonts w:asciiTheme="majorBidi" w:hAnsiTheme="majorBidi" w:cstheme="majorBidi"/>
          <w:sz w:val="24"/>
          <w:szCs w:val="24"/>
        </w:rPr>
        <w:t xml:space="preserve"> </w:t>
      </w:r>
      <w:r w:rsidR="00E371F7">
        <w:rPr>
          <w:rFonts w:asciiTheme="majorBidi" w:hAnsiTheme="majorBidi" w:cstheme="majorBidi"/>
          <w:sz w:val="24"/>
          <w:szCs w:val="24"/>
        </w:rPr>
        <w:t xml:space="preserve">1-2. </w:t>
      </w:r>
      <w:r w:rsidR="0067157B">
        <w:rPr>
          <w:rFonts w:asciiTheme="majorBidi" w:hAnsiTheme="majorBidi" w:cstheme="majorBidi"/>
          <w:sz w:val="24"/>
          <w:szCs w:val="24"/>
        </w:rPr>
        <w:t>endowed with</w:t>
      </w:r>
      <w:r w:rsidR="00E371F7">
        <w:rPr>
          <w:rFonts w:asciiTheme="majorBidi" w:hAnsiTheme="majorBidi" w:cstheme="majorBidi"/>
          <w:sz w:val="24"/>
          <w:szCs w:val="24"/>
        </w:rPr>
        <w:t xml:space="preserve"> aforementioned factor advantages, the economy is regarded as the</w:t>
      </w:r>
      <w:r w:rsidR="006C2E7D">
        <w:rPr>
          <w:rFonts w:asciiTheme="majorBidi" w:hAnsiTheme="majorBidi" w:cstheme="majorBidi"/>
          <w:sz w:val="24"/>
          <w:szCs w:val="24"/>
        </w:rPr>
        <w:t xml:space="preserve"> 2</w:t>
      </w:r>
      <w:r w:rsidR="006C2E7D" w:rsidRPr="006C2E7D">
        <w:rPr>
          <w:rFonts w:asciiTheme="majorBidi" w:hAnsiTheme="majorBidi" w:cstheme="majorBidi"/>
          <w:sz w:val="24"/>
          <w:szCs w:val="24"/>
          <w:vertAlign w:val="superscript"/>
        </w:rPr>
        <w:t>nd</w:t>
      </w:r>
      <w:r w:rsidR="006C2E7D">
        <w:rPr>
          <w:rFonts w:asciiTheme="majorBidi" w:hAnsiTheme="majorBidi" w:cstheme="majorBidi"/>
          <w:sz w:val="24"/>
          <w:szCs w:val="24"/>
        </w:rPr>
        <w:t xml:space="preserve"> largest economy in MENA region as well as the </w:t>
      </w:r>
      <w:r w:rsidR="006C2E7D" w:rsidRPr="00BA5E18">
        <w:rPr>
          <w:rFonts w:asciiTheme="majorBidi" w:hAnsiTheme="majorBidi" w:cstheme="majorBidi"/>
          <w:sz w:val="24"/>
          <w:szCs w:val="24"/>
        </w:rPr>
        <w:t>world's</w:t>
      </w:r>
      <w:r w:rsidR="00CC1A50" w:rsidRPr="00BA5E18">
        <w:rPr>
          <w:rFonts w:asciiTheme="majorBidi" w:hAnsiTheme="majorBidi" w:cstheme="majorBidi"/>
          <w:sz w:val="24"/>
          <w:szCs w:val="24"/>
        </w:rPr>
        <w:t xml:space="preserve"> 1</w:t>
      </w:r>
      <w:r w:rsidR="00BA5E18" w:rsidRPr="00BA5E18">
        <w:rPr>
          <w:rFonts w:asciiTheme="majorBidi" w:hAnsiTheme="majorBidi" w:cstheme="majorBidi"/>
          <w:sz w:val="24"/>
          <w:szCs w:val="24"/>
        </w:rPr>
        <w:t>8</w:t>
      </w:r>
      <w:r w:rsidR="00CC1A50" w:rsidRPr="00BA5E18">
        <w:rPr>
          <w:rFonts w:asciiTheme="majorBidi" w:hAnsiTheme="majorBidi" w:cstheme="majorBidi"/>
          <w:sz w:val="24"/>
          <w:szCs w:val="24"/>
          <w:vertAlign w:val="superscript"/>
        </w:rPr>
        <w:t>th</w:t>
      </w:r>
      <w:r w:rsidR="00CC1A50" w:rsidRPr="00BA5E18">
        <w:rPr>
          <w:rFonts w:asciiTheme="majorBidi" w:hAnsiTheme="majorBidi" w:cstheme="majorBidi"/>
          <w:sz w:val="24"/>
          <w:szCs w:val="24"/>
        </w:rPr>
        <w:t xml:space="preserve"> largest</w:t>
      </w:r>
      <w:r w:rsidR="00CC1A50">
        <w:rPr>
          <w:rFonts w:asciiTheme="majorBidi" w:hAnsiTheme="majorBidi" w:cstheme="majorBidi"/>
          <w:sz w:val="24"/>
          <w:szCs w:val="24"/>
        </w:rPr>
        <w:t xml:space="preserve"> economy </w:t>
      </w:r>
      <w:r w:rsidR="0067157B">
        <w:rPr>
          <w:rFonts w:asciiTheme="majorBidi" w:hAnsiTheme="majorBidi" w:cstheme="majorBidi"/>
          <w:sz w:val="24"/>
          <w:szCs w:val="24"/>
        </w:rPr>
        <w:t xml:space="preserve">in </w:t>
      </w:r>
      <w:r w:rsidR="0067157B" w:rsidRPr="008D7D72">
        <w:rPr>
          <w:rFonts w:asciiTheme="majorBidi" w:hAnsiTheme="majorBidi" w:cstheme="majorBidi"/>
          <w:b/>
          <w:bCs/>
          <w:sz w:val="28"/>
          <w:szCs w:val="28"/>
        </w:rPr>
        <w:t xml:space="preserve">GDP </w:t>
      </w:r>
      <w:r w:rsidR="0067157B">
        <w:rPr>
          <w:rFonts w:asciiTheme="majorBidi" w:hAnsiTheme="majorBidi" w:cstheme="majorBidi"/>
          <w:sz w:val="24"/>
          <w:szCs w:val="24"/>
        </w:rPr>
        <w:t>in terms of</w:t>
      </w:r>
      <w:r w:rsidR="006C2E7D">
        <w:rPr>
          <w:rFonts w:asciiTheme="majorBidi" w:hAnsiTheme="majorBidi" w:cstheme="majorBidi"/>
          <w:sz w:val="24"/>
          <w:szCs w:val="24"/>
        </w:rPr>
        <w:t xml:space="preserve"> </w:t>
      </w:r>
      <w:r w:rsidR="0067157B">
        <w:rPr>
          <w:rFonts w:asciiTheme="majorBidi" w:hAnsiTheme="majorBidi" w:cstheme="majorBidi"/>
          <w:b/>
          <w:bCs/>
          <w:sz w:val="28"/>
          <w:szCs w:val="28"/>
        </w:rPr>
        <w:t>purchasing power parity</w:t>
      </w:r>
      <w:r w:rsidR="006C2E7D">
        <w:rPr>
          <w:rFonts w:asciiTheme="majorBidi" w:hAnsiTheme="majorBidi" w:cstheme="majorBidi"/>
          <w:sz w:val="24"/>
          <w:szCs w:val="24"/>
        </w:rPr>
        <w:t xml:space="preserve"> </w:t>
      </w:r>
      <w:r w:rsidR="0067157B">
        <w:rPr>
          <w:rFonts w:asciiTheme="majorBidi" w:hAnsiTheme="majorBidi" w:cstheme="majorBidi"/>
          <w:sz w:val="24"/>
          <w:szCs w:val="24"/>
        </w:rPr>
        <w:t>at</w:t>
      </w:r>
      <w:r w:rsidR="006C2E7D">
        <w:rPr>
          <w:rFonts w:asciiTheme="majorBidi" w:hAnsiTheme="majorBidi" w:cstheme="majorBidi"/>
          <w:sz w:val="24"/>
          <w:szCs w:val="24"/>
        </w:rPr>
        <w:t xml:space="preserve"> $1357bn in </w:t>
      </w:r>
      <w:r w:rsidR="006C2E7D" w:rsidRPr="00BA5E18">
        <w:rPr>
          <w:rFonts w:asciiTheme="majorBidi" w:hAnsiTheme="majorBidi" w:cstheme="majorBidi"/>
          <w:sz w:val="24"/>
          <w:szCs w:val="24"/>
        </w:rPr>
        <w:t>2015</w:t>
      </w:r>
      <w:r w:rsidR="006C2E7D">
        <w:rPr>
          <w:rFonts w:asciiTheme="majorBidi" w:hAnsiTheme="majorBidi" w:cstheme="majorBidi"/>
          <w:sz w:val="24"/>
          <w:szCs w:val="24"/>
        </w:rPr>
        <w:t xml:space="preserve">. </w:t>
      </w:r>
      <w:r w:rsidR="00B35EDB">
        <w:rPr>
          <w:rFonts w:asciiTheme="majorBidi" w:hAnsiTheme="majorBidi" w:cstheme="majorBidi"/>
          <w:sz w:val="24"/>
          <w:szCs w:val="24"/>
        </w:rPr>
        <w:t xml:space="preserve">The economy </w:t>
      </w:r>
      <w:r w:rsidR="00DE6820">
        <w:rPr>
          <w:rFonts w:asciiTheme="majorBidi" w:hAnsiTheme="majorBidi" w:cstheme="majorBidi"/>
          <w:sz w:val="24"/>
          <w:szCs w:val="24"/>
        </w:rPr>
        <w:t>has been contributing</w:t>
      </w:r>
      <w:r w:rsidR="00B35EDB" w:rsidRPr="0041163A">
        <w:rPr>
          <w:rFonts w:asciiTheme="majorBidi" w:hAnsiTheme="majorBidi" w:cstheme="majorBidi"/>
          <w:sz w:val="24"/>
          <w:szCs w:val="24"/>
        </w:rPr>
        <w:t xml:space="preserve"> </w:t>
      </w:r>
      <w:r w:rsidR="0067157B">
        <w:rPr>
          <w:rFonts w:asciiTheme="majorBidi" w:hAnsiTheme="majorBidi" w:cstheme="majorBidi"/>
          <w:sz w:val="24"/>
          <w:szCs w:val="24"/>
        </w:rPr>
        <w:t xml:space="preserve">less </w:t>
      </w:r>
      <w:r w:rsidR="00DE6820">
        <w:rPr>
          <w:rFonts w:asciiTheme="majorBidi" w:hAnsiTheme="majorBidi" w:cstheme="majorBidi"/>
          <w:sz w:val="24"/>
          <w:szCs w:val="24"/>
        </w:rPr>
        <w:t>to</w:t>
      </w:r>
      <w:r w:rsidR="00B35EDB" w:rsidRPr="0041163A">
        <w:rPr>
          <w:rFonts w:asciiTheme="majorBidi" w:hAnsiTheme="majorBidi" w:cstheme="majorBidi"/>
          <w:sz w:val="24"/>
          <w:szCs w:val="24"/>
        </w:rPr>
        <w:t xml:space="preserve"> the world </w:t>
      </w:r>
      <w:r w:rsidR="00DE6820">
        <w:rPr>
          <w:rFonts w:asciiTheme="majorBidi" w:hAnsiTheme="majorBidi" w:cstheme="majorBidi"/>
          <w:sz w:val="24"/>
          <w:szCs w:val="24"/>
        </w:rPr>
        <w:t>GDP</w:t>
      </w:r>
      <w:r w:rsidR="00B35EDB" w:rsidRPr="0041163A">
        <w:rPr>
          <w:rFonts w:asciiTheme="majorBidi" w:hAnsiTheme="majorBidi" w:cstheme="majorBidi"/>
          <w:sz w:val="24"/>
          <w:szCs w:val="24"/>
        </w:rPr>
        <w:t xml:space="preserve"> </w:t>
      </w:r>
      <w:r w:rsidR="00DE6820">
        <w:rPr>
          <w:rFonts w:asciiTheme="majorBidi" w:hAnsiTheme="majorBidi" w:cstheme="majorBidi"/>
          <w:sz w:val="24"/>
          <w:szCs w:val="24"/>
        </w:rPr>
        <w:t>within recent years</w:t>
      </w:r>
      <w:r w:rsidR="002E77D3">
        <w:rPr>
          <w:rFonts w:asciiTheme="majorBidi" w:hAnsiTheme="majorBidi" w:cstheme="majorBidi"/>
          <w:sz w:val="24"/>
          <w:szCs w:val="24"/>
        </w:rPr>
        <w:t xml:space="preserve"> (table 1)</w:t>
      </w:r>
      <w:r w:rsidR="00DE6820">
        <w:rPr>
          <w:rFonts w:asciiTheme="majorBidi" w:hAnsiTheme="majorBidi" w:cstheme="majorBidi"/>
          <w:sz w:val="24"/>
          <w:szCs w:val="24"/>
        </w:rPr>
        <w:t xml:space="preserve"> as a result of </w:t>
      </w:r>
      <w:r w:rsidR="00C61CD8" w:rsidRPr="00DA5239">
        <w:rPr>
          <w:rFonts w:asciiTheme="majorBidi" w:hAnsiTheme="majorBidi" w:cstheme="majorBidi"/>
          <w:sz w:val="24"/>
          <w:szCs w:val="24"/>
        </w:rPr>
        <w:t>considerable reduction</w:t>
      </w:r>
      <w:r w:rsidR="00C61CD8">
        <w:rPr>
          <w:rFonts w:asciiTheme="majorBidi" w:hAnsiTheme="majorBidi" w:cstheme="majorBidi"/>
          <w:sz w:val="24"/>
          <w:szCs w:val="24"/>
        </w:rPr>
        <w:t>s</w:t>
      </w:r>
      <w:r w:rsidR="00C61CD8" w:rsidRPr="00DA5239">
        <w:rPr>
          <w:rFonts w:asciiTheme="majorBidi" w:hAnsiTheme="majorBidi" w:cstheme="majorBidi"/>
          <w:sz w:val="24"/>
          <w:szCs w:val="24"/>
        </w:rPr>
        <w:t xml:space="preserve"> in the quantity and </w:t>
      </w:r>
      <w:r w:rsidR="00C61CD8">
        <w:rPr>
          <w:rFonts w:asciiTheme="majorBidi" w:hAnsiTheme="majorBidi" w:cstheme="majorBidi"/>
          <w:sz w:val="24"/>
          <w:szCs w:val="24"/>
        </w:rPr>
        <w:t xml:space="preserve">the </w:t>
      </w:r>
      <w:r w:rsidR="00C61CD8" w:rsidRPr="00DA5239">
        <w:rPr>
          <w:rFonts w:asciiTheme="majorBidi" w:hAnsiTheme="majorBidi" w:cstheme="majorBidi"/>
          <w:sz w:val="24"/>
          <w:szCs w:val="24"/>
        </w:rPr>
        <w:t>scale of production.</w:t>
      </w:r>
      <w:r w:rsidR="00C61CD8">
        <w:rPr>
          <w:rFonts w:asciiTheme="majorBidi" w:hAnsiTheme="majorBidi" w:cstheme="majorBidi"/>
          <w:sz w:val="24"/>
          <w:szCs w:val="24"/>
        </w:rPr>
        <w:t xml:space="preserve"> More precisely, tightening economic sanctions on Iran made it hard for the economy to get through exchange rate shocks, increased transaction costs and so on, leaving little room to prevent the recessionary gap.</w:t>
      </w:r>
    </w:p>
    <w:p w:rsidR="00B35EDB" w:rsidRPr="002C08F4" w:rsidRDefault="002C08F4" w:rsidP="002C08F4">
      <w:pPr>
        <w:pStyle w:val="Caption"/>
        <w:bidi w:val="0"/>
      </w:pPr>
      <w:bookmarkStart w:id="1" w:name="_Toc490555985"/>
      <w:r>
        <w:t xml:space="preserve">Table </w:t>
      </w:r>
      <w:r w:rsidR="00F276A5">
        <w:fldChar w:fldCharType="begin"/>
      </w:r>
      <w:r w:rsidR="00F276A5">
        <w:instrText xml:space="preserve"> SEQ Table \* ARABIC </w:instrText>
      </w:r>
      <w:r w:rsidR="00F276A5">
        <w:fldChar w:fldCharType="separate"/>
      </w:r>
      <w:r w:rsidR="0049650A">
        <w:rPr>
          <w:noProof/>
        </w:rPr>
        <w:t>1</w:t>
      </w:r>
      <w:r w:rsidR="00F276A5">
        <w:rPr>
          <w:noProof/>
        </w:rPr>
        <w:fldChar w:fldCharType="end"/>
      </w:r>
      <w:r w:rsidR="00B35EDB" w:rsidRPr="002C08F4">
        <w:t xml:space="preserve"> Iran’s GDP and Its Global Position (2009-201</w:t>
      </w:r>
      <w:r w:rsidR="00F3619D" w:rsidRPr="002C08F4">
        <w:t>5</w:t>
      </w:r>
      <w:r w:rsidR="00B35EDB" w:rsidRPr="002C08F4">
        <w:t>)</w:t>
      </w:r>
      <w:bookmarkEnd w:id="1"/>
    </w:p>
    <w:tbl>
      <w:tblPr>
        <w:tblStyle w:val="LightShading-Accent12"/>
        <w:tblW w:w="8333" w:type="dxa"/>
        <w:jc w:val="center"/>
        <w:tblLook w:val="04A0" w:firstRow="1" w:lastRow="0" w:firstColumn="1" w:lastColumn="0" w:noHBand="0" w:noVBand="1"/>
      </w:tblPr>
      <w:tblGrid>
        <w:gridCol w:w="1767"/>
        <w:gridCol w:w="938"/>
        <w:gridCol w:w="938"/>
        <w:gridCol w:w="938"/>
        <w:gridCol w:w="938"/>
        <w:gridCol w:w="938"/>
        <w:gridCol w:w="938"/>
        <w:gridCol w:w="938"/>
      </w:tblGrid>
      <w:tr w:rsidR="00B35EDB" w:rsidRPr="008D7D72" w:rsidTr="00E736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4" w:type="dxa"/>
            <w:shd w:val="clear" w:color="auto" w:fill="17365D" w:themeFill="text2" w:themeFillShade="BF"/>
          </w:tcPr>
          <w:p w:rsidR="00B35EDB" w:rsidRPr="001E6535" w:rsidRDefault="00B35EDB" w:rsidP="00756C77">
            <w:pPr>
              <w:bidi w:val="0"/>
              <w:jc w:val="center"/>
              <w:rPr>
                <w:rFonts w:asciiTheme="majorBidi" w:hAnsiTheme="majorBidi" w:cstheme="majorBidi"/>
                <w:b w:val="0"/>
                <w:bCs w:val="0"/>
                <w:color w:val="auto"/>
              </w:rPr>
            </w:pPr>
          </w:p>
        </w:tc>
        <w:tc>
          <w:tcPr>
            <w:tcW w:w="867" w:type="dxa"/>
            <w:shd w:val="clear" w:color="auto" w:fill="17365D" w:themeFill="text2" w:themeFillShade="BF"/>
          </w:tcPr>
          <w:p w:rsidR="00B35EDB" w:rsidRPr="008D7D72"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9860D6">
              <w:rPr>
                <w:rFonts w:asciiTheme="majorBidi" w:hAnsiTheme="majorBidi" w:cstheme="majorBidi"/>
                <w:color w:val="auto"/>
              </w:rPr>
              <w:t>1388</w:t>
            </w:r>
          </w:p>
          <w:p w:rsidR="00B35EDB" w:rsidRPr="008D7D72"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8D7D72">
              <w:rPr>
                <w:rFonts w:asciiTheme="majorBidi" w:hAnsiTheme="majorBidi" w:cstheme="majorBidi"/>
                <w:b w:val="0"/>
                <w:bCs w:val="0"/>
                <w:color w:val="auto"/>
              </w:rPr>
              <w:t>2009/10</w:t>
            </w:r>
          </w:p>
        </w:tc>
        <w:tc>
          <w:tcPr>
            <w:tcW w:w="867" w:type="dxa"/>
            <w:shd w:val="clear" w:color="auto" w:fill="17365D" w:themeFill="text2" w:themeFillShade="BF"/>
          </w:tcPr>
          <w:p w:rsidR="00B35EDB" w:rsidRPr="008D7D72"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9860D6">
              <w:rPr>
                <w:rFonts w:asciiTheme="majorBidi" w:hAnsiTheme="majorBidi" w:cstheme="majorBidi"/>
                <w:color w:val="auto"/>
              </w:rPr>
              <w:t>1389</w:t>
            </w:r>
          </w:p>
          <w:p w:rsidR="00B35EDB" w:rsidRPr="008D7D72"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8D7D72">
              <w:rPr>
                <w:rFonts w:asciiTheme="majorBidi" w:hAnsiTheme="majorBidi" w:cstheme="majorBidi"/>
                <w:b w:val="0"/>
                <w:bCs w:val="0"/>
                <w:color w:val="auto"/>
              </w:rPr>
              <w:t>2010/11</w:t>
            </w:r>
          </w:p>
        </w:tc>
        <w:tc>
          <w:tcPr>
            <w:tcW w:w="867" w:type="dxa"/>
            <w:shd w:val="clear" w:color="auto" w:fill="17365D" w:themeFill="text2" w:themeFillShade="BF"/>
          </w:tcPr>
          <w:p w:rsidR="00B35EDB" w:rsidRPr="008D7D72"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9860D6">
              <w:rPr>
                <w:rFonts w:asciiTheme="majorBidi" w:hAnsiTheme="majorBidi" w:cstheme="majorBidi"/>
                <w:color w:val="auto"/>
              </w:rPr>
              <w:t>1390</w:t>
            </w:r>
          </w:p>
          <w:p w:rsidR="00B35EDB" w:rsidRPr="008D7D72"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8D7D72">
              <w:rPr>
                <w:rFonts w:asciiTheme="majorBidi" w:hAnsiTheme="majorBidi" w:cstheme="majorBidi"/>
                <w:b w:val="0"/>
                <w:bCs w:val="0"/>
                <w:color w:val="auto"/>
              </w:rPr>
              <w:t>2011/12</w:t>
            </w:r>
          </w:p>
        </w:tc>
        <w:tc>
          <w:tcPr>
            <w:tcW w:w="867" w:type="dxa"/>
            <w:shd w:val="clear" w:color="auto" w:fill="17365D" w:themeFill="text2" w:themeFillShade="BF"/>
          </w:tcPr>
          <w:p w:rsidR="00B35EDB" w:rsidRPr="008D7D72"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9860D6">
              <w:rPr>
                <w:rFonts w:asciiTheme="majorBidi" w:hAnsiTheme="majorBidi" w:cstheme="majorBidi"/>
                <w:color w:val="auto"/>
              </w:rPr>
              <w:t>1391</w:t>
            </w:r>
          </w:p>
          <w:p w:rsidR="00B35EDB" w:rsidRPr="008D7D72"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8D7D72">
              <w:rPr>
                <w:rFonts w:asciiTheme="majorBidi" w:hAnsiTheme="majorBidi" w:cstheme="majorBidi"/>
                <w:b w:val="0"/>
                <w:bCs w:val="0"/>
                <w:color w:val="auto"/>
              </w:rPr>
              <w:t>2012/13</w:t>
            </w:r>
          </w:p>
        </w:tc>
        <w:tc>
          <w:tcPr>
            <w:tcW w:w="867" w:type="dxa"/>
            <w:shd w:val="clear" w:color="auto" w:fill="17365D" w:themeFill="text2" w:themeFillShade="BF"/>
          </w:tcPr>
          <w:p w:rsidR="00B35EDB" w:rsidRPr="008D7D72"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9860D6">
              <w:rPr>
                <w:rFonts w:asciiTheme="majorBidi" w:hAnsiTheme="majorBidi" w:cstheme="majorBidi"/>
                <w:color w:val="auto"/>
              </w:rPr>
              <w:t>1392</w:t>
            </w:r>
          </w:p>
          <w:p w:rsidR="00B35EDB" w:rsidRPr="008D7D72"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8D7D72">
              <w:rPr>
                <w:rFonts w:asciiTheme="majorBidi" w:hAnsiTheme="majorBidi" w:cstheme="majorBidi"/>
                <w:b w:val="0"/>
                <w:bCs w:val="0"/>
                <w:color w:val="auto"/>
              </w:rPr>
              <w:t>2013/14</w:t>
            </w:r>
          </w:p>
        </w:tc>
        <w:tc>
          <w:tcPr>
            <w:tcW w:w="867" w:type="dxa"/>
            <w:shd w:val="clear" w:color="auto" w:fill="17365D" w:themeFill="text2" w:themeFillShade="BF"/>
          </w:tcPr>
          <w:p w:rsidR="00B35EDB" w:rsidRPr="008D7D72"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9860D6">
              <w:rPr>
                <w:rFonts w:asciiTheme="majorBidi" w:hAnsiTheme="majorBidi" w:cstheme="majorBidi"/>
                <w:color w:val="auto"/>
              </w:rPr>
              <w:t>1393</w:t>
            </w:r>
          </w:p>
          <w:p w:rsidR="00B35EDB" w:rsidRPr="008D7D72"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8D7D72">
              <w:rPr>
                <w:rFonts w:asciiTheme="majorBidi" w:hAnsiTheme="majorBidi" w:cstheme="majorBidi"/>
                <w:b w:val="0"/>
                <w:bCs w:val="0"/>
                <w:color w:val="auto"/>
              </w:rPr>
              <w:t>2014/15</w:t>
            </w:r>
          </w:p>
        </w:tc>
        <w:tc>
          <w:tcPr>
            <w:tcW w:w="867" w:type="dxa"/>
            <w:shd w:val="clear" w:color="auto" w:fill="17365D" w:themeFill="text2" w:themeFillShade="BF"/>
          </w:tcPr>
          <w:p w:rsidR="00B35EDB" w:rsidRPr="009B5433"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E079B3">
              <w:rPr>
                <w:rFonts w:asciiTheme="majorBidi" w:hAnsiTheme="majorBidi" w:cstheme="majorBidi"/>
                <w:color w:val="auto"/>
              </w:rPr>
              <w:t>1394</w:t>
            </w:r>
          </w:p>
          <w:p w:rsidR="00B35EDB" w:rsidRPr="009B5433" w:rsidRDefault="00B35EDB" w:rsidP="00756C7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9B5433">
              <w:rPr>
                <w:rFonts w:asciiTheme="majorBidi" w:hAnsiTheme="majorBidi" w:cstheme="majorBidi"/>
                <w:b w:val="0"/>
                <w:bCs w:val="0"/>
                <w:color w:val="auto"/>
              </w:rPr>
              <w:t>2015/16</w:t>
            </w:r>
          </w:p>
        </w:tc>
      </w:tr>
      <w:tr w:rsidR="00B35EDB" w:rsidRPr="001E6535" w:rsidTr="00E7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4" w:type="dxa"/>
            <w:shd w:val="clear" w:color="auto" w:fill="17365D" w:themeFill="text2" w:themeFillShade="BF"/>
          </w:tcPr>
          <w:p w:rsidR="00B35EDB" w:rsidRPr="00E7365A" w:rsidRDefault="00B35EDB" w:rsidP="00756C77">
            <w:pPr>
              <w:bidi w:val="0"/>
              <w:rPr>
                <w:rFonts w:cs="B Nazanin"/>
                <w:color w:val="FFFFFF" w:themeColor="background1"/>
                <w:spacing w:val="-6"/>
                <w:szCs w:val="26"/>
              </w:rPr>
            </w:pPr>
            <w:r w:rsidRPr="00E7365A">
              <w:rPr>
                <w:rFonts w:cs="B Nazanin"/>
                <w:color w:val="FFFFFF" w:themeColor="background1"/>
                <w:spacing w:val="-6"/>
                <w:szCs w:val="26"/>
              </w:rPr>
              <w:t>Share of World GDP</w:t>
            </w:r>
          </w:p>
        </w:tc>
        <w:tc>
          <w:tcPr>
            <w:tcW w:w="867" w:type="dxa"/>
            <w:shd w:val="clear" w:color="auto" w:fill="FFFFFF" w:themeFill="background1"/>
          </w:tcPr>
          <w:p w:rsidR="00B35EDB" w:rsidRPr="001E6535" w:rsidRDefault="00B35EDB" w:rsidP="00756C7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1E6535">
              <w:rPr>
                <w:rFonts w:asciiTheme="majorBidi" w:hAnsiTheme="majorBidi" w:cstheme="majorBidi"/>
                <w:color w:val="auto"/>
              </w:rPr>
              <w:t>1.4</w:t>
            </w:r>
          </w:p>
        </w:tc>
        <w:tc>
          <w:tcPr>
            <w:tcW w:w="867" w:type="dxa"/>
            <w:shd w:val="clear" w:color="auto" w:fill="FFFFFF" w:themeFill="background1"/>
          </w:tcPr>
          <w:p w:rsidR="00B35EDB" w:rsidRPr="001E6535" w:rsidRDefault="00B35EDB" w:rsidP="00756C7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1E6535">
              <w:rPr>
                <w:rFonts w:asciiTheme="majorBidi" w:hAnsiTheme="majorBidi" w:cstheme="majorBidi"/>
                <w:color w:val="auto"/>
              </w:rPr>
              <w:t>1.4</w:t>
            </w:r>
          </w:p>
        </w:tc>
        <w:tc>
          <w:tcPr>
            <w:tcW w:w="867" w:type="dxa"/>
            <w:shd w:val="clear" w:color="auto" w:fill="FFFFFF" w:themeFill="background1"/>
          </w:tcPr>
          <w:p w:rsidR="00B35EDB" w:rsidRPr="001E6535" w:rsidRDefault="00B35EDB" w:rsidP="00756C7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1E6535">
              <w:rPr>
                <w:rFonts w:asciiTheme="majorBidi" w:hAnsiTheme="majorBidi" w:cstheme="majorBidi"/>
                <w:color w:val="auto"/>
              </w:rPr>
              <w:t>1.42</w:t>
            </w:r>
          </w:p>
        </w:tc>
        <w:tc>
          <w:tcPr>
            <w:tcW w:w="867" w:type="dxa"/>
            <w:shd w:val="clear" w:color="auto" w:fill="FFFFFF" w:themeFill="background1"/>
          </w:tcPr>
          <w:p w:rsidR="00B35EDB" w:rsidRPr="001E6535" w:rsidRDefault="00B35EDB" w:rsidP="00756C7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1E6535">
              <w:rPr>
                <w:rFonts w:asciiTheme="majorBidi" w:hAnsiTheme="majorBidi" w:cstheme="majorBidi"/>
                <w:color w:val="auto"/>
              </w:rPr>
              <w:t>1.28</w:t>
            </w:r>
          </w:p>
        </w:tc>
        <w:tc>
          <w:tcPr>
            <w:tcW w:w="867" w:type="dxa"/>
            <w:shd w:val="clear" w:color="auto" w:fill="FFFFFF" w:themeFill="background1"/>
          </w:tcPr>
          <w:p w:rsidR="00B35EDB" w:rsidRPr="001E6535" w:rsidRDefault="00B35EDB" w:rsidP="00756C7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1E6535">
              <w:rPr>
                <w:rFonts w:asciiTheme="majorBidi" w:hAnsiTheme="majorBidi" w:cstheme="majorBidi"/>
                <w:color w:val="auto"/>
              </w:rPr>
              <w:t>1.22</w:t>
            </w:r>
          </w:p>
        </w:tc>
        <w:tc>
          <w:tcPr>
            <w:tcW w:w="867" w:type="dxa"/>
            <w:shd w:val="clear" w:color="auto" w:fill="FFFFFF" w:themeFill="background1"/>
          </w:tcPr>
          <w:p w:rsidR="00B35EDB" w:rsidRPr="001E6535" w:rsidRDefault="00B35EDB" w:rsidP="00756C7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1E6535">
              <w:rPr>
                <w:rFonts w:asciiTheme="majorBidi" w:hAnsiTheme="majorBidi" w:cstheme="majorBidi"/>
                <w:color w:val="auto"/>
              </w:rPr>
              <w:t>1.2</w:t>
            </w:r>
          </w:p>
        </w:tc>
        <w:tc>
          <w:tcPr>
            <w:tcW w:w="867" w:type="dxa"/>
            <w:shd w:val="clear" w:color="auto" w:fill="FFFFFF" w:themeFill="background1"/>
          </w:tcPr>
          <w:p w:rsidR="00B35EDB" w:rsidRPr="007617B6" w:rsidRDefault="00E079B3" w:rsidP="00756C7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7617B6">
              <w:rPr>
                <w:rFonts w:asciiTheme="majorBidi" w:hAnsiTheme="majorBidi" w:cstheme="majorBidi"/>
                <w:color w:val="auto"/>
              </w:rPr>
              <w:t>1.21</w:t>
            </w:r>
          </w:p>
        </w:tc>
      </w:tr>
      <w:tr w:rsidR="00B35EDB" w:rsidRPr="001E6535" w:rsidTr="00E7365A">
        <w:trPr>
          <w:jc w:val="center"/>
        </w:trPr>
        <w:tc>
          <w:tcPr>
            <w:cnfStyle w:val="001000000000" w:firstRow="0" w:lastRow="0" w:firstColumn="1" w:lastColumn="0" w:oddVBand="0" w:evenVBand="0" w:oddHBand="0" w:evenHBand="0" w:firstRowFirstColumn="0" w:firstRowLastColumn="0" w:lastRowFirstColumn="0" w:lastRowLastColumn="0"/>
            <w:tcW w:w="2264" w:type="dxa"/>
            <w:shd w:val="clear" w:color="auto" w:fill="17365D" w:themeFill="text2" w:themeFillShade="BF"/>
          </w:tcPr>
          <w:p w:rsidR="00B35EDB" w:rsidRPr="00E7365A" w:rsidRDefault="00B35EDB" w:rsidP="00756C77">
            <w:pPr>
              <w:bidi w:val="0"/>
              <w:rPr>
                <w:rFonts w:cs="B Nazanin"/>
                <w:color w:val="FFFFFF" w:themeColor="background1"/>
                <w:spacing w:val="-6"/>
                <w:szCs w:val="26"/>
              </w:rPr>
            </w:pPr>
            <w:r w:rsidRPr="00E7365A">
              <w:rPr>
                <w:rFonts w:cs="B Nazanin"/>
                <w:color w:val="FFFFFF" w:themeColor="background1"/>
                <w:spacing w:val="-6"/>
                <w:szCs w:val="26"/>
              </w:rPr>
              <w:t>Economic Growth</w:t>
            </w:r>
          </w:p>
        </w:tc>
        <w:tc>
          <w:tcPr>
            <w:tcW w:w="867" w:type="dxa"/>
            <w:shd w:val="clear" w:color="auto" w:fill="FFFFFF" w:themeFill="background1"/>
          </w:tcPr>
          <w:p w:rsidR="00B35EDB" w:rsidRPr="001E6535" w:rsidRDefault="00B35EDB" w:rsidP="00756C77">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1E6535">
              <w:rPr>
                <w:rFonts w:asciiTheme="majorBidi" w:hAnsiTheme="majorBidi" w:cstheme="majorBidi"/>
                <w:color w:val="auto"/>
              </w:rPr>
              <w:t>3</w:t>
            </w:r>
          </w:p>
        </w:tc>
        <w:tc>
          <w:tcPr>
            <w:tcW w:w="867" w:type="dxa"/>
            <w:shd w:val="clear" w:color="auto" w:fill="FFFFFF" w:themeFill="background1"/>
          </w:tcPr>
          <w:p w:rsidR="00B35EDB" w:rsidRPr="001E6535" w:rsidRDefault="00B35EDB" w:rsidP="00756C77">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1E6535">
              <w:rPr>
                <w:rFonts w:asciiTheme="majorBidi" w:hAnsiTheme="majorBidi" w:cstheme="majorBidi"/>
                <w:color w:val="auto"/>
              </w:rPr>
              <w:t>6.5</w:t>
            </w:r>
          </w:p>
        </w:tc>
        <w:tc>
          <w:tcPr>
            <w:tcW w:w="867" w:type="dxa"/>
            <w:shd w:val="clear" w:color="auto" w:fill="FFFFFF" w:themeFill="background1"/>
          </w:tcPr>
          <w:p w:rsidR="00B35EDB" w:rsidRPr="001E6535" w:rsidRDefault="00B35EDB" w:rsidP="00756C77">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1E6535">
              <w:rPr>
                <w:rFonts w:asciiTheme="majorBidi" w:hAnsiTheme="majorBidi" w:cstheme="majorBidi"/>
                <w:color w:val="auto"/>
              </w:rPr>
              <w:t>4.3</w:t>
            </w:r>
          </w:p>
        </w:tc>
        <w:tc>
          <w:tcPr>
            <w:tcW w:w="867" w:type="dxa"/>
            <w:shd w:val="clear" w:color="auto" w:fill="FFFFFF" w:themeFill="background1"/>
          </w:tcPr>
          <w:p w:rsidR="00B35EDB" w:rsidRPr="001E6535" w:rsidRDefault="00B35EDB" w:rsidP="00756C77">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1E6535">
              <w:rPr>
                <w:rFonts w:asciiTheme="majorBidi" w:hAnsiTheme="majorBidi" w:cstheme="majorBidi"/>
                <w:color w:val="auto"/>
              </w:rPr>
              <w:t>-6.8</w:t>
            </w:r>
          </w:p>
        </w:tc>
        <w:tc>
          <w:tcPr>
            <w:tcW w:w="867" w:type="dxa"/>
            <w:shd w:val="clear" w:color="auto" w:fill="FFFFFF" w:themeFill="background1"/>
          </w:tcPr>
          <w:p w:rsidR="00B35EDB" w:rsidRPr="001E6535" w:rsidRDefault="00B35EDB" w:rsidP="00756C77">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1E6535">
              <w:rPr>
                <w:rFonts w:asciiTheme="majorBidi" w:hAnsiTheme="majorBidi" w:cstheme="majorBidi"/>
                <w:color w:val="auto"/>
              </w:rPr>
              <w:t>-1.9</w:t>
            </w:r>
          </w:p>
        </w:tc>
        <w:tc>
          <w:tcPr>
            <w:tcW w:w="867" w:type="dxa"/>
            <w:shd w:val="clear" w:color="auto" w:fill="FFFFFF" w:themeFill="background1"/>
          </w:tcPr>
          <w:p w:rsidR="00B35EDB" w:rsidRPr="001E6535" w:rsidRDefault="00B35EDB" w:rsidP="00756C77">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1E6535">
              <w:rPr>
                <w:rFonts w:asciiTheme="majorBidi" w:hAnsiTheme="majorBidi" w:cstheme="majorBidi"/>
                <w:color w:val="auto"/>
              </w:rPr>
              <w:t>3</w:t>
            </w:r>
          </w:p>
        </w:tc>
        <w:tc>
          <w:tcPr>
            <w:tcW w:w="867" w:type="dxa"/>
            <w:shd w:val="clear" w:color="auto" w:fill="FFFFFF" w:themeFill="background1"/>
          </w:tcPr>
          <w:p w:rsidR="00B35EDB" w:rsidRPr="007617B6" w:rsidRDefault="00E079B3" w:rsidP="00756C77">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7617B6">
              <w:rPr>
                <w:rFonts w:asciiTheme="majorBidi" w:hAnsiTheme="majorBidi" w:cstheme="majorBidi"/>
                <w:color w:val="auto"/>
              </w:rPr>
              <w:t>-1.5</w:t>
            </w:r>
          </w:p>
        </w:tc>
      </w:tr>
    </w:tbl>
    <w:p w:rsidR="00B35EDB" w:rsidRPr="00946451" w:rsidRDefault="004A1644" w:rsidP="002C08F4">
      <w:pPr>
        <w:pStyle w:val="BodyText"/>
        <w:bidi w:val="0"/>
        <w:rPr>
          <w:b/>
          <w:bCs/>
        </w:rPr>
      </w:pPr>
      <w:r>
        <w:t xml:space="preserve">      </w:t>
      </w:r>
      <w:r w:rsidR="00B35EDB" w:rsidRPr="003E4DE3">
        <w:t>Source:</w:t>
      </w:r>
      <w:r w:rsidR="00B35EDB" w:rsidRPr="00946451">
        <w:t xml:space="preserve"> </w:t>
      </w:r>
      <w:r w:rsidR="00B35EDB">
        <w:t>W</w:t>
      </w:r>
      <w:r w:rsidR="00B35EDB" w:rsidRPr="00946451">
        <w:t>orld</w:t>
      </w:r>
      <w:r w:rsidR="00B35EDB">
        <w:t xml:space="preserve"> B</w:t>
      </w:r>
      <w:r w:rsidR="00B35EDB" w:rsidRPr="00946451">
        <w:t>ank (row 1)</w:t>
      </w:r>
      <w:r w:rsidR="00B35EDB">
        <w:t xml:space="preserve"> </w:t>
      </w:r>
      <w:r w:rsidR="00B35EDB" w:rsidRPr="00946451">
        <w:t>and Central bank of Iran (row2)</w:t>
      </w:r>
      <w:r w:rsidR="00B35EDB" w:rsidRPr="00946451">
        <w:rPr>
          <w:rStyle w:val="FootnoteReference"/>
          <w:rFonts w:cs="B Traffic"/>
          <w:sz w:val="20"/>
          <w:szCs w:val="20"/>
        </w:rPr>
        <w:footnoteReference w:id="1"/>
      </w:r>
    </w:p>
    <w:p w:rsidR="00B35EDB" w:rsidRPr="00B05046" w:rsidRDefault="00B35EDB" w:rsidP="00B35EDB">
      <w:pPr>
        <w:bidi w:val="0"/>
        <w:ind w:hanging="567"/>
        <w:jc w:val="both"/>
        <w:rPr>
          <w:rFonts w:asciiTheme="majorBidi" w:hAnsiTheme="majorBidi" w:cstheme="majorBidi"/>
          <w:sz w:val="8"/>
          <w:szCs w:val="8"/>
        </w:rPr>
      </w:pPr>
    </w:p>
    <w:p w:rsidR="00D435BD" w:rsidRDefault="006C2E7D" w:rsidP="0067157B">
      <w:pPr>
        <w:bidi w:val="0"/>
        <w:ind w:hanging="567"/>
        <w:jc w:val="both"/>
        <w:rPr>
          <w:rFonts w:asciiTheme="majorBidi" w:hAnsiTheme="majorBidi" w:cstheme="majorBidi"/>
          <w:sz w:val="24"/>
          <w:szCs w:val="24"/>
        </w:rPr>
      </w:pPr>
      <w:r>
        <w:rPr>
          <w:rFonts w:asciiTheme="majorBidi" w:hAnsiTheme="majorBidi" w:cstheme="majorBidi"/>
          <w:sz w:val="24"/>
          <w:szCs w:val="24"/>
        </w:rPr>
        <w:t xml:space="preserve"> </w:t>
      </w:r>
      <w:r w:rsidR="00CC1A50">
        <w:rPr>
          <w:rFonts w:asciiTheme="majorBidi" w:hAnsiTheme="majorBidi" w:cstheme="majorBidi"/>
          <w:sz w:val="24"/>
          <w:szCs w:val="24"/>
        </w:rPr>
        <w:t xml:space="preserve"> </w:t>
      </w:r>
      <w:r w:rsidR="00181DA8">
        <w:rPr>
          <w:rFonts w:asciiTheme="majorBidi" w:hAnsiTheme="majorBidi" w:cstheme="majorBidi"/>
          <w:sz w:val="24"/>
          <w:szCs w:val="24"/>
        </w:rPr>
        <w:t xml:space="preserve"> </w:t>
      </w:r>
      <w:r w:rsidR="002E77D3">
        <w:rPr>
          <w:rFonts w:asciiTheme="majorBidi" w:hAnsiTheme="majorBidi" w:cstheme="majorBidi"/>
          <w:sz w:val="24"/>
          <w:szCs w:val="24"/>
        </w:rPr>
        <w:t>1-2</w:t>
      </w:r>
      <w:r w:rsidR="00B05046">
        <w:rPr>
          <w:rFonts w:asciiTheme="majorBidi" w:hAnsiTheme="majorBidi" w:cstheme="majorBidi"/>
          <w:sz w:val="24"/>
          <w:szCs w:val="24"/>
        </w:rPr>
        <w:t>.</w:t>
      </w:r>
      <w:r w:rsidR="00B05046" w:rsidRPr="00B5566B">
        <w:rPr>
          <w:rFonts w:asciiTheme="majorBidi" w:hAnsiTheme="majorBidi" w:cstheme="majorBidi"/>
          <w:sz w:val="24"/>
          <w:szCs w:val="24"/>
        </w:rPr>
        <w:t xml:space="preserve"> international sanctions on Iran’s economy </w:t>
      </w:r>
      <w:r w:rsidR="0067157B">
        <w:rPr>
          <w:rFonts w:asciiTheme="majorBidi" w:hAnsiTheme="majorBidi" w:cstheme="majorBidi"/>
          <w:sz w:val="24"/>
          <w:szCs w:val="24"/>
        </w:rPr>
        <w:t>are blamed for</w:t>
      </w:r>
      <w:r w:rsidR="00B05046" w:rsidRPr="00B5566B">
        <w:rPr>
          <w:rFonts w:asciiTheme="majorBidi" w:hAnsiTheme="majorBidi" w:cstheme="majorBidi"/>
          <w:sz w:val="24"/>
          <w:szCs w:val="24"/>
        </w:rPr>
        <w:t xml:space="preserve"> contraction in GDP and </w:t>
      </w:r>
      <w:r w:rsidR="0067157B">
        <w:rPr>
          <w:rFonts w:asciiTheme="majorBidi" w:hAnsiTheme="majorBidi" w:cstheme="majorBidi"/>
          <w:sz w:val="24"/>
          <w:szCs w:val="24"/>
        </w:rPr>
        <w:t>the decline in</w:t>
      </w:r>
      <w:r w:rsidR="00B05046" w:rsidRPr="00B5566B">
        <w:rPr>
          <w:rFonts w:asciiTheme="majorBidi" w:hAnsiTheme="majorBidi" w:cstheme="majorBidi"/>
          <w:sz w:val="24"/>
          <w:szCs w:val="24"/>
        </w:rPr>
        <w:t xml:space="preserve"> number of </w:t>
      </w:r>
      <w:r w:rsidR="00B05046">
        <w:rPr>
          <w:rFonts w:asciiTheme="majorBidi" w:hAnsiTheme="majorBidi" w:cstheme="majorBidi"/>
          <w:sz w:val="24"/>
          <w:szCs w:val="24"/>
        </w:rPr>
        <w:t xml:space="preserve">manufacturing business units, </w:t>
      </w:r>
      <w:r w:rsidR="0067157B">
        <w:rPr>
          <w:rFonts w:asciiTheme="majorBidi" w:hAnsiTheme="majorBidi" w:cstheme="majorBidi"/>
          <w:sz w:val="24"/>
          <w:szCs w:val="24"/>
        </w:rPr>
        <w:t>prompting a sharp upswing in</w:t>
      </w:r>
      <w:r w:rsidR="00B05046">
        <w:rPr>
          <w:rFonts w:asciiTheme="majorBidi" w:hAnsiTheme="majorBidi" w:cstheme="majorBidi"/>
          <w:sz w:val="24"/>
          <w:szCs w:val="24"/>
        </w:rPr>
        <w:t xml:space="preserve"> </w:t>
      </w:r>
      <w:r w:rsidR="00B05046" w:rsidRPr="008D7D72">
        <w:rPr>
          <w:rFonts w:asciiTheme="majorBidi" w:hAnsiTheme="majorBidi" w:cstheme="majorBidi"/>
          <w:b/>
          <w:bCs/>
          <w:sz w:val="28"/>
          <w:szCs w:val="28"/>
        </w:rPr>
        <w:t>inflation</w:t>
      </w:r>
      <w:r w:rsidR="00B05046" w:rsidRPr="00B5566B">
        <w:rPr>
          <w:rFonts w:asciiTheme="majorBidi" w:hAnsiTheme="majorBidi" w:cstheme="majorBidi"/>
          <w:sz w:val="24"/>
          <w:szCs w:val="24"/>
        </w:rPr>
        <w:t xml:space="preserve"> (</w:t>
      </w:r>
      <w:r w:rsidR="009D57D4">
        <w:rPr>
          <w:rFonts w:asciiTheme="majorBidi" w:hAnsiTheme="majorBidi" w:cstheme="majorBidi"/>
          <w:sz w:val="24"/>
          <w:szCs w:val="24"/>
        </w:rPr>
        <w:t>to 39.3 percent in 2013</w:t>
      </w:r>
      <w:r w:rsidR="00B05046" w:rsidRPr="00B5566B">
        <w:rPr>
          <w:rFonts w:asciiTheme="majorBidi" w:hAnsiTheme="majorBidi" w:cstheme="majorBidi"/>
          <w:sz w:val="24"/>
          <w:szCs w:val="24"/>
        </w:rPr>
        <w:t>). More precisely, exchange rate</w:t>
      </w:r>
      <w:r w:rsidR="00B05046">
        <w:rPr>
          <w:rFonts w:asciiTheme="majorBidi" w:hAnsiTheme="majorBidi" w:cstheme="majorBidi"/>
          <w:sz w:val="24"/>
          <w:szCs w:val="24"/>
        </w:rPr>
        <w:t xml:space="preserve"> shocks during 2010-12, caused a dramatic rise in import prices in local currency. The resulting </w:t>
      </w:r>
      <w:r w:rsidR="0067157B">
        <w:rPr>
          <w:rFonts w:asciiTheme="majorBidi" w:hAnsiTheme="majorBidi" w:cstheme="majorBidi"/>
          <w:sz w:val="24"/>
          <w:szCs w:val="24"/>
        </w:rPr>
        <w:t>growth</w:t>
      </w:r>
      <w:r w:rsidR="00B05046">
        <w:rPr>
          <w:rFonts w:asciiTheme="majorBidi" w:hAnsiTheme="majorBidi" w:cstheme="majorBidi"/>
          <w:sz w:val="24"/>
          <w:szCs w:val="24"/>
        </w:rPr>
        <w:t xml:space="preserve"> in consumer prices, </w:t>
      </w:r>
      <w:r w:rsidR="00B05046" w:rsidRPr="00B5566B">
        <w:rPr>
          <w:rFonts w:asciiTheme="majorBidi" w:hAnsiTheme="majorBidi" w:cstheme="majorBidi"/>
          <w:sz w:val="24"/>
          <w:szCs w:val="24"/>
        </w:rPr>
        <w:t xml:space="preserve">together with the cost </w:t>
      </w:r>
      <w:r w:rsidR="00B05046">
        <w:rPr>
          <w:rFonts w:asciiTheme="majorBidi" w:hAnsiTheme="majorBidi" w:cstheme="majorBidi"/>
          <w:sz w:val="24"/>
          <w:szCs w:val="24"/>
        </w:rPr>
        <w:t>push</w:t>
      </w:r>
      <w:r w:rsidR="00B05046" w:rsidRPr="00B5566B">
        <w:rPr>
          <w:rFonts w:asciiTheme="majorBidi" w:hAnsiTheme="majorBidi" w:cstheme="majorBidi"/>
          <w:sz w:val="24"/>
          <w:szCs w:val="24"/>
        </w:rPr>
        <w:t xml:space="preserve"> inflation </w:t>
      </w:r>
      <w:r w:rsidR="0067157B">
        <w:rPr>
          <w:rFonts w:asciiTheme="majorBidi" w:hAnsiTheme="majorBidi" w:cstheme="majorBidi"/>
          <w:sz w:val="24"/>
          <w:szCs w:val="24"/>
        </w:rPr>
        <w:t>induced by the</w:t>
      </w:r>
      <w:r w:rsidR="00B05046">
        <w:rPr>
          <w:rFonts w:asciiTheme="majorBidi" w:hAnsiTheme="majorBidi" w:cstheme="majorBidi"/>
          <w:sz w:val="24"/>
          <w:szCs w:val="24"/>
        </w:rPr>
        <w:t xml:space="preserve"> </w:t>
      </w:r>
      <w:r w:rsidR="0067157B">
        <w:rPr>
          <w:rFonts w:asciiTheme="majorBidi" w:hAnsiTheme="majorBidi" w:cstheme="majorBidi"/>
          <w:sz w:val="24"/>
          <w:szCs w:val="24"/>
        </w:rPr>
        <w:t>implementation of</w:t>
      </w:r>
      <w:r w:rsidR="00B05046">
        <w:rPr>
          <w:rFonts w:asciiTheme="majorBidi" w:hAnsiTheme="majorBidi" w:cstheme="majorBidi"/>
          <w:sz w:val="24"/>
          <w:szCs w:val="24"/>
        </w:rPr>
        <w:t xml:space="preserve"> subsidy targeting plan (in 2011), made Iran the </w:t>
      </w:r>
      <w:r w:rsidR="0067157B">
        <w:rPr>
          <w:rFonts w:asciiTheme="majorBidi" w:hAnsiTheme="majorBidi" w:cstheme="majorBidi"/>
          <w:sz w:val="24"/>
          <w:szCs w:val="24"/>
        </w:rPr>
        <w:t xml:space="preserve">country with the </w:t>
      </w:r>
      <w:r w:rsidR="00B05046">
        <w:rPr>
          <w:rFonts w:asciiTheme="majorBidi" w:hAnsiTheme="majorBidi" w:cstheme="majorBidi"/>
          <w:sz w:val="24"/>
          <w:szCs w:val="24"/>
        </w:rPr>
        <w:t xml:space="preserve">second </w:t>
      </w:r>
      <w:r w:rsidR="0067157B">
        <w:rPr>
          <w:rFonts w:asciiTheme="majorBidi" w:hAnsiTheme="majorBidi" w:cstheme="majorBidi"/>
          <w:sz w:val="24"/>
          <w:szCs w:val="24"/>
        </w:rPr>
        <w:t xml:space="preserve">highest </w:t>
      </w:r>
      <w:r w:rsidR="00B05046">
        <w:rPr>
          <w:rFonts w:asciiTheme="majorBidi" w:hAnsiTheme="majorBidi" w:cstheme="majorBidi"/>
          <w:sz w:val="24"/>
          <w:szCs w:val="24"/>
        </w:rPr>
        <w:t xml:space="preserve">inflation in the world in 2013 (39.3 percent  in 2013 compared with 10.1 percent in 2010). However, </w:t>
      </w:r>
      <w:r w:rsidR="0067157B">
        <w:rPr>
          <w:rFonts w:asciiTheme="majorBidi" w:hAnsiTheme="majorBidi" w:cstheme="majorBidi"/>
          <w:sz w:val="24"/>
          <w:szCs w:val="24"/>
        </w:rPr>
        <w:t>in</w:t>
      </w:r>
      <w:r w:rsidR="00B05046">
        <w:rPr>
          <w:rFonts w:asciiTheme="majorBidi" w:hAnsiTheme="majorBidi" w:cstheme="majorBidi"/>
          <w:sz w:val="24"/>
          <w:szCs w:val="24"/>
        </w:rPr>
        <w:t xml:space="preserve"> 2016-2017, there was </w:t>
      </w:r>
      <w:r w:rsidR="009D57D4">
        <w:rPr>
          <w:rFonts w:asciiTheme="majorBidi" w:hAnsiTheme="majorBidi" w:cstheme="majorBidi"/>
          <w:sz w:val="24"/>
          <w:szCs w:val="24"/>
        </w:rPr>
        <w:t>little</w:t>
      </w:r>
      <w:r w:rsidR="00B05046">
        <w:rPr>
          <w:rFonts w:asciiTheme="majorBidi" w:hAnsiTheme="majorBidi" w:cstheme="majorBidi"/>
          <w:sz w:val="24"/>
          <w:szCs w:val="24"/>
        </w:rPr>
        <w:t xml:space="preserve"> sign of inflationary pressures as the economy was suffering from recessionary condition.</w:t>
      </w:r>
      <w:r w:rsidR="00B05046">
        <w:rPr>
          <w:rStyle w:val="FootnoteReference"/>
          <w:rFonts w:asciiTheme="majorBidi" w:hAnsiTheme="majorBidi" w:cstheme="majorBidi"/>
          <w:sz w:val="24"/>
          <w:szCs w:val="24"/>
        </w:rPr>
        <w:footnoteReference w:id="2"/>
      </w:r>
    </w:p>
    <w:p w:rsidR="00D435BD" w:rsidRDefault="00B73681" w:rsidP="00D435BD">
      <w:pPr>
        <w:bidi w:val="0"/>
        <w:ind w:hanging="567"/>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740160" behindDoc="0" locked="0" layoutInCell="1" allowOverlap="1" wp14:anchorId="6DDEDAAA" wp14:editId="19779FFA">
                <wp:simplePos x="0" y="0"/>
                <wp:positionH relativeFrom="margin">
                  <wp:align>right</wp:align>
                </wp:positionH>
                <wp:positionV relativeFrom="paragraph">
                  <wp:posOffset>273050</wp:posOffset>
                </wp:positionV>
                <wp:extent cx="3345815" cy="2346960"/>
                <wp:effectExtent l="0" t="0" r="26035" b="15240"/>
                <wp:wrapNone/>
                <wp:docPr id="36" name="Rectangle 36"/>
                <wp:cNvGraphicFramePr/>
                <a:graphic xmlns:a="http://schemas.openxmlformats.org/drawingml/2006/main">
                  <a:graphicData uri="http://schemas.microsoft.com/office/word/2010/wordprocessingShape">
                    <wps:wsp>
                      <wps:cNvSpPr/>
                      <wps:spPr>
                        <a:xfrm>
                          <a:off x="0" y="0"/>
                          <a:ext cx="3346062" cy="2346960"/>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rsidR="00BE4019" w:rsidRDefault="00BE4019" w:rsidP="00D435BD">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EDAAA" id="Rectangle 36" o:spid="_x0000_s1029" style="position:absolute;left:0;text-align:left;margin-left:212.25pt;margin-top:21.5pt;width:263.45pt;height:184.8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" fillcolor="white [3212]" strokecolor="#243f60 [1604]" strokeweight="1pt">
                <v:textbox>
                  <w:txbxContent>
                    <w:p w:rsidR="00BE4019" w:rsidRDefault="00BE4019" w:rsidP="00D435BD">
                      <w:pPr>
                        <w:jc w:val="center"/>
                        <w:rPr>
                          <w:rtl/>
                        </w:rPr>
                      </w:pPr>
                    </w:p>
                  </w:txbxContent>
                </v:textbox>
                <w10:wrap anchorx="margin"/>
              </v:rect>
            </w:pict>
          </mc:Fallback>
        </mc:AlternateContent>
      </w:r>
    </w:p>
    <w:p w:rsidR="00D435BD" w:rsidRDefault="00B73681" w:rsidP="00D435BD">
      <w:pPr>
        <w:bidi w:val="0"/>
        <w:ind w:hanging="567"/>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53824" behindDoc="0" locked="0" layoutInCell="1" allowOverlap="1" wp14:anchorId="31A21E45" wp14:editId="33700A2B">
                <wp:simplePos x="0" y="0"/>
                <wp:positionH relativeFrom="margin">
                  <wp:posOffset>3384303</wp:posOffset>
                </wp:positionH>
                <wp:positionV relativeFrom="paragraph">
                  <wp:posOffset>111851</wp:posOffset>
                </wp:positionV>
                <wp:extent cx="1555115" cy="320040"/>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155511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681" w:rsidRDefault="00B73681" w:rsidP="00B73681">
                            <w:pPr>
                              <w:spacing w:after="0"/>
                              <w:jc w:val="center"/>
                            </w:pPr>
                            <w:r>
                              <w:rPr>
                                <w:rFonts w:hAnsi="Calibri"/>
                                <w:b/>
                                <w:bCs/>
                                <w:color w:val="000000" w:themeColor="text1"/>
                                <w:kern w:val="24"/>
                                <w:sz w:val="16"/>
                                <w:szCs w:val="16"/>
                              </w:rPr>
                              <w:t xml:space="preserve">Global competitiveness index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21E45" id="Text Box 41" o:spid="_x0000_s1030" type="#_x0000_t202" style="position:absolute;left:0;text-align:left;margin-left:266.5pt;margin-top:8.8pt;width:122.45pt;height:25.2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" filled="f" stroked="f" strokeweight=".5pt">
                <v:textbox>
                  <w:txbxContent>
                    <w:p w:rsidR="00B73681" w:rsidRDefault="00B73681" w:rsidP="00B73681">
                      <w:pPr>
                        <w:spacing w:after="0"/>
                        <w:jc w:val="center"/>
                      </w:pPr>
                      <w:r>
                        <w:rPr>
                          <w:rFonts w:hAnsi="Calibri"/>
                          <w:b/>
                          <w:bCs/>
                          <w:color w:val="000000" w:themeColor="text1"/>
                          <w:kern w:val="24"/>
                          <w:sz w:val="16"/>
                          <w:szCs w:val="16"/>
                        </w:rPr>
                        <w:t xml:space="preserve">Global competitiveness index </w:t>
                      </w:r>
                    </w:p>
                  </w:txbxContent>
                </v:textbox>
                <w10:wrap anchorx="margin"/>
              </v:shape>
            </w:pict>
          </mc:Fallback>
        </mc:AlternateContent>
      </w:r>
    </w:p>
    <w:p w:rsidR="0091453B" w:rsidRDefault="00015273" w:rsidP="00B73681">
      <w:pPr>
        <w:bidi w:val="0"/>
        <w:ind w:right="5482" w:hanging="567"/>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847680" behindDoc="0" locked="0" layoutInCell="1" allowOverlap="1" wp14:anchorId="59B9BF4F" wp14:editId="45ED1CC1">
                <wp:simplePos x="0" y="0"/>
                <wp:positionH relativeFrom="column">
                  <wp:posOffset>3165495</wp:posOffset>
                </wp:positionH>
                <wp:positionV relativeFrom="paragraph">
                  <wp:posOffset>1316238</wp:posOffset>
                </wp:positionV>
                <wp:extent cx="546100" cy="48641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4610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681" w:rsidRPr="00B73681" w:rsidRDefault="00B73681" w:rsidP="00B73681">
                            <w:pPr>
                              <w:spacing w:after="0"/>
                              <w:jc w:val="center"/>
                              <w:rPr>
                                <w:sz w:val="4"/>
                                <w:szCs w:val="4"/>
                              </w:rPr>
                            </w:pPr>
                            <w:r>
                              <w:rPr>
                                <w:rFonts w:hAnsi="Calibri"/>
                                <w:b/>
                                <w:bCs/>
                                <w:color w:val="000000" w:themeColor="text1"/>
                                <w:kern w:val="24"/>
                                <w:sz w:val="16"/>
                                <w:szCs w:val="16"/>
                              </w:rPr>
                              <w:t>120 out of 190</w:t>
                            </w:r>
                          </w:p>
                          <w:p w:rsidR="00B73681" w:rsidRDefault="00B73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9BF4F" id="Text Box 35" o:spid="_x0000_s1031" type="#_x0000_t202" style="position:absolute;left:0;text-align:left;margin-left:249.25pt;margin-top:103.65pt;width:43pt;height:38.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" filled="f" stroked="f" strokeweight=".5pt">
                <v:textbox>
                  <w:txbxContent>
                    <w:p w:rsidR="00B73681" w:rsidRPr="00B73681" w:rsidRDefault="00B73681" w:rsidP="00B73681">
                      <w:pPr>
                        <w:spacing w:after="0"/>
                        <w:jc w:val="center"/>
                        <w:rPr>
                          <w:sz w:val="4"/>
                          <w:szCs w:val="4"/>
                        </w:rPr>
                      </w:pPr>
                      <w:r>
                        <w:rPr>
                          <w:rFonts w:hAnsi="Calibri"/>
                          <w:b/>
                          <w:bCs/>
                          <w:color w:val="000000" w:themeColor="text1"/>
                          <w:kern w:val="24"/>
                          <w:sz w:val="16"/>
                          <w:szCs w:val="16"/>
                        </w:rPr>
                        <w:t>120 out of 190</w:t>
                      </w:r>
                    </w:p>
                    <w:p w:rsidR="00B73681" w:rsidRDefault="00B73681"/>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845632" behindDoc="0" locked="0" layoutInCell="1" allowOverlap="1" wp14:anchorId="7AE38247" wp14:editId="0509E617">
                <wp:simplePos x="0" y="0"/>
                <wp:positionH relativeFrom="column">
                  <wp:posOffset>4144060</wp:posOffset>
                </wp:positionH>
                <wp:positionV relativeFrom="paragraph">
                  <wp:posOffset>1475995</wp:posOffset>
                </wp:positionV>
                <wp:extent cx="629285" cy="48641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29285"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681" w:rsidRPr="00B73681" w:rsidRDefault="00B73681" w:rsidP="00B73681">
                            <w:pPr>
                              <w:spacing w:after="0"/>
                              <w:jc w:val="center"/>
                              <w:rPr>
                                <w:sz w:val="4"/>
                                <w:szCs w:val="4"/>
                              </w:rPr>
                            </w:pPr>
                            <w:r>
                              <w:rPr>
                                <w:rFonts w:hAnsi="Calibri"/>
                                <w:b/>
                                <w:bCs/>
                                <w:color w:val="000000" w:themeColor="text1"/>
                                <w:kern w:val="24"/>
                                <w:sz w:val="16"/>
                                <w:szCs w:val="16"/>
                              </w:rPr>
                              <w:t>155 out of 180</w:t>
                            </w:r>
                          </w:p>
                          <w:p w:rsidR="00B73681" w:rsidRDefault="00B73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8247" id="Text Box 31" o:spid="_x0000_s1032" type="#_x0000_t202" style="position:absolute;left:0;text-align:left;margin-left:326.3pt;margin-top:116.2pt;width:49.55pt;height:38.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" filled="f" stroked="f" strokeweight=".5pt">
                <v:textbox>
                  <w:txbxContent>
                    <w:p w:rsidR="00B73681" w:rsidRPr="00B73681" w:rsidRDefault="00B73681" w:rsidP="00B73681">
                      <w:pPr>
                        <w:spacing w:after="0"/>
                        <w:jc w:val="center"/>
                        <w:rPr>
                          <w:sz w:val="4"/>
                          <w:szCs w:val="4"/>
                        </w:rPr>
                      </w:pPr>
                      <w:r>
                        <w:rPr>
                          <w:rFonts w:hAnsi="Calibri"/>
                          <w:b/>
                          <w:bCs/>
                          <w:color w:val="000000" w:themeColor="text1"/>
                          <w:kern w:val="24"/>
                          <w:sz w:val="16"/>
                          <w:szCs w:val="16"/>
                        </w:rPr>
                        <w:t>155 out of 180</w:t>
                      </w:r>
                    </w:p>
                    <w:p w:rsidR="00B73681" w:rsidRDefault="00B73681"/>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841536" behindDoc="0" locked="0" layoutInCell="1" allowOverlap="1" wp14:anchorId="67CCC36A" wp14:editId="3571A927">
                <wp:simplePos x="0" y="0"/>
                <wp:positionH relativeFrom="column">
                  <wp:posOffset>3740150</wp:posOffset>
                </wp:positionH>
                <wp:positionV relativeFrom="paragraph">
                  <wp:posOffset>52705</wp:posOffset>
                </wp:positionV>
                <wp:extent cx="664210" cy="4032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64210"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681" w:rsidRPr="00B73681" w:rsidRDefault="00B73681" w:rsidP="00B73681">
                            <w:pPr>
                              <w:spacing w:after="0"/>
                              <w:jc w:val="center"/>
                              <w:rPr>
                                <w:color w:val="FFFFFF" w:themeColor="background1"/>
                                <w:sz w:val="4"/>
                                <w:szCs w:val="4"/>
                              </w:rPr>
                            </w:pPr>
                            <w:r w:rsidRPr="00B73681">
                              <w:rPr>
                                <w:rFonts w:hAnsi="Calibri"/>
                                <w:b/>
                                <w:bCs/>
                                <w:color w:val="FFFFFF" w:themeColor="background1"/>
                                <w:kern w:val="24"/>
                                <w:sz w:val="16"/>
                                <w:szCs w:val="16"/>
                              </w:rPr>
                              <w:t>76 out of 144</w:t>
                            </w:r>
                          </w:p>
                          <w:p w:rsidR="00B73681" w:rsidRPr="00B73681" w:rsidRDefault="00B73681">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CC36A" id="Text Box 28" o:spid="_x0000_s1033" type="#_x0000_t202" style="position:absolute;left:0;text-align:left;margin-left:294.5pt;margin-top:4.15pt;width:52.3pt;height:31.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" filled="f" stroked="f" strokeweight=".5pt">
                <v:textbox>
                  <w:txbxContent>
                    <w:p w:rsidR="00B73681" w:rsidRPr="00B73681" w:rsidRDefault="00B73681" w:rsidP="00B73681">
                      <w:pPr>
                        <w:spacing w:after="0"/>
                        <w:jc w:val="center"/>
                        <w:rPr>
                          <w:color w:val="FFFFFF" w:themeColor="background1"/>
                          <w:sz w:val="4"/>
                          <w:szCs w:val="4"/>
                        </w:rPr>
                      </w:pPr>
                      <w:r w:rsidRPr="00B73681">
                        <w:rPr>
                          <w:rFonts w:hAnsi="Calibri"/>
                          <w:b/>
                          <w:bCs/>
                          <w:color w:val="FFFFFF" w:themeColor="background1"/>
                          <w:kern w:val="24"/>
                          <w:sz w:val="16"/>
                          <w:szCs w:val="16"/>
                        </w:rPr>
                        <w:t>76 out of 144</w:t>
                      </w:r>
                    </w:p>
                    <w:p w:rsidR="00B73681" w:rsidRPr="00B73681" w:rsidRDefault="00B73681">
                      <w:pPr>
                        <w:rPr>
                          <w:color w:val="FF0000"/>
                        </w:rPr>
                      </w:pP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839488" behindDoc="0" locked="0" layoutInCell="1" allowOverlap="1" wp14:anchorId="6473095E" wp14:editId="2C3B50F0">
                <wp:simplePos x="0" y="0"/>
                <wp:positionH relativeFrom="column">
                  <wp:posOffset>3022600</wp:posOffset>
                </wp:positionH>
                <wp:positionV relativeFrom="paragraph">
                  <wp:posOffset>494030</wp:posOffset>
                </wp:positionV>
                <wp:extent cx="664210" cy="48641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6421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681" w:rsidRPr="00B73681" w:rsidRDefault="00B73681" w:rsidP="00B73681">
                            <w:pPr>
                              <w:pStyle w:val="NormalWeb"/>
                              <w:bidi/>
                              <w:spacing w:before="0" w:beforeAutospacing="0" w:after="0" w:afterAutospacing="0"/>
                              <w:jc w:val="center"/>
                              <w:rPr>
                                <w:sz w:val="4"/>
                                <w:szCs w:val="4"/>
                              </w:rPr>
                            </w:pPr>
                            <w:r w:rsidRPr="00B73681">
                              <w:rPr>
                                <w:rFonts w:asciiTheme="minorHAnsi" w:hAnsi="Calibri" w:cstheme="minorBidi"/>
                                <w:b/>
                                <w:bCs/>
                                <w:color w:val="000000" w:themeColor="text1"/>
                                <w:kern w:val="24"/>
                                <w:sz w:val="16"/>
                                <w:szCs w:val="16"/>
                              </w:rPr>
                              <w:t>96 out of 160</w:t>
                            </w:r>
                          </w:p>
                          <w:p w:rsidR="00B73681" w:rsidRDefault="00B73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095E" id="Text Box 25" o:spid="_x0000_s1034" type="#_x0000_t202" style="position:absolute;left:0;text-align:left;margin-left:238pt;margin-top:38.9pt;width:52.3pt;height:38.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" filled="f" stroked="f" strokeweight=".5pt">
                <v:textbox>
                  <w:txbxContent>
                    <w:p w:rsidR="00B73681" w:rsidRPr="00B73681" w:rsidRDefault="00B73681" w:rsidP="00B73681">
                      <w:pPr>
                        <w:pStyle w:val="NormalWeb"/>
                        <w:bidi/>
                        <w:spacing w:before="0" w:beforeAutospacing="0" w:after="0" w:afterAutospacing="0"/>
                        <w:jc w:val="center"/>
                        <w:rPr>
                          <w:sz w:val="4"/>
                          <w:szCs w:val="4"/>
                        </w:rPr>
                      </w:pPr>
                      <w:r w:rsidRPr="00B73681">
                        <w:rPr>
                          <w:rFonts w:asciiTheme="minorHAnsi" w:hAnsi="Calibri" w:cstheme="minorBidi"/>
                          <w:b/>
                          <w:bCs/>
                          <w:color w:val="000000" w:themeColor="text1"/>
                          <w:kern w:val="24"/>
                          <w:sz w:val="16"/>
                          <w:szCs w:val="16"/>
                        </w:rPr>
                        <w:t>96 out of 160</w:t>
                      </w:r>
                    </w:p>
                    <w:p w:rsidR="00B73681" w:rsidRDefault="00B73681"/>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843584" behindDoc="0" locked="0" layoutInCell="1" allowOverlap="1" wp14:anchorId="68ED3824" wp14:editId="6F8FB855">
                <wp:simplePos x="0" y="0"/>
                <wp:positionH relativeFrom="column">
                  <wp:posOffset>4634865</wp:posOffset>
                </wp:positionH>
                <wp:positionV relativeFrom="paragraph">
                  <wp:posOffset>612775</wp:posOffset>
                </wp:positionV>
                <wp:extent cx="474980" cy="48641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7498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681" w:rsidRPr="00B73681" w:rsidRDefault="00B73681" w:rsidP="00B73681">
                            <w:pPr>
                              <w:spacing w:after="0"/>
                              <w:jc w:val="center"/>
                              <w:rPr>
                                <w:sz w:val="4"/>
                                <w:szCs w:val="4"/>
                              </w:rPr>
                            </w:pPr>
                            <w:r>
                              <w:rPr>
                                <w:rFonts w:hAnsi="Calibri"/>
                                <w:b/>
                                <w:bCs/>
                                <w:color w:val="000000" w:themeColor="text1"/>
                                <w:kern w:val="24"/>
                                <w:sz w:val="16"/>
                                <w:szCs w:val="16"/>
                              </w:rPr>
                              <w:t>132 out of 136</w:t>
                            </w:r>
                          </w:p>
                          <w:p w:rsidR="00B73681" w:rsidRDefault="00B73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D3824" id="Text Box 30" o:spid="_x0000_s1035" type="#_x0000_t202" style="position:absolute;left:0;text-align:left;margin-left:364.95pt;margin-top:48.25pt;width:37.4pt;height:38.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" filled="f" stroked="f" strokeweight=".5pt">
                <v:textbox>
                  <w:txbxContent>
                    <w:p w:rsidR="00B73681" w:rsidRPr="00B73681" w:rsidRDefault="00B73681" w:rsidP="00B73681">
                      <w:pPr>
                        <w:spacing w:after="0"/>
                        <w:jc w:val="center"/>
                        <w:rPr>
                          <w:sz w:val="4"/>
                          <w:szCs w:val="4"/>
                        </w:rPr>
                      </w:pPr>
                      <w:r>
                        <w:rPr>
                          <w:rFonts w:hAnsi="Calibri"/>
                          <w:b/>
                          <w:bCs/>
                          <w:color w:val="000000" w:themeColor="text1"/>
                          <w:kern w:val="24"/>
                          <w:sz w:val="16"/>
                          <w:szCs w:val="16"/>
                        </w:rPr>
                        <w:t>132 out of 136</w:t>
                      </w:r>
                    </w:p>
                    <w:p w:rsidR="00B73681" w:rsidRDefault="00B73681"/>
                  </w:txbxContent>
                </v:textbox>
              </v:shape>
            </w:pict>
          </mc:Fallback>
        </mc:AlternateContent>
      </w:r>
      <w:r w:rsidRPr="00B73681">
        <w:rPr>
          <w:rFonts w:asciiTheme="majorBidi" w:hAnsiTheme="majorBidi" w:cstheme="majorBidi"/>
          <w:noProof/>
          <w:sz w:val="24"/>
          <w:szCs w:val="24"/>
        </w:rPr>
        <mc:AlternateContent>
          <mc:Choice Requires="wpg">
            <w:drawing>
              <wp:anchor distT="0" distB="0" distL="114300" distR="114300" simplePos="0" relativeHeight="251838464" behindDoc="0" locked="0" layoutInCell="1" allowOverlap="1" wp14:anchorId="779F8D5C" wp14:editId="3EFF059F">
                <wp:simplePos x="0" y="0"/>
                <wp:positionH relativeFrom="column">
                  <wp:posOffset>3015615</wp:posOffset>
                </wp:positionH>
                <wp:positionV relativeFrom="paragraph">
                  <wp:posOffset>31115</wp:posOffset>
                </wp:positionV>
                <wp:extent cx="1971040" cy="1779905"/>
                <wp:effectExtent l="0" t="0" r="0" b="0"/>
                <wp:wrapNone/>
                <wp:docPr id="15" name="Group 2"/>
                <wp:cNvGraphicFramePr/>
                <a:graphic xmlns:a="http://schemas.openxmlformats.org/drawingml/2006/main">
                  <a:graphicData uri="http://schemas.microsoft.com/office/word/2010/wordprocessingGroup">
                    <wpg:wgp>
                      <wpg:cNvGrpSpPr/>
                      <wpg:grpSpPr>
                        <a:xfrm>
                          <a:off x="0" y="0"/>
                          <a:ext cx="1971040" cy="1779905"/>
                          <a:chOff x="-2" y="0"/>
                          <a:chExt cx="3663910" cy="3566160"/>
                        </a:xfrm>
                      </wpg:grpSpPr>
                      <wps:wsp>
                        <wps:cNvPr id="16" name="Freeform 16"/>
                        <wps:cNvSpPr>
                          <a:spLocks/>
                        </wps:cNvSpPr>
                        <wps:spPr bwMode="auto">
                          <a:xfrm>
                            <a:off x="387627" y="1446012"/>
                            <a:ext cx="1314557" cy="2103292"/>
                          </a:xfrm>
                          <a:custGeom>
                            <a:avLst/>
                            <a:gdLst>
                              <a:gd name="T0" fmla="*/ 483 w 1560"/>
                              <a:gd name="T1" fmla="*/ 0 h 2492"/>
                              <a:gd name="T2" fmla="*/ 454 w 1560"/>
                              <a:gd name="T3" fmla="*/ 45 h 2492"/>
                              <a:gd name="T4" fmla="*/ 296 w 1560"/>
                              <a:gd name="T5" fmla="*/ 356 h 2492"/>
                              <a:gd name="T6" fmla="*/ 204 w 1560"/>
                              <a:gd name="T7" fmla="*/ 573 h 2492"/>
                              <a:gd name="T8" fmla="*/ 145 w 1560"/>
                              <a:gd name="T9" fmla="*/ 734 h 2492"/>
                              <a:gd name="T10" fmla="*/ 92 w 1560"/>
                              <a:gd name="T11" fmla="*/ 903 h 2492"/>
                              <a:gd name="T12" fmla="*/ 48 w 1560"/>
                              <a:gd name="T13" fmla="*/ 1081 h 2492"/>
                              <a:gd name="T14" fmla="*/ 15 w 1560"/>
                              <a:gd name="T15" fmla="*/ 1262 h 2492"/>
                              <a:gd name="T16" fmla="*/ 0 w 1560"/>
                              <a:gd name="T17" fmla="*/ 1444 h 2492"/>
                              <a:gd name="T18" fmla="*/ 3 w 1560"/>
                              <a:gd name="T19" fmla="*/ 1623 h 2492"/>
                              <a:gd name="T20" fmla="*/ 23 w 1560"/>
                              <a:gd name="T21" fmla="*/ 1754 h 2492"/>
                              <a:gd name="T22" fmla="*/ 42 w 1560"/>
                              <a:gd name="T23" fmla="*/ 1838 h 2492"/>
                              <a:gd name="T24" fmla="*/ 70 w 1560"/>
                              <a:gd name="T25" fmla="*/ 1921 h 2492"/>
                              <a:gd name="T26" fmla="*/ 105 w 1560"/>
                              <a:gd name="T27" fmla="*/ 2000 h 2492"/>
                              <a:gd name="T28" fmla="*/ 146 w 1560"/>
                              <a:gd name="T29" fmla="*/ 2076 h 2492"/>
                              <a:gd name="T30" fmla="*/ 197 w 1560"/>
                              <a:gd name="T31" fmla="*/ 2149 h 2492"/>
                              <a:gd name="T32" fmla="*/ 225 w 1560"/>
                              <a:gd name="T33" fmla="*/ 2183 h 2492"/>
                              <a:gd name="T34" fmla="*/ 264 w 1560"/>
                              <a:gd name="T35" fmla="*/ 2227 h 2492"/>
                              <a:gd name="T36" fmla="*/ 346 w 1560"/>
                              <a:gd name="T37" fmla="*/ 2301 h 2492"/>
                              <a:gd name="T38" fmla="*/ 430 w 1560"/>
                              <a:gd name="T39" fmla="*/ 2360 h 2492"/>
                              <a:gd name="T40" fmla="*/ 517 w 1560"/>
                              <a:gd name="T41" fmla="*/ 2408 h 2492"/>
                              <a:gd name="T42" fmla="*/ 605 w 1560"/>
                              <a:gd name="T43" fmla="*/ 2443 h 2492"/>
                              <a:gd name="T44" fmla="*/ 693 w 1560"/>
                              <a:gd name="T45" fmla="*/ 2469 h 2492"/>
                              <a:gd name="T46" fmla="*/ 782 w 1560"/>
                              <a:gd name="T47" fmla="*/ 2485 h 2492"/>
                              <a:gd name="T48" fmla="*/ 871 w 1560"/>
                              <a:gd name="T49" fmla="*/ 2491 h 2492"/>
                              <a:gd name="T50" fmla="*/ 913 w 1560"/>
                              <a:gd name="T51" fmla="*/ 2492 h 2492"/>
                              <a:gd name="T52" fmla="*/ 978 w 1560"/>
                              <a:gd name="T53" fmla="*/ 2491 h 2492"/>
                              <a:gd name="T54" fmla="*/ 1104 w 1560"/>
                              <a:gd name="T55" fmla="*/ 2477 h 2492"/>
                              <a:gd name="T56" fmla="*/ 1219 w 1560"/>
                              <a:gd name="T57" fmla="*/ 2454 h 2492"/>
                              <a:gd name="T58" fmla="*/ 1322 w 1560"/>
                              <a:gd name="T59" fmla="*/ 2425 h 2492"/>
                              <a:gd name="T60" fmla="*/ 1451 w 1560"/>
                              <a:gd name="T61" fmla="*/ 2378 h 2492"/>
                              <a:gd name="T62" fmla="*/ 1551 w 1560"/>
                              <a:gd name="T63" fmla="*/ 2333 h 2492"/>
                              <a:gd name="T64" fmla="*/ 1560 w 1560"/>
                              <a:gd name="T65" fmla="*/ 2328 h 2492"/>
                              <a:gd name="T66" fmla="*/ 1539 w 1560"/>
                              <a:gd name="T67" fmla="*/ 2315 h 2492"/>
                              <a:gd name="T68" fmla="*/ 1346 w 1560"/>
                              <a:gd name="T69" fmla="*/ 2181 h 2492"/>
                              <a:gd name="T70" fmla="*/ 1128 w 1560"/>
                              <a:gd name="T71" fmla="*/ 2010 h 2492"/>
                              <a:gd name="T72" fmla="*/ 973 w 1560"/>
                              <a:gd name="T73" fmla="*/ 1872 h 2492"/>
                              <a:gd name="T74" fmla="*/ 820 w 1560"/>
                              <a:gd name="T75" fmla="*/ 1717 h 2492"/>
                              <a:gd name="T76" fmla="*/ 716 w 1560"/>
                              <a:gd name="T77" fmla="*/ 1594 h 2492"/>
                              <a:gd name="T78" fmla="*/ 653 w 1560"/>
                              <a:gd name="T79" fmla="*/ 1509 h 2492"/>
                              <a:gd name="T80" fmla="*/ 624 w 1560"/>
                              <a:gd name="T81" fmla="*/ 1465 h 2492"/>
                              <a:gd name="T82" fmla="*/ 587 w 1560"/>
                              <a:gd name="T83" fmla="*/ 1402 h 2492"/>
                              <a:gd name="T84" fmla="*/ 523 w 1560"/>
                              <a:gd name="T85" fmla="*/ 1275 h 2492"/>
                              <a:gd name="T86" fmla="*/ 474 w 1560"/>
                              <a:gd name="T87" fmla="*/ 1146 h 2492"/>
                              <a:gd name="T88" fmla="*/ 438 w 1560"/>
                              <a:gd name="T89" fmla="*/ 1019 h 2492"/>
                              <a:gd name="T90" fmla="*/ 413 w 1560"/>
                              <a:gd name="T91" fmla="*/ 892 h 2492"/>
                              <a:gd name="T92" fmla="*/ 397 w 1560"/>
                              <a:gd name="T93" fmla="*/ 769 h 2492"/>
                              <a:gd name="T94" fmla="*/ 391 w 1560"/>
                              <a:gd name="T95" fmla="*/ 649 h 2492"/>
                              <a:gd name="T96" fmla="*/ 392 w 1560"/>
                              <a:gd name="T97" fmla="*/ 537 h 2492"/>
                              <a:gd name="T98" fmla="*/ 403 w 1560"/>
                              <a:gd name="T99" fmla="*/ 378 h 2492"/>
                              <a:gd name="T100" fmla="*/ 430 w 1560"/>
                              <a:gd name="T101" fmla="*/ 203 h 2492"/>
                              <a:gd name="T102" fmla="*/ 474 w 1560"/>
                              <a:gd name="T103" fmla="*/ 25 h 2492"/>
                              <a:gd name="T104" fmla="*/ 483 w 1560"/>
                              <a:gd name="T105" fmla="*/ 0 h 2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60" h="2492">
                                <a:moveTo>
                                  <a:pt x="483" y="0"/>
                                </a:moveTo>
                                <a:lnTo>
                                  <a:pt x="454" y="45"/>
                                </a:lnTo>
                                <a:lnTo>
                                  <a:pt x="296" y="356"/>
                                </a:lnTo>
                                <a:lnTo>
                                  <a:pt x="204" y="573"/>
                                </a:lnTo>
                                <a:lnTo>
                                  <a:pt x="145" y="734"/>
                                </a:lnTo>
                                <a:lnTo>
                                  <a:pt x="92" y="903"/>
                                </a:lnTo>
                                <a:lnTo>
                                  <a:pt x="48" y="1081"/>
                                </a:lnTo>
                                <a:lnTo>
                                  <a:pt x="15" y="1262"/>
                                </a:lnTo>
                                <a:lnTo>
                                  <a:pt x="0" y="1444"/>
                                </a:lnTo>
                                <a:lnTo>
                                  <a:pt x="3" y="1623"/>
                                </a:lnTo>
                                <a:lnTo>
                                  <a:pt x="23" y="1754"/>
                                </a:lnTo>
                                <a:lnTo>
                                  <a:pt x="42" y="1838"/>
                                </a:lnTo>
                                <a:lnTo>
                                  <a:pt x="70" y="1921"/>
                                </a:lnTo>
                                <a:lnTo>
                                  <a:pt x="105" y="2000"/>
                                </a:lnTo>
                                <a:lnTo>
                                  <a:pt x="146" y="2076"/>
                                </a:lnTo>
                                <a:lnTo>
                                  <a:pt x="197" y="2149"/>
                                </a:lnTo>
                                <a:lnTo>
                                  <a:pt x="225" y="2183"/>
                                </a:lnTo>
                                <a:lnTo>
                                  <a:pt x="264" y="2227"/>
                                </a:lnTo>
                                <a:lnTo>
                                  <a:pt x="346" y="2301"/>
                                </a:lnTo>
                                <a:lnTo>
                                  <a:pt x="430" y="2360"/>
                                </a:lnTo>
                                <a:lnTo>
                                  <a:pt x="517" y="2408"/>
                                </a:lnTo>
                                <a:lnTo>
                                  <a:pt x="605" y="2443"/>
                                </a:lnTo>
                                <a:lnTo>
                                  <a:pt x="693" y="2469"/>
                                </a:lnTo>
                                <a:lnTo>
                                  <a:pt x="782" y="2485"/>
                                </a:lnTo>
                                <a:lnTo>
                                  <a:pt x="871" y="2491"/>
                                </a:lnTo>
                                <a:lnTo>
                                  <a:pt x="913" y="2492"/>
                                </a:lnTo>
                                <a:lnTo>
                                  <a:pt x="978" y="2491"/>
                                </a:lnTo>
                                <a:lnTo>
                                  <a:pt x="1104" y="2477"/>
                                </a:lnTo>
                                <a:lnTo>
                                  <a:pt x="1219" y="2454"/>
                                </a:lnTo>
                                <a:lnTo>
                                  <a:pt x="1322" y="2425"/>
                                </a:lnTo>
                                <a:lnTo>
                                  <a:pt x="1451" y="2378"/>
                                </a:lnTo>
                                <a:lnTo>
                                  <a:pt x="1551" y="2333"/>
                                </a:lnTo>
                                <a:lnTo>
                                  <a:pt x="1560" y="2328"/>
                                </a:lnTo>
                                <a:lnTo>
                                  <a:pt x="1539" y="2315"/>
                                </a:lnTo>
                                <a:lnTo>
                                  <a:pt x="1346" y="2181"/>
                                </a:lnTo>
                                <a:lnTo>
                                  <a:pt x="1128" y="2010"/>
                                </a:lnTo>
                                <a:lnTo>
                                  <a:pt x="973" y="1872"/>
                                </a:lnTo>
                                <a:lnTo>
                                  <a:pt x="820" y="1717"/>
                                </a:lnTo>
                                <a:lnTo>
                                  <a:pt x="716" y="1594"/>
                                </a:lnTo>
                                <a:lnTo>
                                  <a:pt x="653" y="1509"/>
                                </a:lnTo>
                                <a:lnTo>
                                  <a:pt x="624" y="1465"/>
                                </a:lnTo>
                                <a:lnTo>
                                  <a:pt x="587" y="1402"/>
                                </a:lnTo>
                                <a:lnTo>
                                  <a:pt x="523" y="1275"/>
                                </a:lnTo>
                                <a:lnTo>
                                  <a:pt x="474" y="1146"/>
                                </a:lnTo>
                                <a:lnTo>
                                  <a:pt x="438" y="1019"/>
                                </a:lnTo>
                                <a:lnTo>
                                  <a:pt x="413" y="892"/>
                                </a:lnTo>
                                <a:lnTo>
                                  <a:pt x="397" y="769"/>
                                </a:lnTo>
                                <a:lnTo>
                                  <a:pt x="391" y="649"/>
                                </a:lnTo>
                                <a:lnTo>
                                  <a:pt x="392" y="537"/>
                                </a:lnTo>
                                <a:lnTo>
                                  <a:pt x="403" y="378"/>
                                </a:lnTo>
                                <a:lnTo>
                                  <a:pt x="430" y="203"/>
                                </a:lnTo>
                                <a:lnTo>
                                  <a:pt x="474" y="25"/>
                                </a:lnTo>
                                <a:lnTo>
                                  <a:pt x="48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2" y="690986"/>
                            <a:ext cx="1996706" cy="1547134"/>
                          </a:xfrm>
                          <a:custGeom>
                            <a:avLst/>
                            <a:gdLst>
                              <a:gd name="T0" fmla="*/ 406 w 2287"/>
                              <a:gd name="T1" fmla="*/ 1838 h 1838"/>
                              <a:gd name="T2" fmla="*/ 385 w 2287"/>
                              <a:gd name="T3" fmla="*/ 1819 h 1838"/>
                              <a:gd name="T4" fmla="*/ 261 w 2287"/>
                              <a:gd name="T5" fmla="*/ 1671 h 1838"/>
                              <a:gd name="T6" fmla="*/ 187 w 2287"/>
                              <a:gd name="T7" fmla="*/ 1564 h 1838"/>
                              <a:gd name="T8" fmla="*/ 139 w 2287"/>
                              <a:gd name="T9" fmla="*/ 1481 h 1838"/>
                              <a:gd name="T10" fmla="*/ 94 w 2287"/>
                              <a:gd name="T11" fmla="*/ 1389 h 1838"/>
                              <a:gd name="T12" fmla="*/ 55 w 2287"/>
                              <a:gd name="T13" fmla="*/ 1290 h 1838"/>
                              <a:gd name="T14" fmla="*/ 25 w 2287"/>
                              <a:gd name="T15" fmla="*/ 1184 h 1838"/>
                              <a:gd name="T16" fmla="*/ 6 w 2287"/>
                              <a:gd name="T17" fmla="*/ 1072 h 1838"/>
                              <a:gd name="T18" fmla="*/ 0 w 2287"/>
                              <a:gd name="T19" fmla="*/ 957 h 1838"/>
                              <a:gd name="T20" fmla="*/ 12 w 2287"/>
                              <a:gd name="T21" fmla="*/ 836 h 1838"/>
                              <a:gd name="T22" fmla="*/ 43 w 2287"/>
                              <a:gd name="T23" fmla="*/ 713 h 1838"/>
                              <a:gd name="T24" fmla="*/ 95 w 2287"/>
                              <a:gd name="T25" fmla="*/ 588 h 1838"/>
                              <a:gd name="T26" fmla="*/ 131 w 2287"/>
                              <a:gd name="T27" fmla="*/ 525 h 1838"/>
                              <a:gd name="T28" fmla="*/ 156 w 2287"/>
                              <a:gd name="T29" fmla="*/ 487 h 1838"/>
                              <a:gd name="T30" fmla="*/ 209 w 2287"/>
                              <a:gd name="T31" fmla="*/ 417 h 1838"/>
                              <a:gd name="T32" fmla="*/ 267 w 2287"/>
                              <a:gd name="T33" fmla="*/ 353 h 1838"/>
                              <a:gd name="T34" fmla="*/ 334 w 2287"/>
                              <a:gd name="T35" fmla="*/ 296 h 1838"/>
                              <a:gd name="T36" fmla="*/ 402 w 2287"/>
                              <a:gd name="T37" fmla="*/ 244 h 1838"/>
                              <a:gd name="T38" fmla="*/ 477 w 2287"/>
                              <a:gd name="T39" fmla="*/ 199 h 1838"/>
                              <a:gd name="T40" fmla="*/ 595 w 2287"/>
                              <a:gd name="T41" fmla="*/ 140 h 1838"/>
                              <a:gd name="T42" fmla="*/ 764 w 2287"/>
                              <a:gd name="T43" fmla="*/ 82 h 1838"/>
                              <a:gd name="T44" fmla="*/ 941 w 2287"/>
                              <a:gd name="T45" fmla="*/ 41 h 1838"/>
                              <a:gd name="T46" fmla="*/ 1124 w 2287"/>
                              <a:gd name="T47" fmla="*/ 15 h 1838"/>
                              <a:gd name="T48" fmla="*/ 1307 w 2287"/>
                              <a:gd name="T49" fmla="*/ 2 h 1838"/>
                              <a:gd name="T50" fmla="*/ 1486 w 2287"/>
                              <a:gd name="T51" fmla="*/ 0 h 1838"/>
                              <a:gd name="T52" fmla="*/ 1656 w 2287"/>
                              <a:gd name="T53" fmla="*/ 7 h 1838"/>
                              <a:gd name="T54" fmla="*/ 1890 w 2287"/>
                              <a:gd name="T55" fmla="*/ 28 h 1838"/>
                              <a:gd name="T56" fmla="*/ 2235 w 2287"/>
                              <a:gd name="T57" fmla="*/ 82 h 1838"/>
                              <a:gd name="T58" fmla="*/ 2287 w 2287"/>
                              <a:gd name="T59" fmla="*/ 95 h 1838"/>
                              <a:gd name="T60" fmla="*/ 2261 w 2287"/>
                              <a:gd name="T61" fmla="*/ 94 h 1838"/>
                              <a:gd name="T62" fmla="*/ 2077 w 2287"/>
                              <a:gd name="T63" fmla="*/ 108 h 1838"/>
                              <a:gd name="T64" fmla="*/ 1902 w 2287"/>
                              <a:gd name="T65" fmla="*/ 137 h 1838"/>
                              <a:gd name="T66" fmla="*/ 1749 w 2287"/>
                              <a:gd name="T67" fmla="*/ 174 h 1838"/>
                              <a:gd name="T68" fmla="*/ 1641 w 2287"/>
                              <a:gd name="T69" fmla="*/ 209 h 1838"/>
                              <a:gd name="T70" fmla="*/ 1530 w 2287"/>
                              <a:gd name="T71" fmla="*/ 252 h 1838"/>
                              <a:gd name="T72" fmla="*/ 1417 w 2287"/>
                              <a:gd name="T73" fmla="*/ 304 h 1838"/>
                              <a:gd name="T74" fmla="*/ 1304 w 2287"/>
                              <a:gd name="T75" fmla="*/ 366 h 1838"/>
                              <a:gd name="T76" fmla="*/ 1194 w 2287"/>
                              <a:gd name="T77" fmla="*/ 441 h 1838"/>
                              <a:gd name="T78" fmla="*/ 1087 w 2287"/>
                              <a:gd name="T79" fmla="*/ 527 h 1838"/>
                              <a:gd name="T80" fmla="*/ 985 w 2287"/>
                              <a:gd name="T81" fmla="*/ 626 h 1838"/>
                              <a:gd name="T82" fmla="*/ 938 w 2287"/>
                              <a:gd name="T83" fmla="*/ 682 h 1838"/>
                              <a:gd name="T84" fmla="*/ 905 w 2287"/>
                              <a:gd name="T85" fmla="*/ 724 h 1838"/>
                              <a:gd name="T86" fmla="*/ 843 w 2287"/>
                              <a:gd name="T87" fmla="*/ 809 h 1838"/>
                              <a:gd name="T88" fmla="*/ 757 w 2287"/>
                              <a:gd name="T89" fmla="*/ 947 h 1838"/>
                              <a:gd name="T90" fmla="*/ 658 w 2287"/>
                              <a:gd name="T91" fmla="*/ 1140 h 1838"/>
                              <a:gd name="T92" fmla="*/ 575 w 2287"/>
                              <a:gd name="T93" fmla="*/ 1330 h 1838"/>
                              <a:gd name="T94" fmla="*/ 479 w 2287"/>
                              <a:gd name="T95" fmla="*/ 1591 h 1838"/>
                              <a:gd name="T96" fmla="*/ 413 w 2287"/>
                              <a:gd name="T97" fmla="*/ 1816 h 1838"/>
                              <a:gd name="T98" fmla="*/ 406 w 2287"/>
                              <a:gd name="T99" fmla="*/ 1838 h 1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87" h="1838">
                                <a:moveTo>
                                  <a:pt x="406" y="1838"/>
                                </a:moveTo>
                                <a:lnTo>
                                  <a:pt x="385" y="1819"/>
                                </a:lnTo>
                                <a:lnTo>
                                  <a:pt x="261" y="1671"/>
                                </a:lnTo>
                                <a:lnTo>
                                  <a:pt x="187" y="1564"/>
                                </a:lnTo>
                                <a:lnTo>
                                  <a:pt x="139" y="1481"/>
                                </a:lnTo>
                                <a:lnTo>
                                  <a:pt x="94" y="1389"/>
                                </a:lnTo>
                                <a:lnTo>
                                  <a:pt x="55" y="1290"/>
                                </a:lnTo>
                                <a:lnTo>
                                  <a:pt x="25" y="1184"/>
                                </a:lnTo>
                                <a:lnTo>
                                  <a:pt x="6" y="1072"/>
                                </a:lnTo>
                                <a:lnTo>
                                  <a:pt x="0" y="957"/>
                                </a:lnTo>
                                <a:lnTo>
                                  <a:pt x="12" y="836"/>
                                </a:lnTo>
                                <a:lnTo>
                                  <a:pt x="43" y="713"/>
                                </a:lnTo>
                                <a:lnTo>
                                  <a:pt x="95" y="588"/>
                                </a:lnTo>
                                <a:lnTo>
                                  <a:pt x="131" y="525"/>
                                </a:lnTo>
                                <a:lnTo>
                                  <a:pt x="156" y="487"/>
                                </a:lnTo>
                                <a:lnTo>
                                  <a:pt x="209" y="417"/>
                                </a:lnTo>
                                <a:lnTo>
                                  <a:pt x="267" y="353"/>
                                </a:lnTo>
                                <a:lnTo>
                                  <a:pt x="334" y="296"/>
                                </a:lnTo>
                                <a:lnTo>
                                  <a:pt x="402" y="244"/>
                                </a:lnTo>
                                <a:lnTo>
                                  <a:pt x="477" y="199"/>
                                </a:lnTo>
                                <a:lnTo>
                                  <a:pt x="595" y="140"/>
                                </a:lnTo>
                                <a:lnTo>
                                  <a:pt x="764" y="82"/>
                                </a:lnTo>
                                <a:lnTo>
                                  <a:pt x="941" y="41"/>
                                </a:lnTo>
                                <a:lnTo>
                                  <a:pt x="1124" y="15"/>
                                </a:lnTo>
                                <a:lnTo>
                                  <a:pt x="1307" y="2"/>
                                </a:lnTo>
                                <a:lnTo>
                                  <a:pt x="1486" y="0"/>
                                </a:lnTo>
                                <a:lnTo>
                                  <a:pt x="1656" y="7"/>
                                </a:lnTo>
                                <a:lnTo>
                                  <a:pt x="1890" y="28"/>
                                </a:lnTo>
                                <a:lnTo>
                                  <a:pt x="2235" y="82"/>
                                </a:lnTo>
                                <a:lnTo>
                                  <a:pt x="2287" y="95"/>
                                </a:lnTo>
                                <a:lnTo>
                                  <a:pt x="2261" y="94"/>
                                </a:lnTo>
                                <a:lnTo>
                                  <a:pt x="2077" y="108"/>
                                </a:lnTo>
                                <a:lnTo>
                                  <a:pt x="1902" y="137"/>
                                </a:lnTo>
                                <a:lnTo>
                                  <a:pt x="1749" y="174"/>
                                </a:lnTo>
                                <a:lnTo>
                                  <a:pt x="1641" y="209"/>
                                </a:lnTo>
                                <a:lnTo>
                                  <a:pt x="1530" y="252"/>
                                </a:lnTo>
                                <a:lnTo>
                                  <a:pt x="1417" y="304"/>
                                </a:lnTo>
                                <a:lnTo>
                                  <a:pt x="1304" y="366"/>
                                </a:lnTo>
                                <a:lnTo>
                                  <a:pt x="1194" y="441"/>
                                </a:lnTo>
                                <a:lnTo>
                                  <a:pt x="1087" y="527"/>
                                </a:lnTo>
                                <a:lnTo>
                                  <a:pt x="985" y="626"/>
                                </a:lnTo>
                                <a:lnTo>
                                  <a:pt x="938" y="682"/>
                                </a:lnTo>
                                <a:lnTo>
                                  <a:pt x="905" y="724"/>
                                </a:lnTo>
                                <a:lnTo>
                                  <a:pt x="843" y="809"/>
                                </a:lnTo>
                                <a:lnTo>
                                  <a:pt x="757" y="947"/>
                                </a:lnTo>
                                <a:lnTo>
                                  <a:pt x="658" y="1140"/>
                                </a:lnTo>
                                <a:lnTo>
                                  <a:pt x="575" y="1330"/>
                                </a:lnTo>
                                <a:lnTo>
                                  <a:pt x="479" y="1591"/>
                                </a:lnTo>
                                <a:lnTo>
                                  <a:pt x="413" y="1816"/>
                                </a:lnTo>
                                <a:lnTo>
                                  <a:pt x="406" y="1838"/>
                                </a:lnTo>
                                <a:close/>
                              </a:path>
                            </a:pathLst>
                          </a:custGeom>
                          <a:solidFill>
                            <a:srgbClr val="FFD73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73681" w:rsidRPr="00B73681" w:rsidRDefault="00B73681" w:rsidP="00B73681">
                              <w:pPr>
                                <w:pStyle w:val="NormalWeb"/>
                                <w:bidi/>
                                <w:spacing w:before="0" w:beforeAutospacing="0" w:after="0" w:afterAutospacing="0"/>
                                <w:jc w:val="center"/>
                                <w:rPr>
                                  <w:sz w:val="4"/>
                                  <w:szCs w:val="4"/>
                                </w:rPr>
                              </w:pPr>
                            </w:p>
                          </w:txbxContent>
                        </wps:txbx>
                        <wps:bodyPr vert="horz" wrap="square" lIns="182880" tIns="45720" rIns="91440" bIns="365760" numCol="1" anchor="ctr" anchorCtr="0" compatLnSpc="1">
                          <a:prstTxWarp prst="textNoShape">
                            <a:avLst/>
                          </a:prstTxWarp>
                        </wps:bodyPr>
                      </wps:wsp>
                      <wps:wsp>
                        <wps:cNvPr id="19" name="Freeform 19"/>
                        <wps:cNvSpPr>
                          <a:spLocks/>
                        </wps:cNvSpPr>
                        <wps:spPr bwMode="auto">
                          <a:xfrm>
                            <a:off x="1034794" y="0"/>
                            <a:ext cx="1887569" cy="1638141"/>
                          </a:xfrm>
                          <a:custGeom>
                            <a:avLst/>
                            <a:gdLst>
                              <a:gd name="T0" fmla="*/ 0 w 2240"/>
                              <a:gd name="T1" fmla="*/ 693 h 1944"/>
                              <a:gd name="T2" fmla="*/ 13 w 2240"/>
                              <a:gd name="T3" fmla="*/ 668 h 1944"/>
                              <a:gd name="T4" fmla="*/ 114 w 2240"/>
                              <a:gd name="T5" fmla="*/ 504 h 1944"/>
                              <a:gd name="T6" fmla="*/ 194 w 2240"/>
                              <a:gd name="T7" fmla="*/ 401 h 1944"/>
                              <a:gd name="T8" fmla="*/ 259 w 2240"/>
                              <a:gd name="T9" fmla="*/ 328 h 1944"/>
                              <a:gd name="T10" fmla="*/ 332 w 2240"/>
                              <a:gd name="T11" fmla="*/ 258 h 1944"/>
                              <a:gd name="T12" fmla="*/ 413 w 2240"/>
                              <a:gd name="T13" fmla="*/ 189 h 1944"/>
                              <a:gd name="T14" fmla="*/ 505 w 2240"/>
                              <a:gd name="T15" fmla="*/ 128 h 1944"/>
                              <a:gd name="T16" fmla="*/ 605 w 2240"/>
                              <a:gd name="T17" fmla="*/ 76 h 1944"/>
                              <a:gd name="T18" fmla="*/ 714 w 2240"/>
                              <a:gd name="T19" fmla="*/ 35 h 1944"/>
                              <a:gd name="T20" fmla="*/ 832 w 2240"/>
                              <a:gd name="T21" fmla="*/ 9 h 1944"/>
                              <a:gd name="T22" fmla="*/ 958 w 2240"/>
                              <a:gd name="T23" fmla="*/ 0 h 1944"/>
                              <a:gd name="T24" fmla="*/ 1094 w 2240"/>
                              <a:gd name="T25" fmla="*/ 12 h 1944"/>
                              <a:gd name="T26" fmla="*/ 1165 w 2240"/>
                              <a:gd name="T27" fmla="*/ 26 h 1944"/>
                              <a:gd name="T28" fmla="*/ 1209 w 2240"/>
                              <a:gd name="T29" fmla="*/ 38 h 1944"/>
                              <a:gd name="T30" fmla="*/ 1292 w 2240"/>
                              <a:gd name="T31" fmla="*/ 66 h 1944"/>
                              <a:gd name="T32" fmla="*/ 1371 w 2240"/>
                              <a:gd name="T33" fmla="*/ 104 h 1944"/>
                              <a:gd name="T34" fmla="*/ 1445 w 2240"/>
                              <a:gd name="T35" fmla="*/ 148 h 1944"/>
                              <a:gd name="T36" fmla="*/ 1515 w 2240"/>
                              <a:gd name="T37" fmla="*/ 198 h 1944"/>
                              <a:gd name="T38" fmla="*/ 1581 w 2240"/>
                              <a:gd name="T39" fmla="*/ 254 h 1944"/>
                              <a:gd name="T40" fmla="*/ 1673 w 2240"/>
                              <a:gd name="T41" fmla="*/ 349 h 1944"/>
                              <a:gd name="T42" fmla="*/ 1782 w 2240"/>
                              <a:gd name="T43" fmla="*/ 491 h 1944"/>
                              <a:gd name="T44" fmla="*/ 1877 w 2240"/>
                              <a:gd name="T45" fmla="*/ 648 h 1944"/>
                              <a:gd name="T46" fmla="*/ 1957 w 2240"/>
                              <a:gd name="T47" fmla="*/ 813 h 1944"/>
                              <a:gd name="T48" fmla="*/ 2026 w 2240"/>
                              <a:gd name="T49" fmla="*/ 982 h 1944"/>
                              <a:gd name="T50" fmla="*/ 2083 w 2240"/>
                              <a:gd name="T51" fmla="*/ 1152 h 1944"/>
                              <a:gd name="T52" fmla="*/ 2128 w 2240"/>
                              <a:gd name="T53" fmla="*/ 1317 h 1944"/>
                              <a:gd name="T54" fmla="*/ 2181 w 2240"/>
                              <a:gd name="T55" fmla="*/ 1546 h 1944"/>
                              <a:gd name="T56" fmla="*/ 2236 w 2240"/>
                              <a:gd name="T57" fmla="*/ 1891 h 1944"/>
                              <a:gd name="T58" fmla="*/ 2240 w 2240"/>
                              <a:gd name="T59" fmla="*/ 1944 h 1944"/>
                              <a:gd name="T60" fmla="*/ 2233 w 2240"/>
                              <a:gd name="T61" fmla="*/ 1918 h 1944"/>
                              <a:gd name="T62" fmla="*/ 2163 w 2240"/>
                              <a:gd name="T63" fmla="*/ 1748 h 1944"/>
                              <a:gd name="T64" fmla="*/ 2081 w 2240"/>
                              <a:gd name="T65" fmla="*/ 1590 h 1944"/>
                              <a:gd name="T66" fmla="*/ 1998 w 2240"/>
                              <a:gd name="T67" fmla="*/ 1457 h 1944"/>
                              <a:gd name="T68" fmla="*/ 1932 w 2240"/>
                              <a:gd name="T69" fmla="*/ 1365 h 1944"/>
                              <a:gd name="T70" fmla="*/ 1857 w 2240"/>
                              <a:gd name="T71" fmla="*/ 1272 h 1944"/>
                              <a:gd name="T72" fmla="*/ 1773 w 2240"/>
                              <a:gd name="T73" fmla="*/ 1181 h 1944"/>
                              <a:gd name="T74" fmla="*/ 1678 w 2240"/>
                              <a:gd name="T75" fmla="*/ 1093 h 1944"/>
                              <a:gd name="T76" fmla="*/ 1573 w 2240"/>
                              <a:gd name="T77" fmla="*/ 1011 h 1944"/>
                              <a:gd name="T78" fmla="*/ 1458 w 2240"/>
                              <a:gd name="T79" fmla="*/ 936 h 1944"/>
                              <a:gd name="T80" fmla="*/ 1332 w 2240"/>
                              <a:gd name="T81" fmla="*/ 871 h 1944"/>
                              <a:gd name="T82" fmla="*/ 1264 w 2240"/>
                              <a:gd name="T83" fmla="*/ 842 h 1944"/>
                              <a:gd name="T84" fmla="*/ 1216 w 2240"/>
                              <a:gd name="T85" fmla="*/ 823 h 1944"/>
                              <a:gd name="T86" fmla="*/ 1115 w 2240"/>
                              <a:gd name="T87" fmla="*/ 792 h 1944"/>
                              <a:gd name="T88" fmla="*/ 956 w 2240"/>
                              <a:gd name="T89" fmla="*/ 752 h 1944"/>
                              <a:gd name="T90" fmla="*/ 743 w 2240"/>
                              <a:gd name="T91" fmla="*/ 717 h 1944"/>
                              <a:gd name="T92" fmla="*/ 536 w 2240"/>
                              <a:gd name="T93" fmla="*/ 697 h 1944"/>
                              <a:gd name="T94" fmla="*/ 259 w 2240"/>
                              <a:gd name="T95" fmla="*/ 687 h 1944"/>
                              <a:gd name="T96" fmla="*/ 24 w 2240"/>
                              <a:gd name="T97" fmla="*/ 692 h 1944"/>
                              <a:gd name="T98" fmla="*/ 0 w 2240"/>
                              <a:gd name="T99" fmla="*/ 693 h 1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40" h="1944">
                                <a:moveTo>
                                  <a:pt x="0" y="693"/>
                                </a:moveTo>
                                <a:lnTo>
                                  <a:pt x="13" y="668"/>
                                </a:lnTo>
                                <a:lnTo>
                                  <a:pt x="114" y="504"/>
                                </a:lnTo>
                                <a:lnTo>
                                  <a:pt x="194" y="401"/>
                                </a:lnTo>
                                <a:lnTo>
                                  <a:pt x="259" y="328"/>
                                </a:lnTo>
                                <a:lnTo>
                                  <a:pt x="332" y="258"/>
                                </a:lnTo>
                                <a:lnTo>
                                  <a:pt x="413" y="189"/>
                                </a:lnTo>
                                <a:lnTo>
                                  <a:pt x="505" y="128"/>
                                </a:lnTo>
                                <a:lnTo>
                                  <a:pt x="605" y="76"/>
                                </a:lnTo>
                                <a:lnTo>
                                  <a:pt x="714" y="35"/>
                                </a:lnTo>
                                <a:lnTo>
                                  <a:pt x="832" y="9"/>
                                </a:lnTo>
                                <a:lnTo>
                                  <a:pt x="958" y="0"/>
                                </a:lnTo>
                                <a:lnTo>
                                  <a:pt x="1094" y="12"/>
                                </a:lnTo>
                                <a:lnTo>
                                  <a:pt x="1165" y="26"/>
                                </a:lnTo>
                                <a:lnTo>
                                  <a:pt x="1209" y="38"/>
                                </a:lnTo>
                                <a:lnTo>
                                  <a:pt x="1292" y="66"/>
                                </a:lnTo>
                                <a:lnTo>
                                  <a:pt x="1371" y="104"/>
                                </a:lnTo>
                                <a:lnTo>
                                  <a:pt x="1445" y="148"/>
                                </a:lnTo>
                                <a:lnTo>
                                  <a:pt x="1515" y="198"/>
                                </a:lnTo>
                                <a:lnTo>
                                  <a:pt x="1581" y="254"/>
                                </a:lnTo>
                                <a:lnTo>
                                  <a:pt x="1673" y="349"/>
                                </a:lnTo>
                                <a:lnTo>
                                  <a:pt x="1782" y="491"/>
                                </a:lnTo>
                                <a:lnTo>
                                  <a:pt x="1877" y="648"/>
                                </a:lnTo>
                                <a:lnTo>
                                  <a:pt x="1957" y="813"/>
                                </a:lnTo>
                                <a:lnTo>
                                  <a:pt x="2026" y="982"/>
                                </a:lnTo>
                                <a:lnTo>
                                  <a:pt x="2083" y="1152"/>
                                </a:lnTo>
                                <a:lnTo>
                                  <a:pt x="2128" y="1317"/>
                                </a:lnTo>
                                <a:lnTo>
                                  <a:pt x="2181" y="1546"/>
                                </a:lnTo>
                                <a:lnTo>
                                  <a:pt x="2236" y="1891"/>
                                </a:lnTo>
                                <a:lnTo>
                                  <a:pt x="2240" y="1944"/>
                                </a:lnTo>
                                <a:lnTo>
                                  <a:pt x="2233" y="1918"/>
                                </a:lnTo>
                                <a:lnTo>
                                  <a:pt x="2163" y="1748"/>
                                </a:lnTo>
                                <a:lnTo>
                                  <a:pt x="2081" y="1590"/>
                                </a:lnTo>
                                <a:lnTo>
                                  <a:pt x="1998" y="1457"/>
                                </a:lnTo>
                                <a:lnTo>
                                  <a:pt x="1932" y="1365"/>
                                </a:lnTo>
                                <a:lnTo>
                                  <a:pt x="1857" y="1272"/>
                                </a:lnTo>
                                <a:lnTo>
                                  <a:pt x="1773" y="1181"/>
                                </a:lnTo>
                                <a:lnTo>
                                  <a:pt x="1678" y="1093"/>
                                </a:lnTo>
                                <a:lnTo>
                                  <a:pt x="1573" y="1011"/>
                                </a:lnTo>
                                <a:lnTo>
                                  <a:pt x="1458" y="936"/>
                                </a:lnTo>
                                <a:lnTo>
                                  <a:pt x="1332" y="871"/>
                                </a:lnTo>
                                <a:lnTo>
                                  <a:pt x="1264" y="842"/>
                                </a:lnTo>
                                <a:lnTo>
                                  <a:pt x="1216" y="823"/>
                                </a:lnTo>
                                <a:lnTo>
                                  <a:pt x="1115" y="792"/>
                                </a:lnTo>
                                <a:lnTo>
                                  <a:pt x="956" y="752"/>
                                </a:lnTo>
                                <a:lnTo>
                                  <a:pt x="743" y="717"/>
                                </a:lnTo>
                                <a:lnTo>
                                  <a:pt x="536" y="697"/>
                                </a:lnTo>
                                <a:lnTo>
                                  <a:pt x="259" y="687"/>
                                </a:lnTo>
                                <a:lnTo>
                                  <a:pt x="24" y="692"/>
                                </a:lnTo>
                                <a:lnTo>
                                  <a:pt x="0" y="693"/>
                                </a:lnTo>
                                <a:close/>
                              </a:path>
                            </a:pathLst>
                          </a:custGeom>
                          <a:solidFill>
                            <a:srgbClr val="3939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73681" w:rsidRDefault="00B73681" w:rsidP="00B73681">
                              <w:pPr>
                                <w:pStyle w:val="NormalWeb"/>
                                <w:bidi/>
                                <w:spacing w:before="0" w:beforeAutospacing="0" w:after="0" w:afterAutospacing="0"/>
                                <w:jc w:val="center"/>
                              </w:pPr>
                            </w:p>
                          </w:txbxContent>
                        </wps:txbx>
                        <wps:bodyPr vert="horz" wrap="square" lIns="91440" tIns="182880" rIns="91440" bIns="45720" numCol="1" anchor="t" anchorCtr="0" compatLnSpc="1">
                          <a:prstTxWarp prst="textNoShape">
                            <a:avLst/>
                          </a:prstTxWarp>
                        </wps:bodyPr>
                      </wps:wsp>
                      <wps:wsp>
                        <wps:cNvPr id="20" name="Freeform 20"/>
                        <wps:cNvSpPr>
                          <a:spLocks/>
                        </wps:cNvSpPr>
                        <wps:spPr bwMode="auto">
                          <a:xfrm>
                            <a:off x="2406651" y="731434"/>
                            <a:ext cx="1257257" cy="2120146"/>
                          </a:xfrm>
                          <a:custGeom>
                            <a:avLst/>
                            <a:gdLst>
                              <a:gd name="T0" fmla="*/ 497 w 1495"/>
                              <a:gd name="T1" fmla="*/ 0 h 2516"/>
                              <a:gd name="T2" fmla="*/ 525 w 1495"/>
                              <a:gd name="T3" fmla="*/ 4 h 2516"/>
                              <a:gd name="T4" fmla="*/ 713 w 1495"/>
                              <a:gd name="T5" fmla="*/ 50 h 2516"/>
                              <a:gd name="T6" fmla="*/ 836 w 1495"/>
                              <a:gd name="T7" fmla="*/ 94 h 2516"/>
                              <a:gd name="T8" fmla="*/ 925 w 1495"/>
                              <a:gd name="T9" fmla="*/ 133 h 2516"/>
                              <a:gd name="T10" fmla="*/ 1014 w 1495"/>
                              <a:gd name="T11" fmla="*/ 181 h 2516"/>
                              <a:gd name="T12" fmla="*/ 1105 w 1495"/>
                              <a:gd name="T13" fmla="*/ 238 h 2516"/>
                              <a:gd name="T14" fmla="*/ 1190 w 1495"/>
                              <a:gd name="T15" fmla="*/ 305 h 2516"/>
                              <a:gd name="T16" fmla="*/ 1271 w 1495"/>
                              <a:gd name="T17" fmla="*/ 384 h 2516"/>
                              <a:gd name="T18" fmla="*/ 1343 w 1495"/>
                              <a:gd name="T19" fmla="*/ 476 h 2516"/>
                              <a:gd name="T20" fmla="*/ 1404 w 1495"/>
                              <a:gd name="T21" fmla="*/ 580 h 2516"/>
                              <a:gd name="T22" fmla="*/ 1452 w 1495"/>
                              <a:gd name="T23" fmla="*/ 698 h 2516"/>
                              <a:gd name="T24" fmla="*/ 1483 w 1495"/>
                              <a:gd name="T25" fmla="*/ 830 h 2516"/>
                              <a:gd name="T26" fmla="*/ 1491 w 1495"/>
                              <a:gd name="T27" fmla="*/ 901 h 2516"/>
                              <a:gd name="T28" fmla="*/ 1495 w 1495"/>
                              <a:gd name="T29" fmla="*/ 947 h 2516"/>
                              <a:gd name="T30" fmla="*/ 1492 w 1495"/>
                              <a:gd name="T31" fmla="*/ 1035 h 2516"/>
                              <a:gd name="T32" fmla="*/ 1482 w 1495"/>
                              <a:gd name="T33" fmla="*/ 1122 h 2516"/>
                              <a:gd name="T34" fmla="*/ 1464 w 1495"/>
                              <a:gd name="T35" fmla="*/ 1206 h 2516"/>
                              <a:gd name="T36" fmla="*/ 1437 w 1495"/>
                              <a:gd name="T37" fmla="*/ 1287 h 2516"/>
                              <a:gd name="T38" fmla="*/ 1404 w 1495"/>
                              <a:gd name="T39" fmla="*/ 1368 h 2516"/>
                              <a:gd name="T40" fmla="*/ 1342 w 1495"/>
                              <a:gd name="T41" fmla="*/ 1484 h 2516"/>
                              <a:gd name="T42" fmla="*/ 1240 w 1495"/>
                              <a:gd name="T43" fmla="*/ 1632 h 2516"/>
                              <a:gd name="T44" fmla="*/ 1120 w 1495"/>
                              <a:gd name="T45" fmla="*/ 1771 h 2516"/>
                              <a:gd name="T46" fmla="*/ 988 w 1495"/>
                              <a:gd name="T47" fmla="*/ 1898 h 2516"/>
                              <a:gd name="T48" fmla="*/ 848 w 1495"/>
                              <a:gd name="T49" fmla="*/ 2016 h 2516"/>
                              <a:gd name="T50" fmla="*/ 704 w 1495"/>
                              <a:gd name="T51" fmla="*/ 2122 h 2516"/>
                              <a:gd name="T52" fmla="*/ 563 w 1495"/>
                              <a:gd name="T53" fmla="*/ 2217 h 2516"/>
                              <a:gd name="T54" fmla="*/ 361 w 1495"/>
                              <a:gd name="T55" fmla="*/ 2337 h 2516"/>
                              <a:gd name="T56" fmla="*/ 50 w 1495"/>
                              <a:gd name="T57" fmla="*/ 2497 h 2516"/>
                              <a:gd name="T58" fmla="*/ 0 w 1495"/>
                              <a:gd name="T59" fmla="*/ 2516 h 2516"/>
                              <a:gd name="T60" fmla="*/ 23 w 1495"/>
                              <a:gd name="T61" fmla="*/ 2502 h 2516"/>
                              <a:gd name="T62" fmla="*/ 163 w 1495"/>
                              <a:gd name="T63" fmla="*/ 2383 h 2516"/>
                              <a:gd name="T64" fmla="*/ 288 w 1495"/>
                              <a:gd name="T65" fmla="*/ 2257 h 2516"/>
                              <a:gd name="T66" fmla="*/ 389 w 1495"/>
                              <a:gd name="T67" fmla="*/ 2136 h 2516"/>
                              <a:gd name="T68" fmla="*/ 457 w 1495"/>
                              <a:gd name="T69" fmla="*/ 2044 h 2516"/>
                              <a:gd name="T70" fmla="*/ 522 w 1495"/>
                              <a:gd name="T71" fmla="*/ 1945 h 2516"/>
                              <a:gd name="T72" fmla="*/ 581 w 1495"/>
                              <a:gd name="T73" fmla="*/ 1837 h 2516"/>
                              <a:gd name="T74" fmla="*/ 636 w 1495"/>
                              <a:gd name="T75" fmla="*/ 1719 h 2516"/>
                              <a:gd name="T76" fmla="*/ 681 w 1495"/>
                              <a:gd name="T77" fmla="*/ 1595 h 2516"/>
                              <a:gd name="T78" fmla="*/ 717 w 1495"/>
                              <a:gd name="T79" fmla="*/ 1461 h 2516"/>
                              <a:gd name="T80" fmla="*/ 741 w 1495"/>
                              <a:gd name="T81" fmla="*/ 1321 h 2516"/>
                              <a:gd name="T82" fmla="*/ 746 w 1495"/>
                              <a:gd name="T83" fmla="*/ 1249 h 2516"/>
                              <a:gd name="T84" fmla="*/ 748 w 1495"/>
                              <a:gd name="T85" fmla="*/ 1195 h 2516"/>
                              <a:gd name="T86" fmla="*/ 748 w 1495"/>
                              <a:gd name="T87" fmla="*/ 1090 h 2516"/>
                              <a:gd name="T88" fmla="*/ 737 w 1495"/>
                              <a:gd name="T89" fmla="*/ 928 h 2516"/>
                              <a:gd name="T90" fmla="*/ 704 w 1495"/>
                              <a:gd name="T91" fmla="*/ 715 h 2516"/>
                              <a:gd name="T92" fmla="*/ 659 w 1495"/>
                              <a:gd name="T93" fmla="*/ 511 h 2516"/>
                              <a:gd name="T94" fmla="*/ 584 w 1495"/>
                              <a:gd name="T95" fmla="*/ 244 h 2516"/>
                              <a:gd name="T96" fmla="*/ 506 w 1495"/>
                              <a:gd name="T97" fmla="*/ 22 h 2516"/>
                              <a:gd name="T98" fmla="*/ 497 w 1495"/>
                              <a:gd name="T99" fmla="*/ 0 h 2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95" h="2516">
                                <a:moveTo>
                                  <a:pt x="497" y="0"/>
                                </a:moveTo>
                                <a:lnTo>
                                  <a:pt x="525" y="4"/>
                                </a:lnTo>
                                <a:lnTo>
                                  <a:pt x="713" y="50"/>
                                </a:lnTo>
                                <a:lnTo>
                                  <a:pt x="836" y="94"/>
                                </a:lnTo>
                                <a:lnTo>
                                  <a:pt x="925" y="133"/>
                                </a:lnTo>
                                <a:lnTo>
                                  <a:pt x="1014" y="181"/>
                                </a:lnTo>
                                <a:lnTo>
                                  <a:pt x="1105" y="238"/>
                                </a:lnTo>
                                <a:lnTo>
                                  <a:pt x="1190" y="305"/>
                                </a:lnTo>
                                <a:lnTo>
                                  <a:pt x="1271" y="384"/>
                                </a:lnTo>
                                <a:lnTo>
                                  <a:pt x="1343" y="476"/>
                                </a:lnTo>
                                <a:lnTo>
                                  <a:pt x="1404" y="580"/>
                                </a:lnTo>
                                <a:lnTo>
                                  <a:pt x="1452" y="698"/>
                                </a:lnTo>
                                <a:lnTo>
                                  <a:pt x="1483" y="830"/>
                                </a:lnTo>
                                <a:lnTo>
                                  <a:pt x="1491" y="901"/>
                                </a:lnTo>
                                <a:lnTo>
                                  <a:pt x="1495" y="947"/>
                                </a:lnTo>
                                <a:lnTo>
                                  <a:pt x="1492" y="1035"/>
                                </a:lnTo>
                                <a:lnTo>
                                  <a:pt x="1482" y="1122"/>
                                </a:lnTo>
                                <a:lnTo>
                                  <a:pt x="1464" y="1206"/>
                                </a:lnTo>
                                <a:lnTo>
                                  <a:pt x="1437" y="1287"/>
                                </a:lnTo>
                                <a:lnTo>
                                  <a:pt x="1404" y="1368"/>
                                </a:lnTo>
                                <a:lnTo>
                                  <a:pt x="1342" y="1484"/>
                                </a:lnTo>
                                <a:lnTo>
                                  <a:pt x="1240" y="1632"/>
                                </a:lnTo>
                                <a:lnTo>
                                  <a:pt x="1120" y="1771"/>
                                </a:lnTo>
                                <a:lnTo>
                                  <a:pt x="988" y="1898"/>
                                </a:lnTo>
                                <a:lnTo>
                                  <a:pt x="848" y="2016"/>
                                </a:lnTo>
                                <a:lnTo>
                                  <a:pt x="704" y="2122"/>
                                </a:lnTo>
                                <a:lnTo>
                                  <a:pt x="563" y="2217"/>
                                </a:lnTo>
                                <a:lnTo>
                                  <a:pt x="361" y="2337"/>
                                </a:lnTo>
                                <a:lnTo>
                                  <a:pt x="50" y="2497"/>
                                </a:lnTo>
                                <a:lnTo>
                                  <a:pt x="0" y="2516"/>
                                </a:lnTo>
                                <a:lnTo>
                                  <a:pt x="23" y="2502"/>
                                </a:lnTo>
                                <a:lnTo>
                                  <a:pt x="163" y="2383"/>
                                </a:lnTo>
                                <a:lnTo>
                                  <a:pt x="288" y="2257"/>
                                </a:lnTo>
                                <a:lnTo>
                                  <a:pt x="389" y="2136"/>
                                </a:lnTo>
                                <a:lnTo>
                                  <a:pt x="457" y="2044"/>
                                </a:lnTo>
                                <a:lnTo>
                                  <a:pt x="522" y="1945"/>
                                </a:lnTo>
                                <a:lnTo>
                                  <a:pt x="581" y="1837"/>
                                </a:lnTo>
                                <a:lnTo>
                                  <a:pt x="636" y="1719"/>
                                </a:lnTo>
                                <a:lnTo>
                                  <a:pt x="681" y="1595"/>
                                </a:lnTo>
                                <a:lnTo>
                                  <a:pt x="717" y="1461"/>
                                </a:lnTo>
                                <a:lnTo>
                                  <a:pt x="741" y="1321"/>
                                </a:lnTo>
                                <a:lnTo>
                                  <a:pt x="746" y="1249"/>
                                </a:lnTo>
                                <a:lnTo>
                                  <a:pt x="748" y="1195"/>
                                </a:lnTo>
                                <a:lnTo>
                                  <a:pt x="748" y="1090"/>
                                </a:lnTo>
                                <a:lnTo>
                                  <a:pt x="737" y="928"/>
                                </a:lnTo>
                                <a:lnTo>
                                  <a:pt x="704" y="715"/>
                                </a:lnTo>
                                <a:lnTo>
                                  <a:pt x="659" y="511"/>
                                </a:lnTo>
                                <a:lnTo>
                                  <a:pt x="584" y="244"/>
                                </a:lnTo>
                                <a:lnTo>
                                  <a:pt x="506" y="22"/>
                                </a:lnTo>
                                <a:lnTo>
                                  <a:pt x="497" y="0"/>
                                </a:lnTo>
                                <a:close/>
                              </a:path>
                            </a:pathLst>
                          </a:custGeom>
                          <a:solidFill>
                            <a:srgbClr val="F3591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73681" w:rsidRDefault="00B73681" w:rsidP="00B73681">
                              <w:pPr>
                                <w:pStyle w:val="NormalWeb"/>
                                <w:bidi/>
                                <w:spacing w:before="0" w:beforeAutospacing="0" w:after="0" w:afterAutospacing="0"/>
                              </w:pPr>
                            </w:p>
                          </w:txbxContent>
                        </wps:txbx>
                        <wps:bodyPr vert="horz" wrap="square" lIns="91440" tIns="640080" rIns="182880" bIns="45720" numCol="1" anchor="t" anchorCtr="0" compatLnSpc="1">
                          <a:prstTxWarp prst="textNoShape">
                            <a:avLst/>
                          </a:prstTxWarp>
                        </wps:bodyPr>
                      </wps:wsp>
                      <wps:wsp>
                        <wps:cNvPr id="21" name="Freeform 21"/>
                        <wps:cNvSpPr>
                          <a:spLocks/>
                        </wps:cNvSpPr>
                        <wps:spPr bwMode="auto">
                          <a:xfrm>
                            <a:off x="1088724" y="2477436"/>
                            <a:ext cx="2163963" cy="1088724"/>
                          </a:xfrm>
                          <a:custGeom>
                            <a:avLst/>
                            <a:gdLst>
                              <a:gd name="T0" fmla="*/ 2547 w 2566"/>
                              <a:gd name="T1" fmla="*/ 0 h 1292"/>
                              <a:gd name="T2" fmla="*/ 2552 w 2566"/>
                              <a:gd name="T3" fmla="*/ 28 h 1292"/>
                              <a:gd name="T4" fmla="*/ 2566 w 2566"/>
                              <a:gd name="T5" fmla="*/ 220 h 1292"/>
                              <a:gd name="T6" fmla="*/ 2562 w 2566"/>
                              <a:gd name="T7" fmla="*/ 352 h 1292"/>
                              <a:gd name="T8" fmla="*/ 2553 w 2566"/>
                              <a:gd name="T9" fmla="*/ 447 h 1292"/>
                              <a:gd name="T10" fmla="*/ 2535 w 2566"/>
                              <a:gd name="T11" fmla="*/ 548 h 1292"/>
                              <a:gd name="T12" fmla="*/ 2509 w 2566"/>
                              <a:gd name="T13" fmla="*/ 651 h 1292"/>
                              <a:gd name="T14" fmla="*/ 2470 w 2566"/>
                              <a:gd name="T15" fmla="*/ 754 h 1292"/>
                              <a:gd name="T16" fmla="*/ 2421 w 2566"/>
                              <a:gd name="T17" fmla="*/ 855 h 1292"/>
                              <a:gd name="T18" fmla="*/ 2356 w 2566"/>
                              <a:gd name="T19" fmla="*/ 953 h 1292"/>
                              <a:gd name="T20" fmla="*/ 2277 w 2566"/>
                              <a:gd name="T21" fmla="*/ 1042 h 1292"/>
                              <a:gd name="T22" fmla="*/ 2180 w 2566"/>
                              <a:gd name="T23" fmla="*/ 1124 h 1292"/>
                              <a:gd name="T24" fmla="*/ 2063 w 2566"/>
                              <a:gd name="T25" fmla="*/ 1195 h 1292"/>
                              <a:gd name="T26" fmla="*/ 1997 w 2566"/>
                              <a:gd name="T27" fmla="*/ 1225 h 1292"/>
                              <a:gd name="T28" fmla="*/ 1956 w 2566"/>
                              <a:gd name="T29" fmla="*/ 1242 h 1292"/>
                              <a:gd name="T30" fmla="*/ 1870 w 2566"/>
                              <a:gd name="T31" fmla="*/ 1268 h 1292"/>
                              <a:gd name="T32" fmla="*/ 1786 w 2566"/>
                              <a:gd name="T33" fmla="*/ 1283 h 1292"/>
                              <a:gd name="T34" fmla="*/ 1699 w 2566"/>
                              <a:gd name="T35" fmla="*/ 1292 h 1292"/>
                              <a:gd name="T36" fmla="*/ 1612 w 2566"/>
                              <a:gd name="T37" fmla="*/ 1292 h 1292"/>
                              <a:gd name="T38" fmla="*/ 1525 w 2566"/>
                              <a:gd name="T39" fmla="*/ 1286 h 1292"/>
                              <a:gd name="T40" fmla="*/ 1396 w 2566"/>
                              <a:gd name="T41" fmla="*/ 1262 h 1292"/>
                              <a:gd name="T42" fmla="*/ 1225 w 2566"/>
                              <a:gd name="T43" fmla="*/ 1212 h 1292"/>
                              <a:gd name="T44" fmla="*/ 1056 w 2566"/>
                              <a:gd name="T45" fmla="*/ 1141 h 1292"/>
                              <a:gd name="T46" fmla="*/ 894 w 2566"/>
                              <a:gd name="T47" fmla="*/ 1054 h 1292"/>
                              <a:gd name="T48" fmla="*/ 739 w 2566"/>
                              <a:gd name="T49" fmla="*/ 956 h 1292"/>
                              <a:gd name="T50" fmla="*/ 594 w 2566"/>
                              <a:gd name="T51" fmla="*/ 853 h 1292"/>
                              <a:gd name="T52" fmla="*/ 459 w 2566"/>
                              <a:gd name="T53" fmla="*/ 748 h 1292"/>
                              <a:gd name="T54" fmla="*/ 281 w 2566"/>
                              <a:gd name="T55" fmla="*/ 592 h 1292"/>
                              <a:gd name="T56" fmla="*/ 35 w 2566"/>
                              <a:gd name="T57" fmla="*/ 346 h 1292"/>
                              <a:gd name="T58" fmla="*/ 0 w 2566"/>
                              <a:gd name="T59" fmla="*/ 306 h 1292"/>
                              <a:gd name="T60" fmla="*/ 21 w 2566"/>
                              <a:gd name="T61" fmla="*/ 321 h 1292"/>
                              <a:gd name="T62" fmla="*/ 178 w 2566"/>
                              <a:gd name="T63" fmla="*/ 419 h 1292"/>
                              <a:gd name="T64" fmla="*/ 336 w 2566"/>
                              <a:gd name="T65" fmla="*/ 499 h 1292"/>
                              <a:gd name="T66" fmla="*/ 482 w 2566"/>
                              <a:gd name="T67" fmla="*/ 557 h 1292"/>
                              <a:gd name="T68" fmla="*/ 590 w 2566"/>
                              <a:gd name="T69" fmla="*/ 594 h 1292"/>
                              <a:gd name="T70" fmla="*/ 705 w 2566"/>
                              <a:gd name="T71" fmla="*/ 623 h 1292"/>
                              <a:gd name="T72" fmla="*/ 827 w 2566"/>
                              <a:gd name="T73" fmla="*/ 648 h 1292"/>
                              <a:gd name="T74" fmla="*/ 955 w 2566"/>
                              <a:gd name="T75" fmla="*/ 664 h 1292"/>
                              <a:gd name="T76" fmla="*/ 1087 w 2566"/>
                              <a:gd name="T77" fmla="*/ 669 h 1292"/>
                              <a:gd name="T78" fmla="*/ 1225 w 2566"/>
                              <a:gd name="T79" fmla="*/ 661 h 1292"/>
                              <a:gd name="T80" fmla="*/ 1366 w 2566"/>
                              <a:gd name="T81" fmla="*/ 640 h 1292"/>
                              <a:gd name="T82" fmla="*/ 1437 w 2566"/>
                              <a:gd name="T83" fmla="*/ 623 h 1292"/>
                              <a:gd name="T84" fmla="*/ 1488 w 2566"/>
                              <a:gd name="T85" fmla="*/ 609 h 1292"/>
                              <a:gd name="T86" fmla="*/ 1588 w 2566"/>
                              <a:gd name="T87" fmla="*/ 575 h 1292"/>
                              <a:gd name="T88" fmla="*/ 1738 w 2566"/>
                              <a:gd name="T89" fmla="*/ 514 h 1292"/>
                              <a:gd name="T90" fmla="*/ 1932 w 2566"/>
                              <a:gd name="T91" fmla="*/ 417 h 1292"/>
                              <a:gd name="T92" fmla="*/ 2111 w 2566"/>
                              <a:gd name="T93" fmla="*/ 312 h 1292"/>
                              <a:gd name="T94" fmla="*/ 2342 w 2566"/>
                              <a:gd name="T95" fmla="*/ 158 h 1292"/>
                              <a:gd name="T96" fmla="*/ 2529 w 2566"/>
                              <a:gd name="T97" fmla="*/ 15 h 1292"/>
                              <a:gd name="T98" fmla="*/ 2547 w 2566"/>
                              <a:gd name="T99" fmla="*/ 0 h 1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566" h="1292">
                                <a:moveTo>
                                  <a:pt x="2547" y="0"/>
                                </a:moveTo>
                                <a:lnTo>
                                  <a:pt x="2552" y="28"/>
                                </a:lnTo>
                                <a:lnTo>
                                  <a:pt x="2566" y="220"/>
                                </a:lnTo>
                                <a:lnTo>
                                  <a:pt x="2562" y="352"/>
                                </a:lnTo>
                                <a:lnTo>
                                  <a:pt x="2553" y="447"/>
                                </a:lnTo>
                                <a:lnTo>
                                  <a:pt x="2535" y="548"/>
                                </a:lnTo>
                                <a:lnTo>
                                  <a:pt x="2509" y="651"/>
                                </a:lnTo>
                                <a:lnTo>
                                  <a:pt x="2470" y="754"/>
                                </a:lnTo>
                                <a:lnTo>
                                  <a:pt x="2421" y="855"/>
                                </a:lnTo>
                                <a:lnTo>
                                  <a:pt x="2356" y="953"/>
                                </a:lnTo>
                                <a:lnTo>
                                  <a:pt x="2277" y="1042"/>
                                </a:lnTo>
                                <a:lnTo>
                                  <a:pt x="2180" y="1124"/>
                                </a:lnTo>
                                <a:lnTo>
                                  <a:pt x="2063" y="1195"/>
                                </a:lnTo>
                                <a:lnTo>
                                  <a:pt x="1997" y="1225"/>
                                </a:lnTo>
                                <a:lnTo>
                                  <a:pt x="1956" y="1242"/>
                                </a:lnTo>
                                <a:lnTo>
                                  <a:pt x="1870" y="1268"/>
                                </a:lnTo>
                                <a:lnTo>
                                  <a:pt x="1786" y="1283"/>
                                </a:lnTo>
                                <a:lnTo>
                                  <a:pt x="1699" y="1292"/>
                                </a:lnTo>
                                <a:lnTo>
                                  <a:pt x="1612" y="1292"/>
                                </a:lnTo>
                                <a:lnTo>
                                  <a:pt x="1525" y="1286"/>
                                </a:lnTo>
                                <a:lnTo>
                                  <a:pt x="1396" y="1262"/>
                                </a:lnTo>
                                <a:lnTo>
                                  <a:pt x="1225" y="1212"/>
                                </a:lnTo>
                                <a:lnTo>
                                  <a:pt x="1056" y="1141"/>
                                </a:lnTo>
                                <a:lnTo>
                                  <a:pt x="894" y="1054"/>
                                </a:lnTo>
                                <a:lnTo>
                                  <a:pt x="739" y="956"/>
                                </a:lnTo>
                                <a:lnTo>
                                  <a:pt x="594" y="853"/>
                                </a:lnTo>
                                <a:lnTo>
                                  <a:pt x="459" y="748"/>
                                </a:lnTo>
                                <a:lnTo>
                                  <a:pt x="281" y="592"/>
                                </a:lnTo>
                                <a:lnTo>
                                  <a:pt x="35" y="346"/>
                                </a:lnTo>
                                <a:lnTo>
                                  <a:pt x="0" y="306"/>
                                </a:lnTo>
                                <a:lnTo>
                                  <a:pt x="21" y="321"/>
                                </a:lnTo>
                                <a:lnTo>
                                  <a:pt x="178" y="419"/>
                                </a:lnTo>
                                <a:lnTo>
                                  <a:pt x="336" y="499"/>
                                </a:lnTo>
                                <a:lnTo>
                                  <a:pt x="482" y="557"/>
                                </a:lnTo>
                                <a:lnTo>
                                  <a:pt x="590" y="594"/>
                                </a:lnTo>
                                <a:lnTo>
                                  <a:pt x="705" y="623"/>
                                </a:lnTo>
                                <a:lnTo>
                                  <a:pt x="827" y="648"/>
                                </a:lnTo>
                                <a:lnTo>
                                  <a:pt x="955" y="664"/>
                                </a:lnTo>
                                <a:lnTo>
                                  <a:pt x="1087" y="669"/>
                                </a:lnTo>
                                <a:lnTo>
                                  <a:pt x="1225" y="661"/>
                                </a:lnTo>
                                <a:lnTo>
                                  <a:pt x="1366" y="640"/>
                                </a:lnTo>
                                <a:lnTo>
                                  <a:pt x="1437" y="623"/>
                                </a:lnTo>
                                <a:lnTo>
                                  <a:pt x="1488" y="609"/>
                                </a:lnTo>
                                <a:lnTo>
                                  <a:pt x="1588" y="575"/>
                                </a:lnTo>
                                <a:lnTo>
                                  <a:pt x="1738" y="514"/>
                                </a:lnTo>
                                <a:lnTo>
                                  <a:pt x="1932" y="417"/>
                                </a:lnTo>
                                <a:lnTo>
                                  <a:pt x="2111" y="312"/>
                                </a:lnTo>
                                <a:lnTo>
                                  <a:pt x="2342" y="158"/>
                                </a:lnTo>
                                <a:lnTo>
                                  <a:pt x="2529" y="15"/>
                                </a:lnTo>
                                <a:lnTo>
                                  <a:pt x="2547" y="0"/>
                                </a:lnTo>
                                <a:close/>
                              </a:path>
                            </a:pathLst>
                          </a:custGeom>
                          <a:solidFill>
                            <a:srgbClr val="A9C5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73681" w:rsidRDefault="00B73681" w:rsidP="00B73681">
                              <w:pPr>
                                <w:pStyle w:val="NormalWeb"/>
                                <w:bidi/>
                                <w:spacing w:before="0" w:beforeAutospacing="0" w:after="0" w:afterAutospacing="0"/>
                              </w:pPr>
                            </w:p>
                          </w:txbxContent>
                        </wps:txbx>
                        <wps:bodyPr vert="horz" wrap="square" lIns="91440" tIns="45720" rIns="457200" bIns="182880" numCol="1" anchor="b" anchorCtr="0" compatLnSpc="1">
                          <a:prstTxWarp prst="textNoShape">
                            <a:avLst/>
                          </a:prstTxWarp>
                        </wps:bodyPr>
                      </wps:wsp>
                      <wps:wsp>
                        <wps:cNvPr id="24" name="Freeform 24"/>
                        <wps:cNvSpPr>
                          <a:spLocks/>
                        </wps:cNvSpPr>
                        <wps:spPr bwMode="auto">
                          <a:xfrm>
                            <a:off x="387627" y="1446014"/>
                            <a:ext cx="1314557" cy="2103292"/>
                          </a:xfrm>
                          <a:custGeom>
                            <a:avLst/>
                            <a:gdLst>
                              <a:gd name="T0" fmla="*/ 1560 w 1560"/>
                              <a:gd name="T1" fmla="*/ 2328 h 2492"/>
                              <a:gd name="T2" fmla="*/ 1534 w 1560"/>
                              <a:gd name="T3" fmla="*/ 2342 h 2492"/>
                              <a:gd name="T4" fmla="*/ 1357 w 1560"/>
                              <a:gd name="T5" fmla="*/ 2415 h 2492"/>
                              <a:gd name="T6" fmla="*/ 1231 w 1560"/>
                              <a:gd name="T7" fmla="*/ 2451 h 2492"/>
                              <a:gd name="T8" fmla="*/ 1136 w 1560"/>
                              <a:gd name="T9" fmla="*/ 2472 h 2492"/>
                              <a:gd name="T10" fmla="*/ 1035 w 1560"/>
                              <a:gd name="T11" fmla="*/ 2486 h 2492"/>
                              <a:gd name="T12" fmla="*/ 929 w 1560"/>
                              <a:gd name="T13" fmla="*/ 2492 h 2492"/>
                              <a:gd name="T14" fmla="*/ 820 w 1560"/>
                              <a:gd name="T15" fmla="*/ 2489 h 2492"/>
                              <a:gd name="T16" fmla="*/ 707 w 1560"/>
                              <a:gd name="T17" fmla="*/ 2472 h 2492"/>
                              <a:gd name="T18" fmla="*/ 596 w 1560"/>
                              <a:gd name="T19" fmla="*/ 2441 h 2492"/>
                              <a:gd name="T20" fmla="*/ 486 w 1560"/>
                              <a:gd name="T21" fmla="*/ 2393 h 2492"/>
                              <a:gd name="T22" fmla="*/ 378 w 1560"/>
                              <a:gd name="T23" fmla="*/ 2325 h 2492"/>
                              <a:gd name="T24" fmla="*/ 274 w 1560"/>
                              <a:gd name="T25" fmla="*/ 2237 h 2492"/>
                              <a:gd name="T26" fmla="*/ 225 w 1560"/>
                              <a:gd name="T27" fmla="*/ 2183 h 2492"/>
                              <a:gd name="T28" fmla="*/ 197 w 1560"/>
                              <a:gd name="T29" fmla="*/ 2149 h 2492"/>
                              <a:gd name="T30" fmla="*/ 146 w 1560"/>
                              <a:gd name="T31" fmla="*/ 2076 h 2492"/>
                              <a:gd name="T32" fmla="*/ 105 w 1560"/>
                              <a:gd name="T33" fmla="*/ 2000 h 2492"/>
                              <a:gd name="T34" fmla="*/ 70 w 1560"/>
                              <a:gd name="T35" fmla="*/ 1921 h 2492"/>
                              <a:gd name="T36" fmla="*/ 42 w 1560"/>
                              <a:gd name="T37" fmla="*/ 1838 h 2492"/>
                              <a:gd name="T38" fmla="*/ 23 w 1560"/>
                              <a:gd name="T39" fmla="*/ 1754 h 2492"/>
                              <a:gd name="T40" fmla="*/ 3 w 1560"/>
                              <a:gd name="T41" fmla="*/ 1623 h 2492"/>
                              <a:gd name="T42" fmla="*/ 0 w 1560"/>
                              <a:gd name="T43" fmla="*/ 1444 h 2492"/>
                              <a:gd name="T44" fmla="*/ 15 w 1560"/>
                              <a:gd name="T45" fmla="*/ 1262 h 2492"/>
                              <a:gd name="T46" fmla="*/ 48 w 1560"/>
                              <a:gd name="T47" fmla="*/ 1081 h 2492"/>
                              <a:gd name="T48" fmla="*/ 92 w 1560"/>
                              <a:gd name="T49" fmla="*/ 903 h 2492"/>
                              <a:gd name="T50" fmla="*/ 145 w 1560"/>
                              <a:gd name="T51" fmla="*/ 734 h 2492"/>
                              <a:gd name="T52" fmla="*/ 204 w 1560"/>
                              <a:gd name="T53" fmla="*/ 573 h 2492"/>
                              <a:gd name="T54" fmla="*/ 296 w 1560"/>
                              <a:gd name="T55" fmla="*/ 356 h 2492"/>
                              <a:gd name="T56" fmla="*/ 454 w 1560"/>
                              <a:gd name="T57" fmla="*/ 45 h 2492"/>
                              <a:gd name="T58" fmla="*/ 483 w 1560"/>
                              <a:gd name="T59" fmla="*/ 0 h 2492"/>
                              <a:gd name="T60" fmla="*/ 474 w 1560"/>
                              <a:gd name="T61" fmla="*/ 25 h 2492"/>
                              <a:gd name="T62" fmla="*/ 430 w 1560"/>
                              <a:gd name="T63" fmla="*/ 203 h 2492"/>
                              <a:gd name="T64" fmla="*/ 403 w 1560"/>
                              <a:gd name="T65" fmla="*/ 378 h 2492"/>
                              <a:gd name="T66" fmla="*/ 392 w 1560"/>
                              <a:gd name="T67" fmla="*/ 537 h 2492"/>
                              <a:gd name="T68" fmla="*/ 391 w 1560"/>
                              <a:gd name="T69" fmla="*/ 649 h 2492"/>
                              <a:gd name="T70" fmla="*/ 397 w 1560"/>
                              <a:gd name="T71" fmla="*/ 769 h 2492"/>
                              <a:gd name="T72" fmla="*/ 413 w 1560"/>
                              <a:gd name="T73" fmla="*/ 892 h 2492"/>
                              <a:gd name="T74" fmla="*/ 438 w 1560"/>
                              <a:gd name="T75" fmla="*/ 1019 h 2492"/>
                              <a:gd name="T76" fmla="*/ 474 w 1560"/>
                              <a:gd name="T77" fmla="*/ 1146 h 2492"/>
                              <a:gd name="T78" fmla="*/ 523 w 1560"/>
                              <a:gd name="T79" fmla="*/ 1275 h 2492"/>
                              <a:gd name="T80" fmla="*/ 587 w 1560"/>
                              <a:gd name="T81" fmla="*/ 1402 h 2492"/>
                              <a:gd name="T82" fmla="*/ 624 w 1560"/>
                              <a:gd name="T83" fmla="*/ 1465 h 2492"/>
                              <a:gd name="T84" fmla="*/ 653 w 1560"/>
                              <a:gd name="T85" fmla="*/ 1509 h 2492"/>
                              <a:gd name="T86" fmla="*/ 716 w 1560"/>
                              <a:gd name="T87" fmla="*/ 1594 h 2492"/>
                              <a:gd name="T88" fmla="*/ 820 w 1560"/>
                              <a:gd name="T89" fmla="*/ 1717 h 2492"/>
                              <a:gd name="T90" fmla="*/ 973 w 1560"/>
                              <a:gd name="T91" fmla="*/ 1872 h 2492"/>
                              <a:gd name="T92" fmla="*/ 1128 w 1560"/>
                              <a:gd name="T93" fmla="*/ 2010 h 2492"/>
                              <a:gd name="T94" fmla="*/ 1346 w 1560"/>
                              <a:gd name="T95" fmla="*/ 2181 h 2492"/>
                              <a:gd name="T96" fmla="*/ 1539 w 1560"/>
                              <a:gd name="T97" fmla="*/ 2315 h 2492"/>
                              <a:gd name="T98" fmla="*/ 1560 w 1560"/>
                              <a:gd name="T99" fmla="*/ 2328 h 2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60" h="2492">
                                <a:moveTo>
                                  <a:pt x="1560" y="2328"/>
                                </a:moveTo>
                                <a:lnTo>
                                  <a:pt x="1534" y="2342"/>
                                </a:lnTo>
                                <a:lnTo>
                                  <a:pt x="1357" y="2415"/>
                                </a:lnTo>
                                <a:lnTo>
                                  <a:pt x="1231" y="2451"/>
                                </a:lnTo>
                                <a:lnTo>
                                  <a:pt x="1136" y="2472"/>
                                </a:lnTo>
                                <a:lnTo>
                                  <a:pt x="1035" y="2486"/>
                                </a:lnTo>
                                <a:lnTo>
                                  <a:pt x="929" y="2492"/>
                                </a:lnTo>
                                <a:lnTo>
                                  <a:pt x="820" y="2489"/>
                                </a:lnTo>
                                <a:lnTo>
                                  <a:pt x="707" y="2472"/>
                                </a:lnTo>
                                <a:lnTo>
                                  <a:pt x="596" y="2441"/>
                                </a:lnTo>
                                <a:lnTo>
                                  <a:pt x="486" y="2393"/>
                                </a:lnTo>
                                <a:lnTo>
                                  <a:pt x="378" y="2325"/>
                                </a:lnTo>
                                <a:lnTo>
                                  <a:pt x="274" y="2237"/>
                                </a:lnTo>
                                <a:lnTo>
                                  <a:pt x="225" y="2183"/>
                                </a:lnTo>
                                <a:lnTo>
                                  <a:pt x="197" y="2149"/>
                                </a:lnTo>
                                <a:lnTo>
                                  <a:pt x="146" y="2076"/>
                                </a:lnTo>
                                <a:lnTo>
                                  <a:pt x="105" y="2000"/>
                                </a:lnTo>
                                <a:lnTo>
                                  <a:pt x="70" y="1921"/>
                                </a:lnTo>
                                <a:lnTo>
                                  <a:pt x="42" y="1838"/>
                                </a:lnTo>
                                <a:lnTo>
                                  <a:pt x="23" y="1754"/>
                                </a:lnTo>
                                <a:lnTo>
                                  <a:pt x="3" y="1623"/>
                                </a:lnTo>
                                <a:lnTo>
                                  <a:pt x="0" y="1444"/>
                                </a:lnTo>
                                <a:lnTo>
                                  <a:pt x="15" y="1262"/>
                                </a:lnTo>
                                <a:lnTo>
                                  <a:pt x="48" y="1081"/>
                                </a:lnTo>
                                <a:lnTo>
                                  <a:pt x="92" y="903"/>
                                </a:lnTo>
                                <a:lnTo>
                                  <a:pt x="145" y="734"/>
                                </a:lnTo>
                                <a:lnTo>
                                  <a:pt x="204" y="573"/>
                                </a:lnTo>
                                <a:lnTo>
                                  <a:pt x="296" y="356"/>
                                </a:lnTo>
                                <a:lnTo>
                                  <a:pt x="454" y="45"/>
                                </a:lnTo>
                                <a:lnTo>
                                  <a:pt x="483" y="0"/>
                                </a:lnTo>
                                <a:lnTo>
                                  <a:pt x="474" y="25"/>
                                </a:lnTo>
                                <a:lnTo>
                                  <a:pt x="430" y="203"/>
                                </a:lnTo>
                                <a:lnTo>
                                  <a:pt x="403" y="378"/>
                                </a:lnTo>
                                <a:lnTo>
                                  <a:pt x="392" y="537"/>
                                </a:lnTo>
                                <a:lnTo>
                                  <a:pt x="391" y="649"/>
                                </a:lnTo>
                                <a:lnTo>
                                  <a:pt x="397" y="769"/>
                                </a:lnTo>
                                <a:lnTo>
                                  <a:pt x="413" y="892"/>
                                </a:lnTo>
                                <a:lnTo>
                                  <a:pt x="438" y="1019"/>
                                </a:lnTo>
                                <a:lnTo>
                                  <a:pt x="474" y="1146"/>
                                </a:lnTo>
                                <a:lnTo>
                                  <a:pt x="523" y="1275"/>
                                </a:lnTo>
                                <a:lnTo>
                                  <a:pt x="587" y="1402"/>
                                </a:lnTo>
                                <a:lnTo>
                                  <a:pt x="624" y="1465"/>
                                </a:lnTo>
                                <a:lnTo>
                                  <a:pt x="653" y="1509"/>
                                </a:lnTo>
                                <a:lnTo>
                                  <a:pt x="716" y="1594"/>
                                </a:lnTo>
                                <a:lnTo>
                                  <a:pt x="820" y="1717"/>
                                </a:lnTo>
                                <a:lnTo>
                                  <a:pt x="973" y="1872"/>
                                </a:lnTo>
                                <a:lnTo>
                                  <a:pt x="1128" y="2010"/>
                                </a:lnTo>
                                <a:lnTo>
                                  <a:pt x="1346" y="2181"/>
                                </a:lnTo>
                                <a:lnTo>
                                  <a:pt x="1539" y="2315"/>
                                </a:lnTo>
                                <a:lnTo>
                                  <a:pt x="1560" y="2328"/>
                                </a:lnTo>
                                <a:close/>
                              </a:path>
                            </a:pathLst>
                          </a:custGeom>
                          <a:solidFill>
                            <a:srgbClr val="1AA8F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73681" w:rsidRDefault="00B73681" w:rsidP="00B73681">
                              <w:pPr>
                                <w:pStyle w:val="NormalWeb"/>
                                <w:bidi/>
                                <w:spacing w:before="0" w:beforeAutospacing="0" w:after="0" w:afterAutospacing="0"/>
                              </w:pPr>
                              <w:r>
                                <w:rPr>
                                  <w:rFonts w:asciiTheme="minorHAnsi" w:hAnsi="Calibri" w:cstheme="minorBidi"/>
                                  <w:b/>
                                  <w:bCs/>
                                  <w:color w:val="FFFFFF" w:themeColor="background1"/>
                                  <w:kern w:val="24"/>
                                  <w:sz w:val="48"/>
                                  <w:szCs w:val="48"/>
                                </w:rPr>
                                <w:t>04</w:t>
                              </w:r>
                            </w:p>
                          </w:txbxContent>
                        </wps:txbx>
                        <wps:bodyPr vert="horz" wrap="square" lIns="274320" tIns="45720" rIns="91440" bIns="274320" numCol="1" anchor="b"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9F8D5C" id="Group 2" o:spid="_x0000_s1036" style="position:absolute;left:0;text-align:left;margin-left:237.45pt;margin-top:2.45pt;width:155.2pt;height:140.15pt;z-index:251838464;mso-width-relative:margin;mso-height-relative:margin" coordorigin="" coordsize="36639,3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">
                <v:shape id="Freeform 16" o:spid="_x0000_s1037" style="position:absolute;left:3876;top:14460;width:13145;height:21033;visibility:visible;mso-wrap-style:square;v-text-anchor:top" coordsize="1560,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tZcAA&#10;AADbAAAADwAAAGRycy9kb3ducmV2LnhtbERPTYvCMBC9L+x/CCN4EU3VRZdqFBEEr2rdZW9DMzbF&#10;ZlKabK3/3giCt3m8z1muO1uJlhpfOlYwHiUgiHOnSy4UZKfd8BuED8gaK8ek4E4e1qvPjyWm2t34&#10;QO0xFCKGsE9RgQmhTqX0uSGLfuRq4shdXGMxRNgUUjd4i+G2kpMkmUmLJccGgzVtDeXX479VcJ7+&#10;yO3vPLTZODe13xwG97+vgVL9XrdZgAjUhbf45d7rOH8Gz1/i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DtZcAAAADbAAAADwAAAAAAAAAAAAAAAACYAgAAZHJzL2Rvd25y&#10;ZXYueG1sUEsFBgAAAAAEAAQA9QAAAIUDAAAAAA==&#10;" path="m483,l454,45,296,356,204,573,145,734,92,903,48,1081,15,1262,,1444r3,179l23,1754r19,84l70,1921r35,79l146,2076r51,73l225,2183r39,44l346,2301r84,59l517,2408r88,35l693,2469r89,16l871,2491r42,1l978,2491r126,-14l1219,2454r103,-29l1451,2378r100,-45l1560,2328r-21,-13l1346,2181,1128,2010,973,1872,820,1717,716,1594r-63,-85l624,1465r-37,-63l523,1275,474,1146,438,1019,413,892,397,769,391,649r1,-112l403,378,430,203,474,25,483,e" filled="f" stroked="f">
                  <v:path arrowok="t" o:connecttype="custom" o:connectlocs="407007,0;382570,37981;249429,300470;171904,483622;122186,619509;77525,762148;40448,912383;12640,1065150;0,1218761;2528,1369841;19381,1480407;35392,1551304;58987,1621358;88480,1688035;123029,1752181;166005,1813794;189600,1842491;222463,1879627;291562,1942085;362346,1991882;435658,2032395;509812,2061935;583967,2083880;658964,2097384;733961,2102448;769353,2103292;824126,2102448;930302,2090632;1027208,2071219;1114003,2046743;1222707,2007074;1306973,1969093;1314557,1964873;1296861,1953901;1134227,1840803;950526,1696475;819913,1580001;690985,1449178;603348,1345364;550260,1273623;525823,1236486;494644,1183313;440714,1076123;399423,967244;369087,860054;348021,752864;334538,649050;329482,547767;330325,453237;339594,319039;362346,171336;399423,21100;407007,0" o:connectangles="0,0,0,0,0,0,0,0,0,0,0,0,0,0,0,0,0,0,0,0,0,0,0,0,0,0,0,0,0,0,0,0,0,0,0,0,0,0,0,0,0,0,0,0,0,0,0,0,0,0,0,0,0"/>
                </v:shape>
                <v:shape id="Freeform 17" o:spid="_x0000_s1038" style="position:absolute;top:6909;width:19967;height:15472;visibility:visible;mso-wrap-style:square;v-text-anchor:middle" coordsize="2287,1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f4cEA&#10;AADbAAAADwAAAGRycy9kb3ducmV2LnhtbERPzWrCQBC+F3yHZQRvddeCbY1ZRSqKpxZNH2DIjklI&#10;djZm1yS+fbdQ6G0+vt9Jt6NtRE+drxxrWMwVCOLcmYoLDd/Z4fkdhA/IBhvHpOFBHrabyVOKiXED&#10;n6m/hELEEPYJaihDaBMpfV6SRT93LXHkrq6zGCLsCmk6HGK4beSLUq/SYsWxocSWPkrK68vdaljh&#10;cP7q1Wdms32h6mV2PN38UevZdNytQQQaw7/4z30ycf4b/P4SD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BX+HBAAAA2wAAAA8AAAAAAAAAAAAAAAAAmAIAAGRycy9kb3du&#10;cmV2LnhtbFBLBQYAAAAABAAEAPUAAACGAwAAAAA=&#10;" adj="-11796480,,5400" path="m406,1838r-21,-19l261,1671,187,1564r-48,-83l94,1389,55,1290,25,1184,6,1072,,957,12,836,43,713,95,588r36,-63l156,487r53,-70l267,353r67,-57l402,244r75,-45l595,140,764,82,941,41,1124,15,1307,2,1486,r170,7l1890,28r345,54l2287,95r-26,-1l2077,108r-175,29l1749,174r-108,35l1530,252r-113,52l1304,366r-110,75l1087,527,985,626r-47,56l905,724r-62,85l757,947r-99,193l575,1330r-96,261l413,1816r-7,22xe" fillcolor="#ffd734" stroked="f">
                  <v:stroke joinstyle="round"/>
                  <v:formulas/>
                  <v:path arrowok="t" o:connecttype="custom" o:connectlocs="354466,1547134;336131,1531141;227871,1406562;163264,1316495;121356,1246630;82068,1169189;48019,1085856;21827,996630;5238,902355;0,805553;10477,703702;37542,600167;82941,494948;114372,441918;136199,409932;182471,351009;233109,297137;291605,249158;350973,205387;416453,167508;519475,117845;667024,69023;821557,34512;981328,12626;1141100,1683;1297379,0;1445800,5892;1650098,23569;1951306,69023;1996706,79966;1974006,79124;1813362,90909;1660575,115320;1526996,146464;1432704,175925;1335794,212121;1237137,255892;1138480,308080;1042443,371211;949025,443602;859972,526935;818938,574073;790126,609426;735996,680975;660912,797136;574479,959593;502014,1119526;418199,1339222;360577,1528616;354466,1547134" o:connectangles="0,0,0,0,0,0,0,0,0,0,0,0,0,0,0,0,0,0,0,0,0,0,0,0,0,0,0,0,0,0,0,0,0,0,0,0,0,0,0,0,0,0,0,0,0,0,0,0,0,0" textboxrect="0,0,2287,1838"/>
                  <v:textbox inset="14.4pt,,,28.8pt">
                    <w:txbxContent>
                      <w:p w:rsidR="00B73681" w:rsidRPr="00B73681" w:rsidRDefault="00B73681" w:rsidP="00B73681">
                        <w:pPr>
                          <w:pStyle w:val="NormalWeb"/>
                          <w:bidi/>
                          <w:spacing w:before="0" w:beforeAutospacing="0" w:after="0" w:afterAutospacing="0"/>
                          <w:jc w:val="center"/>
                          <w:rPr>
                            <w:sz w:val="4"/>
                            <w:szCs w:val="4"/>
                          </w:rPr>
                        </w:pPr>
                      </w:p>
                    </w:txbxContent>
                  </v:textbox>
                </v:shape>
                <v:shape id="Freeform 19" o:spid="_x0000_s1039" style="position:absolute;left:10347;width:18876;height:16381;visibility:visible;mso-wrap-style:square;v-text-anchor:top" coordsize="2240,19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7pcIA&#10;AADbAAAADwAAAGRycy9kb3ducmV2LnhtbERPTWvCQBC9F/wPywi91Y0eRKOriNAqlFKNih6H7JhE&#10;s7Mhu03Sf98tCN7m8T5nvuxMKRqqXWFZwXAQgSBOrS44U3A8vL9NQDiPrLG0TAp+ycFy0XuZY6xt&#10;y3tqEp+JEMIuRgW591UspUtzMugGtiIO3NXWBn2AdSZ1jW0IN6UcRdFYGiw4NORY0Tqn9J78GAWT&#10;5FTq/Qddrpvb+TNqz9+7r6xR6rXfrWYgPHX+KX64tzrMn8L/L+E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nulwgAAANsAAAAPAAAAAAAAAAAAAAAAAJgCAABkcnMvZG93&#10;bnJldi54bWxQSwUGAAAAAAQABAD1AAAAhwMAAAAA&#10;" adj="-11796480,,5400" path="m,693l13,668,114,504,194,401r65,-73l332,258r81,-69l505,128,605,76,714,35,832,9,958,r136,12l1165,26r44,12l1292,66r79,38l1445,148r70,50l1581,254r92,95l1782,491r95,157l1957,813r69,169l2083,1152r45,165l2181,1546r55,345l2240,1944r-7,-26l2163,1748r-82,-158l1998,1457r-66,-92l1857,1272r-84,-91l1678,1093r-105,-82l1458,936,1332,871r-68,-29l1216,823,1115,792,956,752,743,717,536,697,259,687,24,692,,693xe" fillcolor="#393950" stroked="f">
                  <v:stroke joinstyle="round"/>
                  <v:formulas/>
                  <v:path arrowok="t" o:connecttype="custom" o:connectlocs="0,583967;10955,562900;96064,424703;163477,337909;218250,276394;279765,217408;348021,159264;425546,107861;509812,64043;601663,29493;701097,7584;807273,0;921875,10112;981704,21909;1018782,32021;1088723,55616;1155293,87637;1217651,124714;1276637,166848;1332253,214037;1409778,294090;1501629,413749;1581682,546047;1649095,685087;1707239,827497;1755271,970750;1793191,1109790;1837852,1302760;1884198,1593480;1887569,1638141;1881670,1616232;1822684,1472979;1753585,1339838;1683644,1227763;1628028,1150238;1564828,1071870;1494045,995188;1413991,921033;1325512,851934;1228605,788735;1122429,733961;1065128,709524;1024680,693513;939571,667391;805587,633684;626100,604191;451668,587338;218250,578911;20224,583124;0,583967" o:connectangles="0,0,0,0,0,0,0,0,0,0,0,0,0,0,0,0,0,0,0,0,0,0,0,0,0,0,0,0,0,0,0,0,0,0,0,0,0,0,0,0,0,0,0,0,0,0,0,0,0,0" textboxrect="0,0,2240,1944"/>
                  <v:textbox inset=",14.4pt">
                    <w:txbxContent>
                      <w:p w:rsidR="00B73681" w:rsidRDefault="00B73681" w:rsidP="00B73681">
                        <w:pPr>
                          <w:pStyle w:val="NormalWeb"/>
                          <w:bidi/>
                          <w:spacing w:before="0" w:beforeAutospacing="0" w:after="0" w:afterAutospacing="0"/>
                          <w:jc w:val="center"/>
                        </w:pPr>
                      </w:p>
                    </w:txbxContent>
                  </v:textbox>
                </v:shape>
                <v:shape id="Freeform 20" o:spid="_x0000_s1040" style="position:absolute;left:24066;top:7314;width:12573;height:21201;visibility:visible;mso-wrap-style:square;v-text-anchor:top" coordsize="1495,2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0LsA&#10;AADbAAAADwAAAGRycy9kb3ducmV2LnhtbERPvQrCMBDeBd8hnOCmqQ6i1SiiCC4ORgfHoznbanMp&#10;TbT17c0gOH58/6tNZyvxpsaXjhVMxgkI4syZknMF18thNAfhA7LByjEp+JCHzbrfW2FqXMtneuuQ&#10;ixjCPkUFRQh1KqXPCrLox64mjtzdNRZDhE0uTYNtDLeVnCbJTFosOTYUWNOuoOypX1bBbH+QOtGP&#10;NuDjdNMW3aJzN6WGg267BBGoC3/xz300CqZxffwSf4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403dC7AAAA2wAAAA8AAAAAAAAAAAAAAAAAmAIAAGRycy9kb3ducmV2Lnht&#10;bFBLBQYAAAAABAAEAPUAAACAAwAAAAA=&#10;" adj="-11796480,,5400" path="m497,r28,4l713,50,836,94r89,39l1014,181r91,57l1190,305r81,79l1343,476r61,104l1452,698r31,132l1491,901r4,46l1492,1035r-10,87l1464,1206r-27,81l1404,1368r-62,116l1240,1632r-120,139l988,1898,848,2016,704,2122r-141,95l361,2337,50,2497,,2516r23,-14l163,2383,288,2257,389,2136r68,-92l522,1945r59,-108l636,1719r45,-124l717,1461r24,-140l746,1249r2,-54l748,1090,737,928,704,715,659,511,584,244,506,22,497,xe" fillcolor="#f3591f" stroked="f">
                  <v:stroke joinstyle="round"/>
                  <v:formulas/>
                  <v:path arrowok="t" o:connecttype="custom" o:connectlocs="417964,0;441512,3371;599615,42133;703055,79211;777901,112074;852748,152522;929277,200554;1000760,257013;1068879,323583;1129429,401109;1180728,488746;1221095,588180;1247165,699412;1253893,759241;1257257,798004;1254734,872159;1246324,945471;1231187,1016254;1208480,1084510;1180728,1152766;1128588,1250515;1042808,1375230;941892,1492360;830883,1599379;713146,1698813;592046,1788136;473469,1868189;303592,1969309;42049,2104135;0,2120146;19342,2108349;137079,2008072;242201,1901896;327139,1799933;384325,1722408;438989,1638984;488606,1547976;534860,1448542;572704,1344051;602979,1231134;623162,1113161;627367,1052489;629049,1006985;629049,918505;619798,781993;592046,602506;554202,430602;491129,205610;425533,18539;417964,0" o:connectangles="0,0,0,0,0,0,0,0,0,0,0,0,0,0,0,0,0,0,0,0,0,0,0,0,0,0,0,0,0,0,0,0,0,0,0,0,0,0,0,0,0,0,0,0,0,0,0,0,0,0" textboxrect="0,0,1495,2516"/>
                  <v:textbox inset=",50.4pt,14.4pt">
                    <w:txbxContent>
                      <w:p w:rsidR="00B73681" w:rsidRDefault="00B73681" w:rsidP="00B73681">
                        <w:pPr>
                          <w:pStyle w:val="NormalWeb"/>
                          <w:bidi/>
                          <w:spacing w:before="0" w:beforeAutospacing="0" w:after="0" w:afterAutospacing="0"/>
                        </w:pPr>
                      </w:p>
                    </w:txbxContent>
                  </v:textbox>
                </v:shape>
                <v:shape id="Freeform 21" o:spid="_x0000_s1041" style="position:absolute;left:10887;top:24774;width:21639;height:10887;visibility:visible;mso-wrap-style:square;v-text-anchor:bottom" coordsize="2566,12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jgcQA&#10;AADbAAAADwAAAGRycy9kb3ducmV2LnhtbESPQWvCQBSE7wX/w/KE3uomIqVEVxFBCFQKTRU9PrLP&#10;JJh9G3e3mubXdwsFj8PMfMMsVr1pxY2cbywrSCcJCOLS6oYrBfuv7csbCB+QNbaWScEPeVgtR08L&#10;zLS98yfdilCJCGGfoYI6hC6T0pc1GfQT2xFH72ydwRClq6R2eI9w08ppkrxKgw3HhRo72tRUXopv&#10;o+CwG/LiOju5IX2/5PbwMRxDOyj1PO7XcxCB+vAI/7dzrWCawt+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W44HEAAAA2wAAAA8AAAAAAAAAAAAAAAAAmAIAAGRycy9k&#10;b3ducmV2LnhtbFBLBQYAAAAABAAEAPUAAACJAwAAAAA=&#10;" adj="-11796480,,5400" path="m2547,r5,28l2566,220r-4,132l2553,447r-18,101l2509,651r-39,103l2421,855r-65,98l2277,1042r-97,82l2063,1195r-66,30l1956,1242r-86,26l1786,1283r-87,9l1612,1292r-87,-6l1396,1262r-171,-50l1056,1141,894,1054,739,956,594,853,459,748,281,592,35,346,,306r21,15l178,419r158,80l482,557r108,37l705,623r122,25l955,664r132,5l1225,661r141,-21l1437,623r51,-14l1588,575r150,-61l1932,417,2111,312,2342,158,2529,15,2547,xe" fillcolor="#a9c500" stroked="f">
                  <v:stroke joinstyle="round"/>
                  <v:formulas/>
                  <v:path arrowok="t" o:connecttype="custom" o:connectlocs="2147940,0;2152156,23595;2163963,185386;2160590,296618;2153000,376672;2137820,461781;2115894,548575;2083004,635370;2041681,720479;1986865,803060;1920243,878058;1838441,947156;1739772,1006985;1684113,1032265;1649537,1046591;1577011,1068500;1506172,1081140;1432803,1088724;1359434,1088724;1286065,1083668;1177277,1063444;1033069,1021311;890548,961481;753929,888170;623215,805588;500933,718794;387085,630314;236973,498858;29516,291562;0,257856;17710,270496;150111,353077;283356,420490;406481,469365;497560,500543;594542,524981;697427,546047;805372,559530;916690,563743;1033069,557002;1151977,539306;1211853,524981;1254862,513183;1339195,484533;1465693,433130;1629297,351392;1780252,262912;1975059,133141;2132760,12640;2147940,0" o:connectangles="0,0,0,0,0,0,0,0,0,0,0,0,0,0,0,0,0,0,0,0,0,0,0,0,0,0,0,0,0,0,0,0,0,0,0,0,0,0,0,0,0,0,0,0,0,0,0,0,0,0" textboxrect="0,0,2566,1292"/>
                  <v:textbox inset=",,36pt,14.4pt">
                    <w:txbxContent>
                      <w:p w:rsidR="00B73681" w:rsidRDefault="00B73681" w:rsidP="00B73681">
                        <w:pPr>
                          <w:pStyle w:val="NormalWeb"/>
                          <w:bidi/>
                          <w:spacing w:before="0" w:beforeAutospacing="0" w:after="0" w:afterAutospacing="0"/>
                        </w:pPr>
                      </w:p>
                    </w:txbxContent>
                  </v:textbox>
                </v:shape>
                <v:shape id="Freeform 24" o:spid="_x0000_s1042" style="position:absolute;left:3876;top:14460;width:13145;height:21033;visibility:visible;mso-wrap-style:square;v-text-anchor:bottom" coordsize="1560,24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RvMMA&#10;AADbAAAADwAAAGRycy9kb3ducmV2LnhtbESPT4vCMBTE74LfITzBm6aWXZVqFBEXBPfg//OzebbV&#10;5qU0Ubvf3iws7HGYmd8w03ljSvGk2hWWFQz6EQji1OqCMwXHw1dvDMJ5ZI2lZVLwQw7ms3Zriom2&#10;L97Rc+8zESDsElSQe18lUro0J4Oubyvi4F1tbdAHWWdS1/gKcFPKOIqG0mDBYSHHipY5pff9wyio&#10;TLzRn8PHrtwObt8rOm1GeL4o1e00iwkIT43/D/+111pB/AG/X8IP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QRvMMAAADbAAAADwAAAAAAAAAAAAAAAACYAgAAZHJzL2Rv&#10;d25yZXYueG1sUEsFBgAAAAAEAAQA9QAAAIgDAAAAAA==&#10;" adj="-11796480,,5400" path="m1560,2328r-26,14l1357,2415r-126,36l1136,2472r-101,14l929,2492r-109,-3l707,2472,596,2441,486,2393,378,2325,274,2237r-49,-54l197,2149r-51,-73l105,2000,70,1921,42,1838,23,1754,3,1623,,1444,15,1262,48,1081,92,903,145,734,204,573,296,356,454,45,483,r-9,25l430,203,403,378,392,537r-1,112l397,769r16,123l438,1019r36,127l523,1275r64,127l624,1465r29,44l716,1594r104,123l973,1872r155,138l1346,2181r193,134l1560,2328xe" fillcolor="#1aa8fe" stroked="f">
                  <v:stroke joinstyle="round"/>
                  <v:formulas/>
                  <v:path arrowok="t" o:connecttype="custom" o:connectlocs="1314557,1964873;1292648,1976689;1143496,2038303;1037320,2068687;957267,2086412;872158,2098228;782836,2103292;690985,2100760;595764,2086412;502228,2060247;409535,2019734;318527,1962341;230890,1888067;189600,1842491;166005,1813794;123029,1752181;88480,1688035;58987,1621358;35392,1551304;19381,1480407;2528,1369841;0,1218761;12640,1065150;40448,912383;77525,762148;122186,619509;171904,483622;249429,300470;382570,37981;407007,0;399423,21100;362346,171336;339594,319039;330325,453237;329482,547767;334538,649050;348021,752864;369087,860054;399423,967244;440714,1076123;494644,1183313;525823,1236486;550260,1273623;603348,1345364;690985,1449178;819913,1580001;950526,1696475;1134227,1840803;1296861,1953901;1314557,1964873" o:connectangles="0,0,0,0,0,0,0,0,0,0,0,0,0,0,0,0,0,0,0,0,0,0,0,0,0,0,0,0,0,0,0,0,0,0,0,0,0,0,0,0,0,0,0,0,0,0,0,0,0,0" textboxrect="0,0,1560,2492"/>
                  <v:textbox inset="21.6pt,,,21.6pt">
                    <w:txbxContent>
                      <w:p w:rsidR="00B73681" w:rsidRDefault="00B73681" w:rsidP="00B73681">
                        <w:pPr>
                          <w:pStyle w:val="NormalWeb"/>
                          <w:bidi/>
                          <w:spacing w:before="0" w:beforeAutospacing="0" w:after="0" w:afterAutospacing="0"/>
                        </w:pPr>
                        <w:r>
                          <w:rPr>
                            <w:rFonts w:asciiTheme="minorHAnsi" w:hAnsi="Calibri" w:cstheme="minorBidi"/>
                            <w:b/>
                            <w:bCs/>
                            <w:color w:val="FFFFFF" w:themeColor="background1"/>
                            <w:kern w:val="24"/>
                            <w:sz w:val="48"/>
                            <w:szCs w:val="48"/>
                          </w:rPr>
                          <w:t>04</w:t>
                        </w:r>
                      </w:p>
                    </w:txbxContent>
                  </v:textbox>
                </v:shape>
              </v:group>
            </w:pict>
          </mc:Fallback>
        </mc:AlternateContent>
      </w:r>
      <w:r w:rsidR="00B73681">
        <w:rPr>
          <w:rFonts w:asciiTheme="majorBidi" w:hAnsiTheme="majorBidi" w:cstheme="majorBidi"/>
          <w:noProof/>
          <w:sz w:val="24"/>
          <w:szCs w:val="24"/>
        </w:rPr>
        <mc:AlternateContent>
          <mc:Choice Requires="wps">
            <w:drawing>
              <wp:anchor distT="0" distB="0" distL="114300" distR="114300" simplePos="0" relativeHeight="251857920" behindDoc="0" locked="0" layoutInCell="1" allowOverlap="1" wp14:anchorId="588780B3" wp14:editId="616127FF">
                <wp:simplePos x="0" y="0"/>
                <wp:positionH relativeFrom="margin">
                  <wp:posOffset>4779010</wp:posOffset>
                </wp:positionH>
                <wp:positionV relativeFrom="paragraph">
                  <wp:posOffset>1370330</wp:posOffset>
                </wp:positionV>
                <wp:extent cx="1163320" cy="48641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16332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681" w:rsidRDefault="00B73681" w:rsidP="00B73681">
                            <w:pPr>
                              <w:spacing w:after="0"/>
                              <w:jc w:val="center"/>
                            </w:pPr>
                            <w:r>
                              <w:rPr>
                                <w:rFonts w:hAnsi="Calibri"/>
                                <w:b/>
                                <w:bCs/>
                                <w:color w:val="000000" w:themeColor="text1"/>
                                <w:kern w:val="24"/>
                                <w:sz w:val="16"/>
                                <w:szCs w:val="16"/>
                              </w:rPr>
                              <w:t xml:space="preserve"> Index of economic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780B3" id="Text Box 43" o:spid="_x0000_s1043" type="#_x0000_t202" style="position:absolute;left:0;text-align:left;margin-left:376.3pt;margin-top:107.9pt;width:91.6pt;height:38.3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" filled="f" stroked="f" strokeweight=".5pt">
                <v:textbox>
                  <w:txbxContent>
                    <w:p w:rsidR="00B73681" w:rsidRDefault="00B73681" w:rsidP="00B73681">
                      <w:pPr>
                        <w:spacing w:after="0"/>
                        <w:jc w:val="center"/>
                      </w:pPr>
                      <w:r>
                        <w:rPr>
                          <w:rFonts w:hAnsi="Calibri"/>
                          <w:b/>
                          <w:bCs/>
                          <w:color w:val="000000" w:themeColor="text1"/>
                          <w:kern w:val="24"/>
                          <w:sz w:val="16"/>
                          <w:szCs w:val="16"/>
                        </w:rPr>
                        <w:t xml:space="preserve"> Index of economic freedom</w:t>
                      </w:r>
                    </w:p>
                  </w:txbxContent>
                </v:textbox>
                <w10:wrap anchorx="margin"/>
              </v:shape>
            </w:pict>
          </mc:Fallback>
        </mc:AlternateContent>
      </w:r>
      <w:r w:rsidR="00B73681">
        <w:rPr>
          <w:rFonts w:asciiTheme="majorBidi" w:hAnsiTheme="majorBidi" w:cstheme="majorBidi"/>
          <w:noProof/>
          <w:sz w:val="24"/>
          <w:szCs w:val="24"/>
        </w:rPr>
        <mc:AlternateContent>
          <mc:Choice Requires="wps">
            <w:drawing>
              <wp:anchor distT="0" distB="0" distL="114300" distR="114300" simplePos="0" relativeHeight="251855872" behindDoc="0" locked="0" layoutInCell="1" allowOverlap="1" wp14:anchorId="67483AB9" wp14:editId="5901CA49">
                <wp:simplePos x="0" y="0"/>
                <wp:positionH relativeFrom="margin">
                  <wp:posOffset>4619501</wp:posOffset>
                </wp:positionH>
                <wp:positionV relativeFrom="paragraph">
                  <wp:posOffset>126546</wp:posOffset>
                </wp:positionV>
                <wp:extent cx="1163320" cy="427034"/>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163320" cy="4270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681" w:rsidRDefault="00B73681" w:rsidP="00B73681">
                            <w:pPr>
                              <w:spacing w:after="0"/>
                              <w:jc w:val="center"/>
                            </w:pPr>
                            <w:r>
                              <w:rPr>
                                <w:rFonts w:hAnsi="Calibri"/>
                                <w:b/>
                                <w:bCs/>
                                <w:color w:val="000000" w:themeColor="text1"/>
                                <w:kern w:val="24"/>
                                <w:sz w:val="16"/>
                                <w:szCs w:val="16"/>
                              </w:rPr>
                              <w:t xml:space="preserve"> Global enabling index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83AB9" id="Text Box 42" o:spid="_x0000_s1044" type="#_x0000_t202" style="position:absolute;left:0;text-align:left;margin-left:363.75pt;margin-top:9.95pt;width:91.6pt;height:33.6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" filled="f" stroked="f" strokeweight=".5pt">
                <v:textbox>
                  <w:txbxContent>
                    <w:p w:rsidR="00B73681" w:rsidRDefault="00B73681" w:rsidP="00B73681">
                      <w:pPr>
                        <w:spacing w:after="0"/>
                        <w:jc w:val="center"/>
                      </w:pPr>
                      <w:r>
                        <w:rPr>
                          <w:rFonts w:hAnsi="Calibri"/>
                          <w:b/>
                          <w:bCs/>
                          <w:color w:val="000000" w:themeColor="text1"/>
                          <w:kern w:val="24"/>
                          <w:sz w:val="16"/>
                          <w:szCs w:val="16"/>
                        </w:rPr>
                        <w:t xml:space="preserve"> Global enabling index </w:t>
                      </w:r>
                    </w:p>
                  </w:txbxContent>
                </v:textbox>
                <w10:wrap anchorx="margin"/>
              </v:shape>
            </w:pict>
          </mc:Fallback>
        </mc:AlternateContent>
      </w:r>
      <w:r w:rsidR="00B73681">
        <w:rPr>
          <w:rFonts w:asciiTheme="majorBidi" w:hAnsiTheme="majorBidi" w:cstheme="majorBidi"/>
          <w:noProof/>
          <w:sz w:val="24"/>
          <w:szCs w:val="24"/>
        </w:rPr>
        <mc:AlternateContent>
          <mc:Choice Requires="wps">
            <w:drawing>
              <wp:anchor distT="0" distB="0" distL="114300" distR="114300" simplePos="0" relativeHeight="251851776" behindDoc="0" locked="0" layoutInCell="1" allowOverlap="1" wp14:anchorId="323070CF" wp14:editId="076490D7">
                <wp:simplePos x="0" y="0"/>
                <wp:positionH relativeFrom="margin">
                  <wp:align>center</wp:align>
                </wp:positionH>
                <wp:positionV relativeFrom="paragraph">
                  <wp:posOffset>101600</wp:posOffset>
                </wp:positionV>
                <wp:extent cx="1163320" cy="48641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16332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681" w:rsidRDefault="00B73681" w:rsidP="00B73681">
                            <w:pPr>
                              <w:spacing w:after="0"/>
                              <w:jc w:val="center"/>
                            </w:pPr>
                            <w:r>
                              <w:rPr>
                                <w:rFonts w:hAnsi="Calibri"/>
                                <w:b/>
                                <w:bCs/>
                                <w:color w:val="000000" w:themeColor="text1"/>
                                <w:kern w:val="24"/>
                                <w:sz w:val="16"/>
                                <w:szCs w:val="16"/>
                              </w:rPr>
                              <w:t xml:space="preserve">Logistic performance index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070CF" id="Text Box 40" o:spid="_x0000_s1045" type="#_x0000_t202" style="position:absolute;left:0;text-align:left;margin-left:0;margin-top:8pt;width:91.6pt;height:38.3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" filled="f" stroked="f" strokeweight=".5pt">
                <v:textbox>
                  <w:txbxContent>
                    <w:p w:rsidR="00B73681" w:rsidRDefault="00B73681" w:rsidP="00B73681">
                      <w:pPr>
                        <w:spacing w:after="0"/>
                        <w:jc w:val="center"/>
                      </w:pPr>
                      <w:r>
                        <w:rPr>
                          <w:rFonts w:hAnsi="Calibri"/>
                          <w:b/>
                          <w:bCs/>
                          <w:color w:val="000000" w:themeColor="text1"/>
                          <w:kern w:val="24"/>
                          <w:sz w:val="16"/>
                          <w:szCs w:val="16"/>
                        </w:rPr>
                        <w:t xml:space="preserve">Logistic performance index </w:t>
                      </w:r>
                    </w:p>
                  </w:txbxContent>
                </v:textbox>
                <w10:wrap anchorx="margin"/>
              </v:shape>
            </w:pict>
          </mc:Fallback>
        </mc:AlternateContent>
      </w:r>
      <w:r w:rsidR="00B73681">
        <w:rPr>
          <w:rFonts w:asciiTheme="majorBidi" w:hAnsiTheme="majorBidi" w:cstheme="majorBidi"/>
          <w:noProof/>
          <w:sz w:val="24"/>
          <w:szCs w:val="24"/>
        </w:rPr>
        <mc:AlternateContent>
          <mc:Choice Requires="wps">
            <w:drawing>
              <wp:anchor distT="0" distB="0" distL="114300" distR="114300" simplePos="0" relativeHeight="251849728" behindDoc="0" locked="0" layoutInCell="1" allowOverlap="1" wp14:anchorId="38154134" wp14:editId="22732B1A">
                <wp:simplePos x="0" y="0"/>
                <wp:positionH relativeFrom="column">
                  <wp:posOffset>2374966</wp:posOffset>
                </wp:positionH>
                <wp:positionV relativeFrom="paragraph">
                  <wp:posOffset>1361193</wp:posOffset>
                </wp:positionV>
                <wp:extent cx="1009402" cy="486889"/>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09402" cy="4868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3681" w:rsidRDefault="00B73681" w:rsidP="00B73681">
                            <w:pPr>
                              <w:spacing w:after="0"/>
                              <w:jc w:val="center"/>
                            </w:pPr>
                            <w:r>
                              <w:rPr>
                                <w:rFonts w:hAnsi="Calibri"/>
                                <w:b/>
                                <w:bCs/>
                                <w:color w:val="000000" w:themeColor="text1"/>
                                <w:kern w:val="24"/>
                                <w:sz w:val="16"/>
                                <w:szCs w:val="16"/>
                              </w:rPr>
                              <w:t>Ease of doing business</w:t>
                            </w:r>
                            <w:r w:rsidRPr="00B73681">
                              <w:rPr>
                                <w:rFonts w:hAnsi="Calibri"/>
                                <w:b/>
                                <w:bCs/>
                                <w:color w:val="000000" w:themeColor="text1"/>
                                <w:kern w:val="24"/>
                                <w:sz w:val="16"/>
                                <w:szCs w:val="16"/>
                              </w:rPr>
                              <w:t xml:space="preserve"> </w:t>
                            </w:r>
                            <w:r>
                              <w:rPr>
                                <w:rFonts w:hAnsi="Calibri"/>
                                <w:b/>
                                <w:bCs/>
                                <w:color w:val="000000" w:themeColor="text1"/>
                                <w:kern w:val="24"/>
                                <w:sz w:val="16"/>
                                <w:szCs w:val="16"/>
                              </w:rPr>
                              <w:t>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54134" id="Text Box 38" o:spid="_x0000_s1046" type="#_x0000_t202" style="position:absolute;left:0;text-align:left;margin-left:187pt;margin-top:107.2pt;width:79.5pt;height:38.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" filled="f" stroked="f" strokeweight=".5pt">
                <v:textbox>
                  <w:txbxContent>
                    <w:p w:rsidR="00B73681" w:rsidRDefault="00B73681" w:rsidP="00B73681">
                      <w:pPr>
                        <w:spacing w:after="0"/>
                        <w:jc w:val="center"/>
                      </w:pPr>
                      <w:r>
                        <w:rPr>
                          <w:rFonts w:hAnsi="Calibri"/>
                          <w:b/>
                          <w:bCs/>
                          <w:color w:val="000000" w:themeColor="text1"/>
                          <w:kern w:val="24"/>
                          <w:sz w:val="16"/>
                          <w:szCs w:val="16"/>
                        </w:rPr>
                        <w:t>Ease of doing business</w:t>
                      </w:r>
                      <w:r w:rsidRPr="00B73681">
                        <w:rPr>
                          <w:rFonts w:hAnsi="Calibri"/>
                          <w:b/>
                          <w:bCs/>
                          <w:color w:val="000000" w:themeColor="text1"/>
                          <w:kern w:val="24"/>
                          <w:sz w:val="16"/>
                          <w:szCs w:val="16"/>
                        </w:rPr>
                        <w:t xml:space="preserve"> </w:t>
                      </w:r>
                      <w:r>
                        <w:rPr>
                          <w:rFonts w:hAnsi="Calibri"/>
                          <w:b/>
                          <w:bCs/>
                          <w:color w:val="000000" w:themeColor="text1"/>
                          <w:kern w:val="24"/>
                          <w:sz w:val="16"/>
                          <w:szCs w:val="16"/>
                        </w:rPr>
                        <w:t>Index</w:t>
                      </w:r>
                    </w:p>
                  </w:txbxContent>
                </v:textbox>
              </v:shape>
            </w:pict>
          </mc:Fallback>
        </mc:AlternateContent>
      </w:r>
      <w:r w:rsidR="000F4EBA">
        <w:rPr>
          <w:rFonts w:asciiTheme="majorBidi" w:hAnsiTheme="majorBidi" w:cstheme="majorBidi"/>
          <w:sz w:val="24"/>
          <w:szCs w:val="24"/>
        </w:rPr>
        <w:t xml:space="preserve">1-3. </w:t>
      </w:r>
      <w:r w:rsidR="0067157B">
        <w:rPr>
          <w:rFonts w:asciiTheme="majorBidi" w:hAnsiTheme="majorBidi" w:cstheme="majorBidi"/>
          <w:sz w:val="24"/>
          <w:szCs w:val="24"/>
        </w:rPr>
        <w:t>to</w:t>
      </w:r>
      <w:r w:rsidR="000F4EBA" w:rsidRPr="002C695F">
        <w:rPr>
          <w:rFonts w:asciiTheme="majorBidi" w:hAnsiTheme="majorBidi" w:cstheme="majorBidi"/>
          <w:sz w:val="24"/>
          <w:szCs w:val="24"/>
        </w:rPr>
        <w:t xml:space="preserve"> get a clear picture of Iran's performance </w:t>
      </w:r>
      <w:r w:rsidR="0067157B">
        <w:rPr>
          <w:rFonts w:asciiTheme="majorBidi" w:hAnsiTheme="majorBidi" w:cstheme="majorBidi"/>
          <w:sz w:val="24"/>
          <w:szCs w:val="24"/>
        </w:rPr>
        <w:t>in terms of</w:t>
      </w:r>
      <w:r w:rsidR="000F4EBA" w:rsidRPr="002C695F">
        <w:rPr>
          <w:rFonts w:asciiTheme="majorBidi" w:hAnsiTheme="majorBidi" w:cstheme="majorBidi"/>
          <w:sz w:val="24"/>
          <w:szCs w:val="24"/>
        </w:rPr>
        <w:t xml:space="preserve"> </w:t>
      </w:r>
      <w:r w:rsidR="000F4EBA" w:rsidRPr="00F3619D">
        <w:rPr>
          <w:rFonts w:asciiTheme="majorBidi" w:hAnsiTheme="majorBidi" w:cstheme="majorBidi"/>
          <w:b/>
          <w:bCs/>
          <w:sz w:val="28"/>
          <w:szCs w:val="28"/>
        </w:rPr>
        <w:t>global</w:t>
      </w:r>
      <w:r w:rsidR="00F3619D">
        <w:rPr>
          <w:rFonts w:asciiTheme="majorBidi" w:hAnsiTheme="majorBidi" w:cstheme="majorBidi"/>
          <w:b/>
          <w:bCs/>
          <w:sz w:val="28"/>
          <w:szCs w:val="28"/>
        </w:rPr>
        <w:t xml:space="preserve"> business</w:t>
      </w:r>
      <w:r w:rsidR="000F4EBA" w:rsidRPr="00F3619D">
        <w:rPr>
          <w:rFonts w:asciiTheme="majorBidi" w:hAnsiTheme="majorBidi" w:cstheme="majorBidi"/>
          <w:b/>
          <w:bCs/>
          <w:sz w:val="28"/>
          <w:szCs w:val="28"/>
        </w:rPr>
        <w:t xml:space="preserve"> indices,</w:t>
      </w:r>
      <w:r w:rsidR="000F4EBA" w:rsidRPr="002C695F">
        <w:rPr>
          <w:rFonts w:asciiTheme="majorBidi" w:hAnsiTheme="majorBidi" w:cstheme="majorBidi"/>
          <w:sz w:val="24"/>
          <w:szCs w:val="24"/>
        </w:rPr>
        <w:t xml:space="preserve"> </w:t>
      </w:r>
      <w:r w:rsidR="001B7D04">
        <w:rPr>
          <w:rFonts w:asciiTheme="majorBidi" w:hAnsiTheme="majorBidi" w:cstheme="majorBidi"/>
          <w:sz w:val="24"/>
          <w:szCs w:val="24"/>
        </w:rPr>
        <w:t>it is noteworthy to go through some</w:t>
      </w:r>
      <w:r w:rsidR="000F4EBA" w:rsidRPr="002C695F">
        <w:rPr>
          <w:rFonts w:asciiTheme="majorBidi" w:hAnsiTheme="majorBidi" w:cstheme="majorBidi"/>
          <w:sz w:val="24"/>
          <w:szCs w:val="24"/>
        </w:rPr>
        <w:t xml:space="preserve"> ranking results for Iran</w:t>
      </w:r>
      <w:r w:rsidR="003A030A">
        <w:rPr>
          <w:rFonts w:asciiTheme="majorBidi" w:hAnsiTheme="majorBidi" w:cstheme="majorBidi"/>
          <w:sz w:val="24"/>
          <w:szCs w:val="24"/>
        </w:rPr>
        <w:t xml:space="preserve"> </w:t>
      </w:r>
      <w:r w:rsidR="00497647">
        <w:rPr>
          <w:rFonts w:asciiTheme="majorBidi" w:hAnsiTheme="majorBidi" w:cstheme="majorBidi"/>
          <w:sz w:val="24"/>
          <w:szCs w:val="24"/>
        </w:rPr>
        <w:t>depicted</w:t>
      </w:r>
      <w:r w:rsidR="003A030A">
        <w:rPr>
          <w:rFonts w:asciiTheme="majorBidi" w:hAnsiTheme="majorBidi" w:cstheme="majorBidi"/>
          <w:sz w:val="24"/>
          <w:szCs w:val="24"/>
        </w:rPr>
        <w:t xml:space="preserve"> in </w:t>
      </w:r>
      <w:r w:rsidR="00BB5567">
        <w:rPr>
          <w:rFonts w:asciiTheme="majorBidi" w:hAnsiTheme="majorBidi" w:cstheme="majorBidi"/>
          <w:sz w:val="24"/>
          <w:szCs w:val="24"/>
        </w:rPr>
        <w:t>Figure</w:t>
      </w:r>
      <w:r w:rsidR="003A030A">
        <w:rPr>
          <w:rFonts w:asciiTheme="majorBidi" w:hAnsiTheme="majorBidi" w:cstheme="majorBidi"/>
          <w:sz w:val="24"/>
          <w:szCs w:val="24"/>
        </w:rPr>
        <w:t xml:space="preserve"> (</w:t>
      </w:r>
      <w:r w:rsidR="00BB5567">
        <w:rPr>
          <w:rFonts w:asciiTheme="majorBidi" w:hAnsiTheme="majorBidi" w:cstheme="majorBidi"/>
          <w:sz w:val="24"/>
          <w:szCs w:val="24"/>
        </w:rPr>
        <w:t>1</w:t>
      </w:r>
      <w:r w:rsidR="003A030A">
        <w:rPr>
          <w:rFonts w:asciiTheme="majorBidi" w:hAnsiTheme="majorBidi" w:cstheme="majorBidi"/>
          <w:sz w:val="24"/>
          <w:szCs w:val="24"/>
        </w:rPr>
        <w:t>)</w:t>
      </w:r>
      <w:r w:rsidR="0091453B">
        <w:rPr>
          <w:rFonts w:asciiTheme="majorBidi" w:hAnsiTheme="majorBidi" w:cstheme="majorBidi"/>
          <w:sz w:val="24"/>
          <w:szCs w:val="24"/>
        </w:rPr>
        <w:t>.</w:t>
      </w:r>
      <w:r w:rsidR="001B7D04">
        <w:rPr>
          <w:rStyle w:val="FootnoteReference"/>
          <w:rFonts w:asciiTheme="majorBidi" w:hAnsiTheme="majorBidi" w:cstheme="majorBidi"/>
          <w:sz w:val="24"/>
          <w:szCs w:val="24"/>
        </w:rPr>
        <w:footnoteReference w:id="3"/>
      </w:r>
      <w:r w:rsidR="000F4EBA" w:rsidRPr="002C695F">
        <w:rPr>
          <w:rFonts w:asciiTheme="majorBidi" w:hAnsiTheme="majorBidi" w:cstheme="majorBidi"/>
          <w:sz w:val="24"/>
          <w:szCs w:val="24"/>
        </w:rPr>
        <w:t xml:space="preserve"> </w:t>
      </w:r>
      <w:r w:rsidR="0091453B">
        <w:rPr>
          <w:rFonts w:asciiTheme="majorBidi" w:hAnsiTheme="majorBidi" w:cstheme="majorBidi"/>
          <w:sz w:val="24"/>
          <w:szCs w:val="24"/>
        </w:rPr>
        <w:t xml:space="preserve">According to the figure, in </w:t>
      </w:r>
      <w:r w:rsidR="0067157B">
        <w:rPr>
          <w:rFonts w:asciiTheme="majorBidi" w:hAnsiTheme="majorBidi" w:cstheme="majorBidi"/>
          <w:sz w:val="24"/>
          <w:szCs w:val="24"/>
        </w:rPr>
        <w:t>none</w:t>
      </w:r>
      <w:r w:rsidR="0091453B">
        <w:rPr>
          <w:rFonts w:asciiTheme="majorBidi" w:hAnsiTheme="majorBidi" w:cstheme="majorBidi"/>
          <w:sz w:val="24"/>
          <w:szCs w:val="24"/>
        </w:rPr>
        <w:t xml:space="preserve"> of the 5 global indices Iran stands at a competitive position. </w:t>
      </w:r>
    </w:p>
    <w:p w:rsidR="00D435BD" w:rsidRDefault="00FD1DD6" w:rsidP="00D435BD">
      <w:pPr>
        <w:bidi w:val="0"/>
        <w:ind w:right="5482" w:hanging="567"/>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46304" behindDoc="0" locked="0" layoutInCell="1" allowOverlap="1" wp14:anchorId="54D1DBF7" wp14:editId="11F07E8E">
                <wp:simplePos x="0" y="0"/>
                <wp:positionH relativeFrom="margin">
                  <wp:align>right</wp:align>
                </wp:positionH>
                <wp:positionV relativeFrom="paragraph">
                  <wp:posOffset>168383</wp:posOffset>
                </wp:positionV>
                <wp:extent cx="3441496" cy="248716"/>
                <wp:effectExtent l="0" t="0" r="26035" b="18415"/>
                <wp:wrapNone/>
                <wp:docPr id="61" name="Text Box 61"/>
                <wp:cNvGraphicFramePr/>
                <a:graphic xmlns:a="http://schemas.openxmlformats.org/drawingml/2006/main">
                  <a:graphicData uri="http://schemas.microsoft.com/office/word/2010/wordprocessingShape">
                    <wps:wsp>
                      <wps:cNvSpPr txBox="1"/>
                      <wps:spPr>
                        <a:xfrm>
                          <a:off x="0" y="0"/>
                          <a:ext cx="3441496" cy="24871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4019" w:rsidRPr="00FD1DD6" w:rsidRDefault="00BE4019" w:rsidP="0067157B">
                            <w:pPr>
                              <w:bidi w:val="0"/>
                              <w:jc w:val="center"/>
                              <w:rPr>
                                <w:rFonts w:cs="B Nazanin"/>
                                <w:b/>
                                <w:bCs/>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1DBF7" id="Text Box 61" o:spid="_x0000_s1047" type="#_x0000_t202" style="position:absolute;left:0;text-align:left;margin-left:219.8pt;margin-top:13.25pt;width:271pt;height:19.6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" fillcolor="white [3201]" strokecolor="white [3212]" strokeweight=".5pt">
                <v:textbox>
                  <w:txbxContent>
                    <w:p w:rsidR="00BE4019" w:rsidRPr="00FD1DD6" w:rsidRDefault="00BE4019" w:rsidP="0067157B">
                      <w:pPr>
                        <w:bidi w:val="0"/>
                        <w:jc w:val="center"/>
                        <w:rPr>
                          <w:rFonts w:cs="B Nazanin"/>
                          <w:b/>
                          <w:bCs/>
                          <w:sz w:val="20"/>
                          <w:szCs w:val="20"/>
                        </w:rPr>
                      </w:pPr>
                    </w:p>
                  </w:txbxContent>
                </v:textbox>
                <w10:wrap anchorx="margin"/>
              </v:shape>
            </w:pict>
          </mc:Fallback>
        </mc:AlternateContent>
      </w:r>
    </w:p>
    <w:p w:rsidR="00FD1DD6" w:rsidRDefault="002C08F4" w:rsidP="004022BC">
      <w:pPr>
        <w:bidi w:val="0"/>
        <w:ind w:right="95"/>
        <w:jc w:val="both"/>
        <w:rPr>
          <w:rFonts w:asciiTheme="majorBidi" w:hAnsiTheme="majorBidi" w:cstheme="majorBidi"/>
          <w:sz w:val="24"/>
          <w:szCs w:val="24"/>
        </w:rPr>
      </w:pPr>
      <w:r>
        <w:rPr>
          <w:noProof/>
        </w:rPr>
        <mc:AlternateContent>
          <mc:Choice Requires="wps">
            <w:drawing>
              <wp:anchor distT="0" distB="0" distL="114300" distR="114300" simplePos="0" relativeHeight="251809792" behindDoc="0" locked="0" layoutInCell="1" allowOverlap="1" wp14:anchorId="4A2C9088" wp14:editId="2AB192E4">
                <wp:simplePos x="0" y="0"/>
                <wp:positionH relativeFrom="column">
                  <wp:posOffset>2264410</wp:posOffset>
                </wp:positionH>
                <wp:positionV relativeFrom="paragraph">
                  <wp:posOffset>16019</wp:posOffset>
                </wp:positionV>
                <wp:extent cx="3441065"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3441065" cy="635"/>
                        </a:xfrm>
                        <a:prstGeom prst="rect">
                          <a:avLst/>
                        </a:prstGeom>
                        <a:solidFill>
                          <a:prstClr val="white"/>
                        </a:solidFill>
                        <a:ln>
                          <a:noFill/>
                        </a:ln>
                        <a:effectLst/>
                      </wps:spPr>
                      <wps:txbx>
                        <w:txbxContent>
                          <w:p w:rsidR="002C08F4" w:rsidRPr="004A1644" w:rsidRDefault="002C08F4" w:rsidP="002C08F4">
                            <w:pPr>
                              <w:bidi w:val="0"/>
                              <w:jc w:val="center"/>
                              <w:rPr>
                                <w:rFonts w:ascii="Times New Roman" w:hAnsi="Times New Roman" w:cs="Times New Roman"/>
                                <w:b/>
                                <w:bCs/>
                                <w:sz w:val="20"/>
                                <w:szCs w:val="20"/>
                              </w:rPr>
                            </w:pPr>
                            <w:bookmarkStart w:id="2" w:name="_Toc490555578"/>
                            <w:r w:rsidRPr="004A1644">
                              <w:rPr>
                                <w:rFonts w:ascii="Times New Roman" w:hAnsi="Times New Roman" w:cs="Times New Roman"/>
                                <w:b/>
                                <w:bCs/>
                                <w:sz w:val="20"/>
                                <w:szCs w:val="20"/>
                              </w:rPr>
                              <w:t xml:space="preserve">Figure </w:t>
                            </w:r>
                            <w:r w:rsidRPr="004A1644">
                              <w:rPr>
                                <w:rFonts w:ascii="Times New Roman" w:hAnsi="Times New Roman" w:cs="Times New Roman"/>
                                <w:b/>
                                <w:bCs/>
                                <w:sz w:val="20"/>
                                <w:szCs w:val="20"/>
                              </w:rPr>
                              <w:fldChar w:fldCharType="begin"/>
                            </w:r>
                            <w:r w:rsidRPr="004A1644">
                              <w:rPr>
                                <w:rFonts w:ascii="Times New Roman" w:hAnsi="Times New Roman" w:cs="Times New Roman"/>
                                <w:b/>
                                <w:bCs/>
                                <w:sz w:val="20"/>
                                <w:szCs w:val="20"/>
                              </w:rPr>
                              <w:instrText xml:space="preserve"> SEQ Figure \* ARABIC </w:instrText>
                            </w:r>
                            <w:r w:rsidRPr="004A1644">
                              <w:rPr>
                                <w:rFonts w:ascii="Times New Roman" w:hAnsi="Times New Roman" w:cs="Times New Roman"/>
                                <w:b/>
                                <w:bCs/>
                                <w:sz w:val="20"/>
                                <w:szCs w:val="20"/>
                              </w:rPr>
                              <w:fldChar w:fldCharType="separate"/>
                            </w:r>
                            <w:r w:rsidR="006C0789" w:rsidRPr="004A1644">
                              <w:rPr>
                                <w:rFonts w:ascii="Times New Roman" w:hAnsi="Times New Roman" w:cs="Times New Roman"/>
                                <w:b/>
                                <w:bCs/>
                                <w:noProof/>
                                <w:sz w:val="20"/>
                                <w:szCs w:val="20"/>
                              </w:rPr>
                              <w:t>1</w:t>
                            </w:r>
                            <w:r w:rsidRPr="004A1644">
                              <w:rPr>
                                <w:rFonts w:ascii="Times New Roman" w:hAnsi="Times New Roman" w:cs="Times New Roman"/>
                                <w:b/>
                                <w:bCs/>
                                <w:sz w:val="20"/>
                                <w:szCs w:val="20"/>
                              </w:rPr>
                              <w:fldChar w:fldCharType="end"/>
                            </w:r>
                            <w:r w:rsidRPr="004A1644">
                              <w:rPr>
                                <w:rFonts w:ascii="Times New Roman" w:hAnsi="Times New Roman" w:cs="Times New Roman"/>
                                <w:b/>
                                <w:bCs/>
                                <w:sz w:val="20"/>
                                <w:szCs w:val="20"/>
                              </w:rPr>
                              <w:t xml:space="preserve"> Iran's global position in terms of the selected indices</w:t>
                            </w:r>
                            <w:bookmarkEnd w:id="2"/>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w14:anchorId="4A2C9088" id="_x0000_t202" coordsize="21600,21600" o:spt="202" path="m,l,21600r21600,l21600,xe">
                <v:stroke joinstyle="miter"/>
                <v:path gradientshapeok="t" o:connecttype="rect"/>
              </v:shapetype>
              <v:shape id="Text Box 4" o:spid="_x0000_s1048" type="#_x0000_t202" style="position:absolute;left:0;text-align:left;margin-left:178.3pt;margin-top:1.25pt;width:270.95pt;height:.0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" stroked="f">
                <v:textbox style="mso-fit-shape-to-text:t" inset="0,0,0,0">
                  <w:txbxContent>
                    <w:p w:rsidR="002C08F4" w:rsidRPr="004A1644" w:rsidRDefault="002C08F4" w:rsidP="002C08F4">
                      <w:pPr>
                        <w:bidi w:val="0"/>
                        <w:jc w:val="center"/>
                        <w:rPr>
                          <w:rFonts w:ascii="Times New Roman" w:hAnsi="Times New Roman" w:cs="Times New Roman"/>
                          <w:b/>
                          <w:bCs/>
                          <w:sz w:val="20"/>
                          <w:szCs w:val="20"/>
                        </w:rPr>
                      </w:pPr>
                      <w:bookmarkStart w:id="3" w:name="_Toc490555578"/>
                      <w:r w:rsidRPr="004A1644">
                        <w:rPr>
                          <w:rFonts w:ascii="Times New Roman" w:hAnsi="Times New Roman" w:cs="Times New Roman"/>
                          <w:b/>
                          <w:bCs/>
                          <w:sz w:val="20"/>
                          <w:szCs w:val="20"/>
                        </w:rPr>
                        <w:t xml:space="preserve">Figure </w:t>
                      </w:r>
                      <w:r w:rsidRPr="004A1644">
                        <w:rPr>
                          <w:rFonts w:ascii="Times New Roman" w:hAnsi="Times New Roman" w:cs="Times New Roman"/>
                          <w:b/>
                          <w:bCs/>
                          <w:sz w:val="20"/>
                          <w:szCs w:val="20"/>
                        </w:rPr>
                        <w:fldChar w:fldCharType="begin"/>
                      </w:r>
                      <w:r w:rsidRPr="004A1644">
                        <w:rPr>
                          <w:rFonts w:ascii="Times New Roman" w:hAnsi="Times New Roman" w:cs="Times New Roman"/>
                          <w:b/>
                          <w:bCs/>
                          <w:sz w:val="20"/>
                          <w:szCs w:val="20"/>
                        </w:rPr>
                        <w:instrText xml:space="preserve"> SEQ Figure \* ARABIC </w:instrText>
                      </w:r>
                      <w:r w:rsidRPr="004A1644">
                        <w:rPr>
                          <w:rFonts w:ascii="Times New Roman" w:hAnsi="Times New Roman" w:cs="Times New Roman"/>
                          <w:b/>
                          <w:bCs/>
                          <w:sz w:val="20"/>
                          <w:szCs w:val="20"/>
                        </w:rPr>
                        <w:fldChar w:fldCharType="separate"/>
                      </w:r>
                      <w:r w:rsidR="006C0789" w:rsidRPr="004A1644">
                        <w:rPr>
                          <w:rFonts w:ascii="Times New Roman" w:hAnsi="Times New Roman" w:cs="Times New Roman"/>
                          <w:b/>
                          <w:bCs/>
                          <w:noProof/>
                          <w:sz w:val="20"/>
                          <w:szCs w:val="20"/>
                        </w:rPr>
                        <w:t>1</w:t>
                      </w:r>
                      <w:r w:rsidRPr="004A1644">
                        <w:rPr>
                          <w:rFonts w:ascii="Times New Roman" w:hAnsi="Times New Roman" w:cs="Times New Roman"/>
                          <w:b/>
                          <w:bCs/>
                          <w:sz w:val="20"/>
                          <w:szCs w:val="20"/>
                        </w:rPr>
                        <w:fldChar w:fldCharType="end"/>
                      </w:r>
                      <w:r w:rsidRPr="004A1644">
                        <w:rPr>
                          <w:rFonts w:ascii="Times New Roman" w:hAnsi="Times New Roman" w:cs="Times New Roman"/>
                          <w:b/>
                          <w:bCs/>
                          <w:sz w:val="20"/>
                          <w:szCs w:val="20"/>
                        </w:rPr>
                        <w:t xml:space="preserve"> Iran's global position in terms of the selected indices</w:t>
                      </w:r>
                      <w:bookmarkEnd w:id="3"/>
                    </w:p>
                  </w:txbxContent>
                </v:textbox>
              </v:shape>
            </w:pict>
          </mc:Fallback>
        </mc:AlternateContent>
      </w:r>
    </w:p>
    <w:p w:rsidR="000F4EBA" w:rsidRDefault="0091453B" w:rsidP="0067157B">
      <w:pPr>
        <w:bidi w:val="0"/>
        <w:ind w:right="95"/>
        <w:jc w:val="both"/>
        <w:rPr>
          <w:rFonts w:asciiTheme="majorBidi" w:hAnsiTheme="majorBidi" w:cstheme="majorBidi"/>
          <w:sz w:val="24"/>
          <w:szCs w:val="24"/>
        </w:rPr>
      </w:pPr>
      <w:r>
        <w:rPr>
          <w:rFonts w:asciiTheme="majorBidi" w:hAnsiTheme="majorBidi" w:cstheme="majorBidi"/>
          <w:sz w:val="24"/>
          <w:szCs w:val="24"/>
        </w:rPr>
        <w:t xml:space="preserve">Some part of </w:t>
      </w:r>
      <w:r w:rsidR="00F3619D">
        <w:rPr>
          <w:rFonts w:asciiTheme="majorBidi" w:hAnsiTheme="majorBidi" w:cstheme="majorBidi"/>
          <w:sz w:val="24"/>
          <w:szCs w:val="24"/>
        </w:rPr>
        <w:t xml:space="preserve">the problem </w:t>
      </w:r>
      <w:r w:rsidR="0067157B">
        <w:rPr>
          <w:rFonts w:asciiTheme="majorBidi" w:hAnsiTheme="majorBidi" w:cstheme="majorBidi"/>
          <w:sz w:val="24"/>
          <w:szCs w:val="24"/>
        </w:rPr>
        <w:t>can be attributed to</w:t>
      </w:r>
      <w:r w:rsidR="00F3619D">
        <w:rPr>
          <w:rFonts w:asciiTheme="majorBidi" w:hAnsiTheme="majorBidi" w:cstheme="majorBidi"/>
          <w:sz w:val="24"/>
          <w:szCs w:val="24"/>
        </w:rPr>
        <w:t xml:space="preserve"> sanction pressures (including </w:t>
      </w:r>
      <w:r w:rsidR="007E1AA4" w:rsidRPr="007E1AA4">
        <w:rPr>
          <w:rFonts w:asciiTheme="majorBidi" w:hAnsiTheme="majorBidi" w:cstheme="majorBidi"/>
          <w:i/>
          <w:iCs/>
          <w:sz w:val="24"/>
          <w:szCs w:val="24"/>
        </w:rPr>
        <w:t>p</w:t>
      </w:r>
      <w:r w:rsidR="00F3619D" w:rsidRPr="007E1AA4">
        <w:rPr>
          <w:rFonts w:asciiTheme="majorBidi" w:hAnsiTheme="majorBidi" w:cstheme="majorBidi"/>
          <w:i/>
          <w:iCs/>
          <w:sz w:val="24"/>
          <w:szCs w:val="24"/>
        </w:rPr>
        <w:t>roblems with foreign market access</w:t>
      </w:r>
      <w:r w:rsidR="00F3619D">
        <w:rPr>
          <w:rFonts w:asciiTheme="majorBidi" w:hAnsiTheme="majorBidi" w:cstheme="majorBidi"/>
          <w:sz w:val="24"/>
          <w:szCs w:val="24"/>
        </w:rPr>
        <w:t xml:space="preserve">) </w:t>
      </w:r>
      <w:r w:rsidR="0067157B">
        <w:rPr>
          <w:rFonts w:asciiTheme="majorBidi" w:hAnsiTheme="majorBidi" w:cstheme="majorBidi"/>
          <w:sz w:val="24"/>
          <w:szCs w:val="24"/>
        </w:rPr>
        <w:t>while</w:t>
      </w:r>
      <w:r w:rsidR="00F3619D">
        <w:rPr>
          <w:rFonts w:asciiTheme="majorBidi" w:hAnsiTheme="majorBidi" w:cstheme="majorBidi"/>
          <w:sz w:val="24"/>
          <w:szCs w:val="24"/>
        </w:rPr>
        <w:t xml:space="preserve"> the rest is </w:t>
      </w:r>
      <w:r w:rsidR="0067157B">
        <w:rPr>
          <w:rFonts w:asciiTheme="majorBidi" w:hAnsiTheme="majorBidi" w:cstheme="majorBidi"/>
          <w:sz w:val="24"/>
          <w:szCs w:val="24"/>
        </w:rPr>
        <w:t>caused</w:t>
      </w:r>
      <w:r w:rsidR="00F3619D">
        <w:rPr>
          <w:rFonts w:asciiTheme="majorBidi" w:hAnsiTheme="majorBidi" w:cstheme="majorBidi"/>
          <w:sz w:val="24"/>
          <w:szCs w:val="24"/>
        </w:rPr>
        <w:t xml:space="preserve"> by some factors </w:t>
      </w:r>
      <w:r w:rsidR="00F3619D" w:rsidRPr="007E1AA4">
        <w:rPr>
          <w:rFonts w:asciiTheme="majorBidi" w:hAnsiTheme="majorBidi" w:cstheme="majorBidi"/>
          <w:i/>
          <w:iCs/>
          <w:sz w:val="24"/>
          <w:szCs w:val="24"/>
        </w:rPr>
        <w:t>internal to the economy</w:t>
      </w:r>
      <w:r w:rsidR="00F3619D">
        <w:rPr>
          <w:rFonts w:asciiTheme="majorBidi" w:hAnsiTheme="majorBidi" w:cstheme="majorBidi"/>
          <w:sz w:val="24"/>
          <w:szCs w:val="24"/>
        </w:rPr>
        <w:t xml:space="preserve"> </w:t>
      </w:r>
      <w:r w:rsidR="007617B6">
        <w:rPr>
          <w:rFonts w:asciiTheme="majorBidi" w:hAnsiTheme="majorBidi" w:cstheme="majorBidi"/>
          <w:sz w:val="24"/>
          <w:szCs w:val="24"/>
        </w:rPr>
        <w:t xml:space="preserve">such </w:t>
      </w:r>
      <w:r w:rsidR="00F3619D">
        <w:rPr>
          <w:rFonts w:asciiTheme="majorBidi" w:hAnsiTheme="majorBidi" w:cstheme="majorBidi"/>
          <w:sz w:val="24"/>
          <w:szCs w:val="24"/>
        </w:rPr>
        <w:t xml:space="preserve">as: </w:t>
      </w:r>
      <w:r w:rsidR="00F3619D" w:rsidRPr="00F3619D">
        <w:rPr>
          <w:rFonts w:asciiTheme="majorBidi" w:hAnsiTheme="majorBidi" w:cstheme="majorBidi"/>
          <w:sz w:val="24"/>
          <w:szCs w:val="24"/>
        </w:rPr>
        <w:t xml:space="preserve">low level of efficiency enhancers (labor market efficiency, goods market efficiency, and financial market development), deficiencies in technology readiness, </w:t>
      </w:r>
      <w:r w:rsidR="007E1AA4">
        <w:rPr>
          <w:rFonts w:asciiTheme="majorBidi" w:hAnsiTheme="majorBidi" w:cstheme="majorBidi"/>
          <w:sz w:val="24"/>
          <w:szCs w:val="24"/>
        </w:rPr>
        <w:t>b</w:t>
      </w:r>
      <w:r w:rsidR="00F3619D" w:rsidRPr="00F3619D">
        <w:rPr>
          <w:rFonts w:asciiTheme="majorBidi" w:hAnsiTheme="majorBidi" w:cstheme="majorBidi"/>
          <w:sz w:val="24"/>
          <w:szCs w:val="24"/>
        </w:rPr>
        <w:t>usiness sophistication</w:t>
      </w:r>
      <w:r w:rsidR="00F3619D">
        <w:rPr>
          <w:rFonts w:asciiTheme="majorBidi" w:hAnsiTheme="majorBidi" w:cstheme="majorBidi"/>
          <w:sz w:val="24"/>
          <w:szCs w:val="24"/>
        </w:rPr>
        <w:t xml:space="preserve">; </w:t>
      </w:r>
      <w:r w:rsidR="007E1AA4">
        <w:rPr>
          <w:rFonts w:asciiTheme="majorBidi" w:hAnsiTheme="majorBidi" w:cstheme="majorBidi"/>
          <w:sz w:val="24"/>
          <w:szCs w:val="24"/>
        </w:rPr>
        <w:t>w</w:t>
      </w:r>
      <w:r w:rsidR="00F3619D" w:rsidRPr="00F3619D">
        <w:rPr>
          <w:rFonts w:asciiTheme="majorBidi" w:hAnsiTheme="majorBidi" w:cstheme="majorBidi"/>
          <w:sz w:val="24"/>
          <w:szCs w:val="24"/>
        </w:rPr>
        <w:t>eak rule of law and autarkic trade and investment policies as well as rising business regulations</w:t>
      </w:r>
      <w:r w:rsidR="00F3619D">
        <w:rPr>
          <w:rFonts w:asciiTheme="majorBidi" w:hAnsiTheme="majorBidi" w:cstheme="majorBidi"/>
          <w:sz w:val="24"/>
          <w:szCs w:val="24"/>
        </w:rPr>
        <w:t xml:space="preserve">. </w:t>
      </w:r>
      <w:r w:rsidR="000F4EBA" w:rsidRPr="00D069EF">
        <w:rPr>
          <w:rFonts w:asciiTheme="majorBidi" w:hAnsiTheme="majorBidi" w:cstheme="majorBidi"/>
          <w:sz w:val="24"/>
          <w:szCs w:val="24"/>
        </w:rPr>
        <w:t xml:space="preserve">However, it </w:t>
      </w:r>
      <w:r w:rsidR="000F4EBA">
        <w:rPr>
          <w:rFonts w:asciiTheme="majorBidi" w:hAnsiTheme="majorBidi" w:cstheme="majorBidi"/>
          <w:sz w:val="24"/>
          <w:szCs w:val="24"/>
        </w:rPr>
        <w:t>i</w:t>
      </w:r>
      <w:r w:rsidR="000F4EBA" w:rsidRPr="00D069EF">
        <w:rPr>
          <w:rFonts w:asciiTheme="majorBidi" w:hAnsiTheme="majorBidi" w:cstheme="majorBidi"/>
          <w:sz w:val="24"/>
          <w:szCs w:val="24"/>
        </w:rPr>
        <w:t xml:space="preserve">s anticipated that loosening of economic sanctions on Iran </w:t>
      </w:r>
      <w:r w:rsidR="0067157B">
        <w:rPr>
          <w:rFonts w:asciiTheme="majorBidi" w:hAnsiTheme="majorBidi" w:cstheme="majorBidi"/>
          <w:sz w:val="24"/>
          <w:szCs w:val="24"/>
        </w:rPr>
        <w:t>will</w:t>
      </w:r>
      <w:r w:rsidR="000F4EBA" w:rsidRPr="00D069EF">
        <w:rPr>
          <w:rFonts w:asciiTheme="majorBidi" w:hAnsiTheme="majorBidi" w:cstheme="majorBidi"/>
          <w:sz w:val="24"/>
          <w:szCs w:val="24"/>
        </w:rPr>
        <w:t xml:space="preserve"> </w:t>
      </w:r>
      <w:r w:rsidR="0067157B">
        <w:rPr>
          <w:rFonts w:asciiTheme="majorBidi" w:hAnsiTheme="majorBidi" w:cstheme="majorBidi"/>
          <w:sz w:val="24"/>
          <w:szCs w:val="24"/>
        </w:rPr>
        <w:t>foster the</w:t>
      </w:r>
      <w:r w:rsidR="000F4EBA" w:rsidRPr="00D069EF">
        <w:rPr>
          <w:rFonts w:asciiTheme="majorBidi" w:hAnsiTheme="majorBidi" w:cstheme="majorBidi"/>
          <w:sz w:val="24"/>
          <w:szCs w:val="24"/>
        </w:rPr>
        <w:t xml:space="preserve"> economy </w:t>
      </w:r>
      <w:r w:rsidR="0067157B">
        <w:rPr>
          <w:rFonts w:asciiTheme="majorBidi" w:hAnsiTheme="majorBidi" w:cstheme="majorBidi"/>
          <w:sz w:val="24"/>
          <w:szCs w:val="24"/>
        </w:rPr>
        <w:t>in terms of</w:t>
      </w:r>
      <w:r w:rsidR="000F4EBA" w:rsidRPr="00D069EF">
        <w:rPr>
          <w:rFonts w:asciiTheme="majorBidi" w:hAnsiTheme="majorBidi" w:cstheme="majorBidi"/>
          <w:sz w:val="24"/>
          <w:szCs w:val="24"/>
        </w:rPr>
        <w:t xml:space="preserve"> mentioned global indices.</w:t>
      </w:r>
    </w:p>
    <w:p w:rsidR="009D57D4" w:rsidRDefault="00B05046" w:rsidP="00D30272">
      <w:pPr>
        <w:bidi w:val="0"/>
        <w:ind w:hanging="567"/>
        <w:jc w:val="both"/>
        <w:rPr>
          <w:rFonts w:asciiTheme="majorBidi" w:hAnsiTheme="majorBidi" w:cstheme="majorBidi"/>
          <w:sz w:val="24"/>
          <w:szCs w:val="24"/>
        </w:rPr>
      </w:pPr>
      <w:r>
        <w:rPr>
          <w:rFonts w:asciiTheme="majorBidi" w:hAnsiTheme="majorBidi" w:cstheme="majorBidi"/>
          <w:sz w:val="24"/>
          <w:szCs w:val="24"/>
        </w:rPr>
        <w:t>1-</w:t>
      </w:r>
      <w:r w:rsidR="00D8606E">
        <w:rPr>
          <w:rFonts w:asciiTheme="majorBidi" w:hAnsiTheme="majorBidi" w:cstheme="majorBidi"/>
          <w:sz w:val="24"/>
          <w:szCs w:val="24"/>
        </w:rPr>
        <w:t>4</w:t>
      </w:r>
      <w:r w:rsidR="000D75A2">
        <w:rPr>
          <w:rFonts w:asciiTheme="majorBidi" w:hAnsiTheme="majorBidi" w:cstheme="majorBidi"/>
          <w:sz w:val="24"/>
          <w:szCs w:val="24"/>
        </w:rPr>
        <w:t>. Examining</w:t>
      </w:r>
      <w:r w:rsidR="009D57D4" w:rsidRPr="0023056C">
        <w:rPr>
          <w:rFonts w:asciiTheme="majorBidi" w:hAnsiTheme="majorBidi" w:cstheme="majorBidi"/>
          <w:sz w:val="24"/>
          <w:szCs w:val="24"/>
        </w:rPr>
        <w:t xml:space="preserve"> </w:t>
      </w:r>
      <w:r w:rsidR="009D57D4">
        <w:rPr>
          <w:rFonts w:asciiTheme="majorBidi" w:hAnsiTheme="majorBidi" w:cstheme="majorBidi"/>
          <w:sz w:val="24"/>
          <w:szCs w:val="24"/>
        </w:rPr>
        <w:t>the way</w:t>
      </w:r>
      <w:r w:rsidR="009D57D4" w:rsidRPr="0023056C">
        <w:rPr>
          <w:rFonts w:asciiTheme="majorBidi" w:hAnsiTheme="majorBidi" w:cstheme="majorBidi"/>
          <w:sz w:val="24"/>
          <w:szCs w:val="24"/>
        </w:rPr>
        <w:t xml:space="preserve"> </w:t>
      </w:r>
      <w:r w:rsidR="009D57D4">
        <w:rPr>
          <w:rFonts w:asciiTheme="majorBidi" w:hAnsiTheme="majorBidi" w:cstheme="majorBidi"/>
          <w:sz w:val="24"/>
          <w:szCs w:val="24"/>
        </w:rPr>
        <w:t xml:space="preserve">Iran has </w:t>
      </w:r>
      <w:r w:rsidR="000D75A2">
        <w:rPr>
          <w:rFonts w:asciiTheme="majorBidi" w:hAnsiTheme="majorBidi" w:cstheme="majorBidi"/>
          <w:sz w:val="24"/>
          <w:szCs w:val="24"/>
        </w:rPr>
        <w:t>proceeded</w:t>
      </w:r>
      <w:r w:rsidR="009D57D4">
        <w:rPr>
          <w:rFonts w:asciiTheme="majorBidi" w:hAnsiTheme="majorBidi" w:cstheme="majorBidi"/>
          <w:sz w:val="24"/>
          <w:szCs w:val="24"/>
        </w:rPr>
        <w:t xml:space="preserve"> </w:t>
      </w:r>
      <w:r w:rsidR="00231775">
        <w:rPr>
          <w:rFonts w:asciiTheme="majorBidi" w:hAnsiTheme="majorBidi" w:cstheme="majorBidi"/>
          <w:sz w:val="24"/>
          <w:szCs w:val="24"/>
        </w:rPr>
        <w:t>on the way of</w:t>
      </w:r>
      <w:r w:rsidR="009D57D4">
        <w:rPr>
          <w:rFonts w:asciiTheme="majorBidi" w:hAnsiTheme="majorBidi" w:cstheme="majorBidi"/>
          <w:sz w:val="24"/>
          <w:szCs w:val="24"/>
        </w:rPr>
        <w:t xml:space="preserve"> </w:t>
      </w:r>
      <w:r w:rsidR="00231775" w:rsidRPr="00231775">
        <w:rPr>
          <w:rFonts w:asciiTheme="majorBidi" w:hAnsiTheme="majorBidi" w:cstheme="majorBidi"/>
          <w:b/>
          <w:bCs/>
          <w:sz w:val="28"/>
          <w:szCs w:val="28"/>
        </w:rPr>
        <w:t>competitive Industrial performance</w:t>
      </w:r>
      <w:r w:rsidR="00231775">
        <w:rPr>
          <w:rFonts w:asciiTheme="majorBidi" w:hAnsiTheme="majorBidi" w:cstheme="majorBidi"/>
          <w:sz w:val="24"/>
          <w:szCs w:val="24"/>
        </w:rPr>
        <w:t xml:space="preserve"> (CIP) </w:t>
      </w:r>
      <w:r w:rsidR="009D57D4" w:rsidRPr="0023056C">
        <w:rPr>
          <w:rFonts w:asciiTheme="majorBidi" w:hAnsiTheme="majorBidi" w:cstheme="majorBidi"/>
          <w:sz w:val="24"/>
          <w:szCs w:val="24"/>
        </w:rPr>
        <w:t xml:space="preserve">indicates </w:t>
      </w:r>
      <w:r w:rsidR="009D57D4">
        <w:rPr>
          <w:rFonts w:asciiTheme="majorBidi" w:hAnsiTheme="majorBidi" w:cstheme="majorBidi"/>
          <w:sz w:val="24"/>
          <w:szCs w:val="24"/>
        </w:rPr>
        <w:t>that its global position has worsen</w:t>
      </w:r>
      <w:r w:rsidR="000D75A2">
        <w:rPr>
          <w:rFonts w:asciiTheme="majorBidi" w:hAnsiTheme="majorBidi" w:cstheme="majorBidi"/>
          <w:sz w:val="24"/>
          <w:szCs w:val="24"/>
        </w:rPr>
        <w:t>ed</w:t>
      </w:r>
      <w:r w:rsidR="009D57D4">
        <w:rPr>
          <w:rFonts w:asciiTheme="majorBidi" w:hAnsiTheme="majorBidi" w:cstheme="majorBidi"/>
          <w:sz w:val="24"/>
          <w:szCs w:val="24"/>
        </w:rPr>
        <w:t xml:space="preserve"> off since 2010 as a result of economic sanctions, after enjoying a dramatic improvement during 2000-2010</w:t>
      </w:r>
      <w:r w:rsidR="009D57D4" w:rsidRPr="0023056C">
        <w:rPr>
          <w:rFonts w:asciiTheme="majorBidi" w:hAnsiTheme="majorBidi" w:cstheme="majorBidi"/>
          <w:sz w:val="24"/>
          <w:szCs w:val="24"/>
        </w:rPr>
        <w:t>.</w:t>
      </w:r>
      <w:r w:rsidR="009D57D4">
        <w:rPr>
          <w:rStyle w:val="FootnoteReference"/>
          <w:rFonts w:asciiTheme="majorBidi" w:hAnsiTheme="majorBidi" w:cstheme="majorBidi"/>
          <w:sz w:val="24"/>
          <w:szCs w:val="24"/>
        </w:rPr>
        <w:footnoteReference w:id="4"/>
      </w:r>
      <w:r w:rsidR="009D57D4">
        <w:rPr>
          <w:rFonts w:asciiTheme="majorBidi" w:hAnsiTheme="majorBidi" w:cstheme="majorBidi"/>
          <w:sz w:val="24"/>
          <w:szCs w:val="24"/>
        </w:rPr>
        <w:t xml:space="preserve"> </w:t>
      </w:r>
      <w:r w:rsidR="008D7D72">
        <w:rPr>
          <w:rFonts w:asciiTheme="majorBidi" w:hAnsiTheme="majorBidi" w:cstheme="majorBidi"/>
          <w:sz w:val="24"/>
          <w:szCs w:val="24"/>
        </w:rPr>
        <w:t xml:space="preserve">Statistically, ranking 89 (out of 144) </w:t>
      </w:r>
      <w:r w:rsidR="000D75A2">
        <w:rPr>
          <w:rFonts w:asciiTheme="majorBidi" w:hAnsiTheme="majorBidi" w:cstheme="majorBidi"/>
          <w:sz w:val="24"/>
          <w:szCs w:val="24"/>
        </w:rPr>
        <w:t xml:space="preserve">in terms of </w:t>
      </w:r>
      <w:r w:rsidR="008D7D72">
        <w:rPr>
          <w:rFonts w:asciiTheme="majorBidi" w:hAnsiTheme="majorBidi" w:cstheme="majorBidi"/>
          <w:sz w:val="24"/>
          <w:szCs w:val="24"/>
        </w:rPr>
        <w:t>comp</w:t>
      </w:r>
      <w:r w:rsidR="00231775">
        <w:rPr>
          <w:rFonts w:asciiTheme="majorBidi" w:hAnsiTheme="majorBidi" w:cstheme="majorBidi"/>
          <w:sz w:val="24"/>
          <w:szCs w:val="24"/>
        </w:rPr>
        <w:t xml:space="preserve">etitive Industrial performance </w:t>
      </w:r>
      <w:r w:rsidR="008D7D72">
        <w:rPr>
          <w:rFonts w:asciiTheme="majorBidi" w:hAnsiTheme="majorBidi" w:cstheme="majorBidi"/>
          <w:sz w:val="24"/>
          <w:szCs w:val="24"/>
        </w:rPr>
        <w:t xml:space="preserve">in 2000, Iran </w:t>
      </w:r>
      <w:r w:rsidR="00D30272">
        <w:rPr>
          <w:rFonts w:asciiTheme="majorBidi" w:hAnsiTheme="majorBidi" w:cstheme="majorBidi"/>
          <w:sz w:val="24"/>
          <w:szCs w:val="24"/>
        </w:rPr>
        <w:t>jumped</w:t>
      </w:r>
      <w:r w:rsidR="008D7D72">
        <w:rPr>
          <w:rFonts w:asciiTheme="majorBidi" w:hAnsiTheme="majorBidi" w:cstheme="majorBidi"/>
          <w:sz w:val="24"/>
          <w:szCs w:val="24"/>
        </w:rPr>
        <w:t xml:space="preserve"> </w:t>
      </w:r>
      <w:r w:rsidR="00D30272">
        <w:rPr>
          <w:rFonts w:asciiTheme="majorBidi" w:hAnsiTheme="majorBidi" w:cstheme="majorBidi"/>
          <w:sz w:val="24"/>
          <w:szCs w:val="24"/>
        </w:rPr>
        <w:t>4</w:t>
      </w:r>
      <w:r w:rsidR="008D7D72">
        <w:rPr>
          <w:rFonts w:asciiTheme="majorBidi" w:hAnsiTheme="majorBidi" w:cstheme="majorBidi"/>
          <w:sz w:val="24"/>
          <w:szCs w:val="24"/>
        </w:rPr>
        <w:t xml:space="preserve"> places to 57</w:t>
      </w:r>
      <w:r w:rsidR="008D7D72" w:rsidRPr="00822294">
        <w:rPr>
          <w:rFonts w:asciiTheme="majorBidi" w:hAnsiTheme="majorBidi" w:cstheme="majorBidi"/>
          <w:sz w:val="24"/>
          <w:szCs w:val="24"/>
          <w:vertAlign w:val="superscript"/>
        </w:rPr>
        <w:t>th</w:t>
      </w:r>
      <w:r w:rsidR="008D7D72">
        <w:rPr>
          <w:rFonts w:asciiTheme="majorBidi" w:hAnsiTheme="majorBidi" w:cstheme="majorBidi"/>
          <w:sz w:val="24"/>
          <w:szCs w:val="24"/>
        </w:rPr>
        <w:t xml:space="preserve"> in 2010; however, it began </w:t>
      </w:r>
      <w:r w:rsidR="00D30272">
        <w:rPr>
          <w:rFonts w:asciiTheme="majorBidi" w:hAnsiTheme="majorBidi" w:cstheme="majorBidi"/>
          <w:sz w:val="24"/>
          <w:szCs w:val="24"/>
        </w:rPr>
        <w:t xml:space="preserve">losing ground and fell </w:t>
      </w:r>
      <w:r w:rsidR="008D7D72">
        <w:rPr>
          <w:rFonts w:asciiTheme="majorBidi" w:hAnsiTheme="majorBidi" w:cstheme="majorBidi"/>
          <w:sz w:val="24"/>
          <w:szCs w:val="24"/>
        </w:rPr>
        <w:t xml:space="preserve">to </w:t>
      </w:r>
      <w:r w:rsidR="008D7D72" w:rsidRPr="00B74DDC">
        <w:rPr>
          <w:rFonts w:asciiTheme="majorBidi" w:hAnsiTheme="majorBidi" w:cstheme="majorBidi"/>
          <w:sz w:val="24"/>
          <w:szCs w:val="24"/>
        </w:rPr>
        <w:t>6</w:t>
      </w:r>
      <w:r w:rsidR="00B74DDC" w:rsidRPr="00B74DDC">
        <w:rPr>
          <w:rFonts w:asciiTheme="majorBidi" w:hAnsiTheme="majorBidi" w:cstheme="majorBidi"/>
          <w:sz w:val="24"/>
          <w:szCs w:val="24"/>
        </w:rPr>
        <w:t>6</w:t>
      </w:r>
      <w:r w:rsidR="008D7D72" w:rsidRPr="00B74DDC">
        <w:rPr>
          <w:rFonts w:asciiTheme="majorBidi" w:hAnsiTheme="majorBidi" w:cstheme="majorBidi"/>
          <w:sz w:val="24"/>
          <w:szCs w:val="24"/>
          <w:vertAlign w:val="superscript"/>
        </w:rPr>
        <w:t>th</w:t>
      </w:r>
      <w:r w:rsidR="008D7D72" w:rsidRPr="00B74DDC">
        <w:rPr>
          <w:rFonts w:asciiTheme="majorBidi" w:hAnsiTheme="majorBidi" w:cstheme="majorBidi"/>
          <w:sz w:val="24"/>
          <w:szCs w:val="24"/>
        </w:rPr>
        <w:t xml:space="preserve"> place</w:t>
      </w:r>
      <w:r w:rsidR="008D7D72">
        <w:rPr>
          <w:rFonts w:asciiTheme="majorBidi" w:hAnsiTheme="majorBidi" w:cstheme="majorBidi"/>
          <w:sz w:val="24"/>
          <w:szCs w:val="24"/>
        </w:rPr>
        <w:t xml:space="preserve"> in </w:t>
      </w:r>
      <w:r w:rsidR="00B74DDC">
        <w:rPr>
          <w:rFonts w:asciiTheme="majorBidi" w:hAnsiTheme="majorBidi" w:cstheme="majorBidi"/>
          <w:sz w:val="24"/>
          <w:szCs w:val="24"/>
        </w:rPr>
        <w:t>2014</w:t>
      </w:r>
      <w:r w:rsidR="008D7D72">
        <w:rPr>
          <w:rFonts w:asciiTheme="majorBidi" w:hAnsiTheme="majorBidi" w:cstheme="majorBidi"/>
          <w:sz w:val="24"/>
          <w:szCs w:val="24"/>
        </w:rPr>
        <w:t xml:space="preserve">. </w:t>
      </w:r>
      <w:r w:rsidR="009D57D4" w:rsidRPr="003262EC">
        <w:rPr>
          <w:rFonts w:asciiTheme="majorBidi" w:hAnsiTheme="majorBidi" w:cstheme="majorBidi"/>
          <w:sz w:val="24"/>
          <w:szCs w:val="24"/>
        </w:rPr>
        <w:t xml:space="preserve">The drop </w:t>
      </w:r>
      <w:r w:rsidR="00962209" w:rsidRPr="003262EC">
        <w:rPr>
          <w:rFonts w:asciiTheme="majorBidi" w:hAnsiTheme="majorBidi" w:cstheme="majorBidi"/>
          <w:sz w:val="24"/>
          <w:szCs w:val="24"/>
        </w:rPr>
        <w:t xml:space="preserve">in </w:t>
      </w:r>
      <w:r w:rsidR="00962209">
        <w:rPr>
          <w:rFonts w:asciiTheme="majorBidi" w:hAnsiTheme="majorBidi" w:cstheme="majorBidi"/>
          <w:sz w:val="24"/>
          <w:szCs w:val="24"/>
        </w:rPr>
        <w:t>position has</w:t>
      </w:r>
      <w:r w:rsidR="00962209" w:rsidRPr="003262EC">
        <w:rPr>
          <w:rFonts w:asciiTheme="majorBidi" w:hAnsiTheme="majorBidi" w:cstheme="majorBidi"/>
          <w:sz w:val="24"/>
          <w:szCs w:val="24"/>
        </w:rPr>
        <w:t>,</w:t>
      </w:r>
      <w:r w:rsidR="00962209">
        <w:rPr>
          <w:rFonts w:asciiTheme="majorBidi" w:hAnsiTheme="majorBidi" w:cstheme="majorBidi"/>
          <w:sz w:val="24"/>
          <w:szCs w:val="24"/>
        </w:rPr>
        <w:t xml:space="preserve"> </w:t>
      </w:r>
      <w:r w:rsidR="00962209" w:rsidRPr="003262EC">
        <w:rPr>
          <w:rFonts w:asciiTheme="majorBidi" w:hAnsiTheme="majorBidi" w:cstheme="majorBidi"/>
          <w:sz w:val="24"/>
          <w:szCs w:val="24"/>
        </w:rPr>
        <w:t xml:space="preserve">to </w:t>
      </w:r>
      <w:r w:rsidR="00962209">
        <w:rPr>
          <w:rFonts w:asciiTheme="majorBidi" w:hAnsiTheme="majorBidi" w:cstheme="majorBidi"/>
          <w:sz w:val="24"/>
          <w:szCs w:val="24"/>
        </w:rPr>
        <w:t>a great</w:t>
      </w:r>
      <w:r w:rsidR="009D57D4" w:rsidRPr="003262EC">
        <w:rPr>
          <w:rFonts w:asciiTheme="majorBidi" w:hAnsiTheme="majorBidi" w:cstheme="majorBidi"/>
          <w:sz w:val="24"/>
          <w:szCs w:val="24"/>
        </w:rPr>
        <w:t xml:space="preserve"> extent, been affected by </w:t>
      </w:r>
      <w:r w:rsidR="009D57D4">
        <w:rPr>
          <w:rFonts w:asciiTheme="majorBidi" w:hAnsiTheme="majorBidi" w:cstheme="majorBidi"/>
          <w:sz w:val="24"/>
          <w:szCs w:val="24"/>
        </w:rPr>
        <w:t xml:space="preserve">a </w:t>
      </w:r>
      <w:r w:rsidR="009D57D4" w:rsidRPr="003262EC">
        <w:rPr>
          <w:rFonts w:asciiTheme="majorBidi" w:hAnsiTheme="majorBidi" w:cstheme="majorBidi"/>
          <w:sz w:val="24"/>
          <w:szCs w:val="24"/>
        </w:rPr>
        <w:t xml:space="preserve">decline in </w:t>
      </w:r>
      <w:r w:rsidR="009D57D4">
        <w:rPr>
          <w:rFonts w:asciiTheme="majorBidi" w:hAnsiTheme="majorBidi" w:cstheme="majorBidi"/>
          <w:sz w:val="24"/>
          <w:szCs w:val="24"/>
        </w:rPr>
        <w:t xml:space="preserve">manufacturing </w:t>
      </w:r>
      <w:r w:rsidR="009D57D4" w:rsidRPr="003262EC">
        <w:rPr>
          <w:rFonts w:asciiTheme="majorBidi" w:hAnsiTheme="majorBidi" w:cstheme="majorBidi"/>
          <w:sz w:val="24"/>
          <w:szCs w:val="24"/>
        </w:rPr>
        <w:t xml:space="preserve">investments during </w:t>
      </w:r>
      <w:r w:rsidR="00D30272">
        <w:rPr>
          <w:rFonts w:asciiTheme="majorBidi" w:hAnsiTheme="majorBidi" w:cstheme="majorBidi"/>
          <w:sz w:val="24"/>
          <w:szCs w:val="24"/>
        </w:rPr>
        <w:t xml:space="preserve">the </w:t>
      </w:r>
      <w:r w:rsidR="009D57D4">
        <w:rPr>
          <w:rFonts w:asciiTheme="majorBidi" w:hAnsiTheme="majorBidi" w:cstheme="majorBidi"/>
          <w:sz w:val="24"/>
          <w:szCs w:val="24"/>
        </w:rPr>
        <w:t xml:space="preserve">last decade especially during the period of tightening economic sanctions on Iran. </w:t>
      </w:r>
    </w:p>
    <w:p w:rsidR="009D57D4" w:rsidRDefault="00927E69" w:rsidP="00D30272">
      <w:pPr>
        <w:bidi w:val="0"/>
        <w:ind w:hanging="426"/>
        <w:jc w:val="both"/>
        <w:rPr>
          <w:rFonts w:asciiTheme="majorBidi" w:hAnsiTheme="majorBidi" w:cstheme="majorBidi"/>
          <w:sz w:val="24"/>
          <w:szCs w:val="24"/>
        </w:rPr>
      </w:pPr>
      <w:r>
        <w:rPr>
          <w:rFonts w:asciiTheme="majorBidi" w:hAnsiTheme="majorBidi" w:cstheme="majorBidi"/>
          <w:sz w:val="24"/>
          <w:szCs w:val="24"/>
        </w:rPr>
        <w:t>1-</w:t>
      </w:r>
      <w:r w:rsidR="00D8606E">
        <w:rPr>
          <w:rFonts w:asciiTheme="majorBidi" w:hAnsiTheme="majorBidi" w:cstheme="majorBidi"/>
          <w:sz w:val="24"/>
          <w:szCs w:val="24"/>
        </w:rPr>
        <w:t>5</w:t>
      </w:r>
      <w:r>
        <w:rPr>
          <w:rFonts w:asciiTheme="majorBidi" w:hAnsiTheme="majorBidi" w:cstheme="majorBidi"/>
          <w:sz w:val="24"/>
          <w:szCs w:val="24"/>
        </w:rPr>
        <w:t>.</w:t>
      </w:r>
      <w:r w:rsidR="009D57D4">
        <w:rPr>
          <w:rFonts w:asciiTheme="majorBidi" w:hAnsiTheme="majorBidi" w:cstheme="majorBidi"/>
          <w:sz w:val="24"/>
          <w:szCs w:val="24"/>
        </w:rPr>
        <w:t xml:space="preserve">Regarding the impact of Iran's economy on world </w:t>
      </w:r>
      <w:r w:rsidR="009D57D4" w:rsidRPr="00927E69">
        <w:rPr>
          <w:rFonts w:asciiTheme="majorBidi" w:hAnsiTheme="majorBidi" w:cstheme="majorBidi"/>
          <w:b/>
          <w:bCs/>
          <w:sz w:val="28"/>
          <w:szCs w:val="28"/>
        </w:rPr>
        <w:t>manufacturing value added</w:t>
      </w:r>
      <w:r w:rsidR="009D57D4">
        <w:rPr>
          <w:rFonts w:asciiTheme="majorBidi" w:hAnsiTheme="majorBidi" w:cstheme="majorBidi"/>
          <w:sz w:val="24"/>
          <w:szCs w:val="24"/>
        </w:rPr>
        <w:t xml:space="preserve">, its contribution rose </w:t>
      </w:r>
      <w:r w:rsidR="00E172F7">
        <w:rPr>
          <w:rFonts w:asciiTheme="majorBidi" w:hAnsiTheme="majorBidi" w:cstheme="majorBidi"/>
          <w:sz w:val="24"/>
          <w:szCs w:val="24"/>
        </w:rPr>
        <w:t>from 9.4</w:t>
      </w:r>
      <w:r w:rsidR="009D57D4">
        <w:rPr>
          <w:rFonts w:asciiTheme="majorBidi" w:hAnsiTheme="majorBidi" w:cstheme="majorBidi"/>
          <w:sz w:val="24"/>
          <w:szCs w:val="24"/>
        </w:rPr>
        <w:t xml:space="preserve"> percent in 2006 to </w:t>
      </w:r>
      <w:r w:rsidR="00E172F7">
        <w:rPr>
          <w:rFonts w:asciiTheme="majorBidi" w:hAnsiTheme="majorBidi" w:cstheme="majorBidi"/>
          <w:sz w:val="24"/>
          <w:szCs w:val="24"/>
        </w:rPr>
        <w:t>10.2</w:t>
      </w:r>
      <w:r w:rsidR="009D57D4">
        <w:rPr>
          <w:rFonts w:asciiTheme="majorBidi" w:hAnsiTheme="majorBidi" w:cstheme="majorBidi"/>
          <w:sz w:val="24"/>
          <w:szCs w:val="24"/>
        </w:rPr>
        <w:t xml:space="preserve"> percent in </w:t>
      </w:r>
      <w:r w:rsidR="007E5D0E">
        <w:rPr>
          <w:rFonts w:asciiTheme="majorBidi" w:hAnsiTheme="majorBidi" w:cstheme="majorBidi"/>
          <w:sz w:val="24"/>
          <w:szCs w:val="24"/>
        </w:rPr>
        <w:t>2014</w:t>
      </w:r>
      <w:r w:rsidR="009D57D4">
        <w:rPr>
          <w:rFonts w:asciiTheme="majorBidi" w:hAnsiTheme="majorBidi" w:cstheme="majorBidi"/>
          <w:sz w:val="24"/>
          <w:szCs w:val="24"/>
        </w:rPr>
        <w:t xml:space="preserve">. </w:t>
      </w:r>
      <w:r w:rsidR="009D57D4" w:rsidRPr="0023056C">
        <w:rPr>
          <w:rFonts w:asciiTheme="majorBidi" w:hAnsiTheme="majorBidi" w:cstheme="majorBidi"/>
          <w:sz w:val="24"/>
          <w:szCs w:val="24"/>
        </w:rPr>
        <w:t>This</w:t>
      </w:r>
      <w:r w:rsidR="009D57D4">
        <w:rPr>
          <w:rFonts w:asciiTheme="majorBidi" w:hAnsiTheme="majorBidi" w:cstheme="majorBidi"/>
          <w:sz w:val="24"/>
          <w:szCs w:val="24"/>
        </w:rPr>
        <w:t>,</w:t>
      </w:r>
      <w:r w:rsidR="009D57D4" w:rsidRPr="0023056C">
        <w:rPr>
          <w:rFonts w:asciiTheme="majorBidi" w:hAnsiTheme="majorBidi" w:cstheme="majorBidi"/>
          <w:sz w:val="24"/>
          <w:szCs w:val="24"/>
        </w:rPr>
        <w:t xml:space="preserve"> compared </w:t>
      </w:r>
      <w:r w:rsidR="00D30272">
        <w:rPr>
          <w:rFonts w:asciiTheme="majorBidi" w:hAnsiTheme="majorBidi" w:cstheme="majorBidi"/>
          <w:sz w:val="24"/>
          <w:szCs w:val="24"/>
        </w:rPr>
        <w:t>to</w:t>
      </w:r>
      <w:r w:rsidR="009D57D4" w:rsidRPr="0023056C">
        <w:rPr>
          <w:rFonts w:asciiTheme="majorBidi" w:hAnsiTheme="majorBidi" w:cstheme="majorBidi"/>
          <w:sz w:val="24"/>
          <w:szCs w:val="24"/>
        </w:rPr>
        <w:t xml:space="preserve"> </w:t>
      </w:r>
      <w:r w:rsidR="009D57D4">
        <w:rPr>
          <w:rFonts w:asciiTheme="majorBidi" w:hAnsiTheme="majorBidi" w:cstheme="majorBidi"/>
          <w:sz w:val="24"/>
          <w:szCs w:val="24"/>
        </w:rPr>
        <w:t>the share of Turkey or even</w:t>
      </w:r>
      <w:r w:rsidR="009D57D4" w:rsidRPr="0023056C">
        <w:rPr>
          <w:rFonts w:asciiTheme="majorBidi" w:hAnsiTheme="majorBidi" w:cstheme="majorBidi"/>
          <w:sz w:val="24"/>
          <w:szCs w:val="24"/>
        </w:rPr>
        <w:t xml:space="preserve"> Saudi Arabia (</w:t>
      </w:r>
      <w:r w:rsidR="007E5D0E">
        <w:rPr>
          <w:rFonts w:asciiTheme="majorBidi" w:hAnsiTheme="majorBidi" w:cstheme="majorBidi"/>
          <w:sz w:val="24"/>
          <w:szCs w:val="24"/>
        </w:rPr>
        <w:t>16</w:t>
      </w:r>
      <w:r w:rsidR="009D57D4" w:rsidRPr="0023056C">
        <w:rPr>
          <w:rFonts w:asciiTheme="majorBidi" w:hAnsiTheme="majorBidi" w:cstheme="majorBidi"/>
          <w:sz w:val="24"/>
          <w:szCs w:val="24"/>
        </w:rPr>
        <w:t xml:space="preserve">% </w:t>
      </w:r>
      <w:r w:rsidR="009D57D4">
        <w:rPr>
          <w:rFonts w:asciiTheme="majorBidi" w:hAnsiTheme="majorBidi" w:cstheme="majorBidi"/>
          <w:sz w:val="24"/>
          <w:szCs w:val="24"/>
        </w:rPr>
        <w:t xml:space="preserve">and </w:t>
      </w:r>
      <w:r w:rsidR="007E5D0E">
        <w:rPr>
          <w:rFonts w:asciiTheme="majorBidi" w:hAnsiTheme="majorBidi" w:cstheme="majorBidi"/>
          <w:sz w:val="24"/>
          <w:szCs w:val="24"/>
        </w:rPr>
        <w:t>12</w:t>
      </w:r>
      <w:r w:rsidR="009D57D4" w:rsidRPr="0023056C">
        <w:rPr>
          <w:rFonts w:asciiTheme="majorBidi" w:hAnsiTheme="majorBidi" w:cstheme="majorBidi"/>
          <w:sz w:val="24"/>
          <w:szCs w:val="24"/>
        </w:rPr>
        <w:t xml:space="preserve">% </w:t>
      </w:r>
      <w:r w:rsidR="009D57D4">
        <w:rPr>
          <w:rFonts w:asciiTheme="majorBidi" w:hAnsiTheme="majorBidi" w:cstheme="majorBidi"/>
          <w:sz w:val="24"/>
          <w:szCs w:val="24"/>
        </w:rPr>
        <w:t xml:space="preserve">respectively </w:t>
      </w:r>
      <w:r w:rsidR="009D57D4" w:rsidRPr="0023056C">
        <w:rPr>
          <w:rFonts w:asciiTheme="majorBidi" w:hAnsiTheme="majorBidi" w:cstheme="majorBidi"/>
          <w:sz w:val="24"/>
          <w:szCs w:val="24"/>
        </w:rPr>
        <w:t xml:space="preserve">in </w:t>
      </w:r>
      <w:r w:rsidR="007E5D0E">
        <w:rPr>
          <w:rFonts w:asciiTheme="majorBidi" w:hAnsiTheme="majorBidi" w:cstheme="majorBidi"/>
          <w:sz w:val="24"/>
          <w:szCs w:val="24"/>
        </w:rPr>
        <w:t>2014</w:t>
      </w:r>
      <w:r w:rsidR="009D57D4" w:rsidRPr="0023056C">
        <w:rPr>
          <w:rFonts w:asciiTheme="majorBidi" w:hAnsiTheme="majorBidi" w:cstheme="majorBidi"/>
          <w:sz w:val="24"/>
          <w:szCs w:val="24"/>
        </w:rPr>
        <w:t>)</w:t>
      </w:r>
      <w:r w:rsidR="009D57D4">
        <w:rPr>
          <w:rFonts w:asciiTheme="majorBidi" w:hAnsiTheme="majorBidi" w:cstheme="majorBidi"/>
          <w:sz w:val="24"/>
          <w:szCs w:val="24"/>
        </w:rPr>
        <w:t xml:space="preserve">, </w:t>
      </w:r>
      <w:r w:rsidR="009D57D4" w:rsidRPr="0023056C">
        <w:rPr>
          <w:rFonts w:asciiTheme="majorBidi" w:hAnsiTheme="majorBidi" w:cstheme="majorBidi"/>
          <w:sz w:val="24"/>
          <w:szCs w:val="24"/>
        </w:rPr>
        <w:t xml:space="preserve">is </w:t>
      </w:r>
      <w:r w:rsidR="007E5D0E">
        <w:rPr>
          <w:rFonts w:asciiTheme="majorBidi" w:hAnsiTheme="majorBidi" w:cstheme="majorBidi"/>
          <w:sz w:val="24"/>
          <w:szCs w:val="24"/>
        </w:rPr>
        <w:t>rather</w:t>
      </w:r>
      <w:r w:rsidR="009D57D4">
        <w:rPr>
          <w:rFonts w:asciiTheme="majorBidi" w:hAnsiTheme="majorBidi" w:cstheme="majorBidi"/>
          <w:sz w:val="24"/>
          <w:szCs w:val="24"/>
        </w:rPr>
        <w:t xml:space="preserve"> </w:t>
      </w:r>
      <w:r w:rsidR="007E5D0E">
        <w:rPr>
          <w:rFonts w:asciiTheme="majorBidi" w:hAnsiTheme="majorBidi" w:cstheme="majorBidi"/>
          <w:sz w:val="24"/>
          <w:szCs w:val="24"/>
        </w:rPr>
        <w:t>small</w:t>
      </w:r>
      <w:r w:rsidR="009D57D4" w:rsidRPr="0023056C">
        <w:rPr>
          <w:rFonts w:asciiTheme="majorBidi" w:hAnsiTheme="majorBidi" w:cstheme="majorBidi"/>
          <w:sz w:val="24"/>
          <w:szCs w:val="24"/>
        </w:rPr>
        <w:t>.</w:t>
      </w:r>
      <w:r w:rsidR="009D57D4" w:rsidRPr="00B40A06">
        <w:rPr>
          <w:rFonts w:asciiTheme="majorBidi" w:hAnsiTheme="majorBidi" w:cstheme="majorBidi"/>
          <w:sz w:val="24"/>
          <w:szCs w:val="24"/>
        </w:rPr>
        <w:t xml:space="preserve"> </w:t>
      </w:r>
    </w:p>
    <w:p w:rsidR="009D57D4" w:rsidRDefault="004B1E2A" w:rsidP="007617B6">
      <w:pPr>
        <w:bidi w:val="0"/>
        <w:ind w:hanging="426"/>
        <w:jc w:val="both"/>
        <w:rPr>
          <w:rFonts w:asciiTheme="majorBidi" w:hAnsiTheme="majorBidi" w:cstheme="majorBidi"/>
          <w:sz w:val="24"/>
          <w:szCs w:val="24"/>
        </w:rPr>
      </w:pPr>
      <w:r>
        <w:rPr>
          <w:rFonts w:asciiTheme="majorBidi" w:hAnsiTheme="majorBidi" w:cstheme="majorBidi"/>
          <w:sz w:val="24"/>
          <w:szCs w:val="24"/>
        </w:rPr>
        <w:t>1-</w:t>
      </w:r>
      <w:r w:rsidR="00D8606E">
        <w:rPr>
          <w:rFonts w:asciiTheme="majorBidi" w:hAnsiTheme="majorBidi" w:cstheme="majorBidi"/>
          <w:sz w:val="24"/>
          <w:szCs w:val="24"/>
        </w:rPr>
        <w:t>6</w:t>
      </w:r>
      <w:r>
        <w:rPr>
          <w:rFonts w:asciiTheme="majorBidi" w:hAnsiTheme="majorBidi" w:cstheme="majorBidi"/>
          <w:sz w:val="24"/>
          <w:szCs w:val="24"/>
        </w:rPr>
        <w:t>.</w:t>
      </w:r>
      <w:r w:rsidR="00956029" w:rsidRPr="00956029">
        <w:rPr>
          <w:rFonts w:asciiTheme="majorBidi" w:hAnsiTheme="majorBidi" w:cstheme="majorBidi"/>
          <w:sz w:val="24"/>
          <w:szCs w:val="24"/>
        </w:rPr>
        <w:t xml:space="preserve"> </w:t>
      </w:r>
      <w:r w:rsidR="00D30272">
        <w:rPr>
          <w:rFonts w:asciiTheme="majorBidi" w:hAnsiTheme="majorBidi" w:cstheme="majorBidi"/>
          <w:sz w:val="24"/>
          <w:szCs w:val="24"/>
        </w:rPr>
        <w:t>in regards to</w:t>
      </w:r>
      <w:r w:rsidR="00956029" w:rsidRPr="00956029">
        <w:rPr>
          <w:rFonts w:asciiTheme="majorBidi" w:hAnsiTheme="majorBidi" w:cstheme="majorBidi"/>
          <w:sz w:val="24"/>
          <w:szCs w:val="24"/>
        </w:rPr>
        <w:t xml:space="preserve"> </w:t>
      </w:r>
      <w:r w:rsidR="00956029" w:rsidRPr="00956029">
        <w:rPr>
          <w:rFonts w:asciiTheme="majorBidi" w:hAnsiTheme="majorBidi" w:cstheme="majorBidi"/>
          <w:b/>
          <w:bCs/>
          <w:sz w:val="28"/>
          <w:szCs w:val="28"/>
        </w:rPr>
        <w:t>manufactured exports</w:t>
      </w:r>
      <w:r w:rsidR="00956029" w:rsidRPr="00956029">
        <w:rPr>
          <w:rFonts w:asciiTheme="majorBidi" w:hAnsiTheme="majorBidi" w:cstheme="majorBidi"/>
          <w:sz w:val="24"/>
          <w:szCs w:val="24"/>
        </w:rPr>
        <w:t xml:space="preserve">, again there had been a growing contribution from </w:t>
      </w:r>
      <w:r w:rsidR="00956029" w:rsidRPr="007617B6">
        <w:rPr>
          <w:rFonts w:asciiTheme="majorBidi" w:hAnsiTheme="majorBidi" w:cstheme="majorBidi"/>
          <w:sz w:val="24"/>
          <w:szCs w:val="24"/>
        </w:rPr>
        <w:t>14</w:t>
      </w:r>
      <w:r w:rsidR="00956029" w:rsidRPr="00956029">
        <w:rPr>
          <w:rFonts w:asciiTheme="majorBidi" w:hAnsiTheme="majorBidi" w:cstheme="majorBidi"/>
          <w:sz w:val="24"/>
          <w:szCs w:val="24"/>
        </w:rPr>
        <w:t xml:space="preserve"> percent in 2006 to </w:t>
      </w:r>
      <w:r w:rsidR="00956029" w:rsidRPr="007617B6">
        <w:rPr>
          <w:rFonts w:asciiTheme="majorBidi" w:hAnsiTheme="majorBidi" w:cstheme="majorBidi"/>
          <w:sz w:val="24"/>
          <w:szCs w:val="24"/>
        </w:rPr>
        <w:t>33</w:t>
      </w:r>
      <w:r w:rsidR="00956029" w:rsidRPr="00956029">
        <w:rPr>
          <w:rFonts w:asciiTheme="majorBidi" w:hAnsiTheme="majorBidi" w:cstheme="majorBidi"/>
          <w:sz w:val="24"/>
          <w:szCs w:val="24"/>
        </w:rPr>
        <w:t xml:space="preserve"> percent in 2010, and again a sharp fall to </w:t>
      </w:r>
      <w:r w:rsidR="00956029" w:rsidRPr="007617B6">
        <w:rPr>
          <w:rFonts w:asciiTheme="majorBidi" w:hAnsiTheme="majorBidi" w:cstheme="majorBidi"/>
          <w:sz w:val="24"/>
          <w:szCs w:val="24"/>
        </w:rPr>
        <w:t>19</w:t>
      </w:r>
      <w:r w:rsidR="00956029" w:rsidRPr="00956029">
        <w:rPr>
          <w:rFonts w:asciiTheme="majorBidi" w:hAnsiTheme="majorBidi" w:cstheme="majorBidi"/>
          <w:sz w:val="24"/>
          <w:szCs w:val="24"/>
        </w:rPr>
        <w:t xml:space="preserve"> percent in 2014. Compared with the contribution of Turkey (87%)</w:t>
      </w:r>
      <w:r w:rsidR="007617B6">
        <w:rPr>
          <w:rFonts w:asciiTheme="majorBidi" w:hAnsiTheme="majorBidi" w:cstheme="majorBidi"/>
          <w:sz w:val="24"/>
          <w:szCs w:val="24"/>
        </w:rPr>
        <w:t>,</w:t>
      </w:r>
      <w:r w:rsidR="00956029" w:rsidRPr="00956029">
        <w:rPr>
          <w:rFonts w:asciiTheme="majorBidi" w:hAnsiTheme="majorBidi" w:cstheme="majorBidi"/>
          <w:sz w:val="24"/>
          <w:szCs w:val="24"/>
        </w:rPr>
        <w:t xml:space="preserve"> </w:t>
      </w:r>
      <w:r w:rsidR="007617B6" w:rsidRPr="00956029">
        <w:rPr>
          <w:rFonts w:asciiTheme="majorBidi" w:hAnsiTheme="majorBidi" w:cstheme="majorBidi"/>
          <w:sz w:val="24"/>
          <w:szCs w:val="24"/>
        </w:rPr>
        <w:t xml:space="preserve">Pakistan </w:t>
      </w:r>
      <w:r w:rsidR="007617B6" w:rsidRPr="007617B6">
        <w:rPr>
          <w:rFonts w:asciiTheme="majorBidi" w:hAnsiTheme="majorBidi" w:cstheme="majorBidi"/>
          <w:sz w:val="24"/>
          <w:szCs w:val="24"/>
        </w:rPr>
        <w:t>(81%)</w:t>
      </w:r>
      <w:r w:rsidR="007617B6" w:rsidRPr="00956029">
        <w:rPr>
          <w:rFonts w:asciiTheme="majorBidi" w:hAnsiTheme="majorBidi" w:cstheme="majorBidi"/>
          <w:sz w:val="24"/>
          <w:szCs w:val="24"/>
        </w:rPr>
        <w:t xml:space="preserve"> </w:t>
      </w:r>
      <w:r w:rsidR="00956029" w:rsidRPr="00956029">
        <w:rPr>
          <w:rFonts w:asciiTheme="majorBidi" w:hAnsiTheme="majorBidi" w:cstheme="majorBidi"/>
          <w:sz w:val="24"/>
          <w:szCs w:val="24"/>
        </w:rPr>
        <w:t xml:space="preserve">and Saudi-Arabia </w:t>
      </w:r>
      <w:r w:rsidR="00956029" w:rsidRPr="007617B6">
        <w:rPr>
          <w:rFonts w:asciiTheme="majorBidi" w:hAnsiTheme="majorBidi" w:cstheme="majorBidi"/>
          <w:sz w:val="24"/>
          <w:szCs w:val="24"/>
        </w:rPr>
        <w:t>(</w:t>
      </w:r>
      <w:r w:rsidR="007617B6" w:rsidRPr="007617B6">
        <w:rPr>
          <w:rFonts w:asciiTheme="majorBidi" w:hAnsiTheme="majorBidi" w:cstheme="majorBidi"/>
          <w:sz w:val="24"/>
          <w:szCs w:val="24"/>
        </w:rPr>
        <w:t>19</w:t>
      </w:r>
      <w:r w:rsidR="00956029" w:rsidRPr="007617B6">
        <w:rPr>
          <w:rFonts w:asciiTheme="majorBidi" w:hAnsiTheme="majorBidi" w:cstheme="majorBidi"/>
          <w:sz w:val="24"/>
          <w:szCs w:val="24"/>
        </w:rPr>
        <w:t>%)</w:t>
      </w:r>
      <w:r w:rsidR="00956029" w:rsidRPr="00956029">
        <w:rPr>
          <w:rFonts w:asciiTheme="majorBidi" w:hAnsiTheme="majorBidi" w:cstheme="majorBidi"/>
          <w:sz w:val="24"/>
          <w:szCs w:val="24"/>
        </w:rPr>
        <w:t xml:space="preserve"> to </w:t>
      </w:r>
      <w:proofErr w:type="gramStart"/>
      <w:r w:rsidR="00956029" w:rsidRPr="00956029">
        <w:rPr>
          <w:rFonts w:asciiTheme="majorBidi" w:hAnsiTheme="majorBidi" w:cstheme="majorBidi"/>
          <w:sz w:val="24"/>
          <w:szCs w:val="24"/>
        </w:rPr>
        <w:lastRenderedPageBreak/>
        <w:t>manufactured</w:t>
      </w:r>
      <w:proofErr w:type="gramEnd"/>
      <w:r w:rsidR="00956029" w:rsidRPr="00956029">
        <w:rPr>
          <w:rFonts w:asciiTheme="majorBidi" w:hAnsiTheme="majorBidi" w:cstheme="majorBidi"/>
          <w:sz w:val="24"/>
          <w:szCs w:val="24"/>
        </w:rPr>
        <w:t xml:space="preserve"> export in 2014, Iran records a much lower performance, however, in comparison with and Kazakhstan </w:t>
      </w:r>
      <w:r w:rsidR="00956029" w:rsidRPr="007617B6">
        <w:rPr>
          <w:rFonts w:asciiTheme="majorBidi" w:hAnsiTheme="majorBidi" w:cstheme="majorBidi"/>
          <w:sz w:val="24"/>
          <w:szCs w:val="24"/>
        </w:rPr>
        <w:t>(</w:t>
      </w:r>
      <w:r w:rsidR="007617B6" w:rsidRPr="007617B6">
        <w:rPr>
          <w:rFonts w:asciiTheme="majorBidi" w:hAnsiTheme="majorBidi" w:cstheme="majorBidi"/>
          <w:sz w:val="24"/>
          <w:szCs w:val="24"/>
        </w:rPr>
        <w:t>22</w:t>
      </w:r>
      <w:r w:rsidR="00956029" w:rsidRPr="007617B6">
        <w:rPr>
          <w:rFonts w:asciiTheme="majorBidi" w:hAnsiTheme="majorBidi" w:cstheme="majorBidi"/>
          <w:sz w:val="24"/>
          <w:szCs w:val="24"/>
        </w:rPr>
        <w:t>%),</w:t>
      </w:r>
      <w:r w:rsidR="00956029" w:rsidRPr="00956029">
        <w:rPr>
          <w:rFonts w:asciiTheme="majorBidi" w:hAnsiTheme="majorBidi" w:cstheme="majorBidi"/>
          <w:sz w:val="24"/>
          <w:szCs w:val="24"/>
        </w:rPr>
        <w:t xml:space="preserve"> it is somehow on a </w:t>
      </w:r>
      <w:r w:rsidR="007617B6">
        <w:rPr>
          <w:rFonts w:asciiTheme="majorBidi" w:hAnsiTheme="majorBidi" w:cstheme="majorBidi"/>
          <w:sz w:val="24"/>
          <w:szCs w:val="24"/>
        </w:rPr>
        <w:t>similar</w:t>
      </w:r>
      <w:r w:rsidR="00956029" w:rsidRPr="00956029">
        <w:rPr>
          <w:rFonts w:asciiTheme="majorBidi" w:hAnsiTheme="majorBidi" w:cstheme="majorBidi"/>
          <w:sz w:val="24"/>
          <w:szCs w:val="24"/>
        </w:rPr>
        <w:t xml:space="preserve"> position</w:t>
      </w:r>
      <w:r w:rsidR="009D57D4" w:rsidRPr="00B40A06">
        <w:rPr>
          <w:rFonts w:asciiTheme="majorBidi" w:hAnsiTheme="majorBidi" w:cstheme="majorBidi"/>
          <w:sz w:val="24"/>
          <w:szCs w:val="24"/>
        </w:rPr>
        <w:t>.</w:t>
      </w:r>
    </w:p>
    <w:p w:rsidR="009D57D4" w:rsidRDefault="004B1E2A" w:rsidP="00D30272">
      <w:pPr>
        <w:bidi w:val="0"/>
        <w:ind w:hanging="426"/>
        <w:jc w:val="both"/>
        <w:rPr>
          <w:rFonts w:asciiTheme="majorBidi" w:hAnsiTheme="majorBidi" w:cstheme="majorBidi"/>
          <w:sz w:val="24"/>
          <w:szCs w:val="24"/>
        </w:rPr>
      </w:pPr>
      <w:r>
        <w:rPr>
          <w:rFonts w:asciiTheme="majorBidi" w:hAnsiTheme="majorBidi" w:cstheme="majorBidi"/>
          <w:sz w:val="24"/>
          <w:szCs w:val="24"/>
        </w:rPr>
        <w:t>1-</w:t>
      </w:r>
      <w:r w:rsidR="00D8606E">
        <w:rPr>
          <w:rFonts w:asciiTheme="majorBidi" w:hAnsiTheme="majorBidi" w:cstheme="majorBidi"/>
          <w:sz w:val="24"/>
          <w:szCs w:val="24"/>
        </w:rPr>
        <w:t>7</w:t>
      </w:r>
      <w:r>
        <w:rPr>
          <w:rFonts w:asciiTheme="majorBidi" w:hAnsiTheme="majorBidi" w:cstheme="majorBidi"/>
          <w:sz w:val="24"/>
          <w:szCs w:val="24"/>
        </w:rPr>
        <w:t>.</w:t>
      </w:r>
      <w:r w:rsidR="009D57D4" w:rsidRPr="00BB7B18">
        <w:rPr>
          <w:rFonts w:asciiTheme="majorBidi" w:hAnsiTheme="majorBidi" w:cstheme="majorBidi"/>
          <w:b/>
          <w:bCs/>
          <w:sz w:val="28"/>
          <w:szCs w:val="28"/>
        </w:rPr>
        <w:t>Other industrial performance indicators</w:t>
      </w:r>
      <w:r w:rsidR="009D57D4">
        <w:rPr>
          <w:rFonts w:asciiTheme="majorBidi" w:hAnsiTheme="majorBidi" w:cstheme="majorBidi"/>
          <w:sz w:val="24"/>
          <w:szCs w:val="24"/>
        </w:rPr>
        <w:t xml:space="preserve"> for Iran are summarized in table 2, </w:t>
      </w:r>
      <w:r w:rsidR="00D30272">
        <w:rPr>
          <w:rFonts w:asciiTheme="majorBidi" w:hAnsiTheme="majorBidi" w:cstheme="majorBidi"/>
          <w:sz w:val="24"/>
          <w:szCs w:val="24"/>
        </w:rPr>
        <w:t>to gain</w:t>
      </w:r>
      <w:r w:rsidR="009D57D4">
        <w:rPr>
          <w:rFonts w:asciiTheme="majorBidi" w:hAnsiTheme="majorBidi" w:cstheme="majorBidi"/>
          <w:sz w:val="24"/>
          <w:szCs w:val="24"/>
        </w:rPr>
        <w:t xml:space="preserve"> </w:t>
      </w:r>
      <w:r w:rsidR="00D30272">
        <w:rPr>
          <w:rFonts w:asciiTheme="majorBidi" w:hAnsiTheme="majorBidi" w:cstheme="majorBidi"/>
          <w:sz w:val="24"/>
          <w:szCs w:val="24"/>
        </w:rPr>
        <w:t>a</w:t>
      </w:r>
      <w:r w:rsidR="009D57D4">
        <w:rPr>
          <w:rFonts w:asciiTheme="majorBidi" w:hAnsiTheme="majorBidi" w:cstheme="majorBidi"/>
          <w:sz w:val="24"/>
          <w:szCs w:val="24"/>
        </w:rPr>
        <w:t xml:space="preserve"> better understanding</w:t>
      </w:r>
      <w:r w:rsidR="00D30272">
        <w:rPr>
          <w:rFonts w:asciiTheme="majorBidi" w:hAnsiTheme="majorBidi" w:cstheme="majorBidi"/>
          <w:sz w:val="24"/>
          <w:szCs w:val="24"/>
        </w:rPr>
        <w:t>,</w:t>
      </w:r>
      <w:r w:rsidR="009D57D4">
        <w:rPr>
          <w:rFonts w:asciiTheme="majorBidi" w:hAnsiTheme="majorBidi" w:cstheme="majorBidi"/>
          <w:sz w:val="24"/>
          <w:szCs w:val="24"/>
        </w:rPr>
        <w:t xml:space="preserve"> a comparison with corresponding figures in Turkey and Saudi Arabia</w:t>
      </w:r>
      <w:r w:rsidR="009D57D4">
        <w:rPr>
          <w:rStyle w:val="FootnoteReference"/>
          <w:rFonts w:asciiTheme="majorBidi" w:hAnsiTheme="majorBidi" w:cstheme="majorBidi"/>
          <w:sz w:val="24"/>
          <w:szCs w:val="24"/>
        </w:rPr>
        <w:footnoteReference w:id="5"/>
      </w:r>
      <w:r w:rsidR="009D57D4">
        <w:rPr>
          <w:rFonts w:asciiTheme="majorBidi" w:hAnsiTheme="majorBidi" w:cstheme="majorBidi"/>
          <w:sz w:val="24"/>
          <w:szCs w:val="24"/>
        </w:rPr>
        <w:t xml:space="preserve"> is also included.</w:t>
      </w:r>
      <w:r>
        <w:rPr>
          <w:rFonts w:asciiTheme="majorBidi" w:hAnsiTheme="majorBidi" w:cstheme="majorBidi"/>
          <w:sz w:val="24"/>
          <w:szCs w:val="24"/>
        </w:rPr>
        <w:t xml:space="preserve"> </w:t>
      </w:r>
    </w:p>
    <w:p w:rsidR="009D57D4" w:rsidRPr="00135917" w:rsidRDefault="002C08F4" w:rsidP="002C08F4">
      <w:pPr>
        <w:pStyle w:val="Caption"/>
        <w:bidi w:val="0"/>
        <w:spacing w:after="0"/>
        <w:rPr>
          <w:rFonts w:cstheme="majorBidi"/>
          <w:b w:val="0"/>
          <w:bCs w:val="0"/>
          <w:szCs w:val="20"/>
        </w:rPr>
      </w:pPr>
      <w:bookmarkStart w:id="3" w:name="_Toc490555986"/>
      <w:r w:rsidRPr="002C08F4">
        <w:rPr>
          <w:spacing w:val="-6"/>
          <w:szCs w:val="20"/>
        </w:rPr>
        <w:t xml:space="preserve">Table </w:t>
      </w:r>
      <w:r w:rsidR="0049650A">
        <w:rPr>
          <w:spacing w:val="-6"/>
          <w:szCs w:val="20"/>
        </w:rPr>
        <w:fldChar w:fldCharType="begin"/>
      </w:r>
      <w:r w:rsidR="0049650A">
        <w:rPr>
          <w:spacing w:val="-6"/>
          <w:szCs w:val="20"/>
        </w:rPr>
        <w:instrText xml:space="preserve"> SEQ Table \* ARABIC </w:instrText>
      </w:r>
      <w:r w:rsidR="0049650A">
        <w:rPr>
          <w:spacing w:val="-6"/>
          <w:szCs w:val="20"/>
        </w:rPr>
        <w:fldChar w:fldCharType="separate"/>
      </w:r>
      <w:r w:rsidR="0049650A">
        <w:rPr>
          <w:noProof/>
          <w:spacing w:val="-6"/>
          <w:szCs w:val="20"/>
        </w:rPr>
        <w:t>2</w:t>
      </w:r>
      <w:r w:rsidR="0049650A">
        <w:rPr>
          <w:spacing w:val="-6"/>
          <w:szCs w:val="20"/>
        </w:rPr>
        <w:fldChar w:fldCharType="end"/>
      </w:r>
      <w:r>
        <w:rPr>
          <w:spacing w:val="-6"/>
          <w:szCs w:val="20"/>
        </w:rPr>
        <w:t>.</w:t>
      </w:r>
      <w:r w:rsidR="009D57D4" w:rsidRPr="00135917">
        <w:rPr>
          <w:spacing w:val="-6"/>
          <w:szCs w:val="20"/>
        </w:rPr>
        <w:t>Selected Industrial Performance Indicators in Iran, Turkey and Saudi Arabia</w:t>
      </w:r>
      <w:bookmarkEnd w:id="3"/>
      <w:r w:rsidR="009D57D4" w:rsidRPr="00135917">
        <w:rPr>
          <w:spacing w:val="-6"/>
          <w:szCs w:val="20"/>
        </w:rPr>
        <w:t xml:space="preserve"> </w:t>
      </w:r>
    </w:p>
    <w:tbl>
      <w:tblPr>
        <w:tblStyle w:val="LightShading-Accent11"/>
        <w:tblW w:w="7735" w:type="dxa"/>
        <w:jc w:val="center"/>
        <w:tblLook w:val="04A0" w:firstRow="1" w:lastRow="0" w:firstColumn="1" w:lastColumn="0" w:noHBand="0" w:noVBand="1"/>
      </w:tblPr>
      <w:tblGrid>
        <w:gridCol w:w="425"/>
        <w:gridCol w:w="3544"/>
        <w:gridCol w:w="708"/>
        <w:gridCol w:w="709"/>
        <w:gridCol w:w="992"/>
        <w:gridCol w:w="1357"/>
      </w:tblGrid>
      <w:tr w:rsidR="00E7365A" w:rsidRPr="00E7365A" w:rsidTr="000E0A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vMerge w:val="restart"/>
            <w:shd w:val="clear" w:color="auto" w:fill="17365D" w:themeFill="text2" w:themeFillShade="BF"/>
          </w:tcPr>
          <w:p w:rsidR="009D57D4" w:rsidRPr="001E6535" w:rsidRDefault="009D57D4" w:rsidP="00756C77">
            <w:pPr>
              <w:bidi w:val="0"/>
              <w:ind w:right="-46"/>
              <w:jc w:val="center"/>
              <w:rPr>
                <w:rFonts w:asciiTheme="majorBidi" w:hAnsiTheme="majorBidi" w:cstheme="majorBidi"/>
                <w:color w:val="000000" w:themeColor="text1"/>
              </w:rPr>
            </w:pPr>
          </w:p>
        </w:tc>
        <w:tc>
          <w:tcPr>
            <w:tcW w:w="3544" w:type="dxa"/>
            <w:vMerge w:val="restart"/>
            <w:shd w:val="clear" w:color="auto" w:fill="17365D" w:themeFill="text2" w:themeFillShade="BF"/>
            <w:vAlign w:val="center"/>
          </w:tcPr>
          <w:p w:rsidR="009D57D4" w:rsidRPr="00E7365A" w:rsidRDefault="009D57D4" w:rsidP="00756C77">
            <w:pPr>
              <w:bidi w:val="0"/>
              <w:ind w:right="-46"/>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rPr>
            </w:pPr>
            <w:r w:rsidRPr="00E7365A">
              <w:rPr>
                <w:rFonts w:asciiTheme="majorBidi" w:hAnsiTheme="majorBidi" w:cstheme="majorBidi"/>
                <w:color w:val="FFFFFF" w:themeColor="background1"/>
              </w:rPr>
              <w:t>Indicators</w:t>
            </w:r>
          </w:p>
        </w:tc>
        <w:tc>
          <w:tcPr>
            <w:tcW w:w="1417" w:type="dxa"/>
            <w:gridSpan w:val="2"/>
            <w:shd w:val="clear" w:color="auto" w:fill="17365D" w:themeFill="text2" w:themeFillShade="BF"/>
          </w:tcPr>
          <w:p w:rsidR="009D57D4" w:rsidRPr="00E7365A" w:rsidRDefault="009D57D4" w:rsidP="00756C77">
            <w:pPr>
              <w:bidi w:val="0"/>
              <w:ind w:right="-46"/>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rPr>
            </w:pPr>
            <w:r w:rsidRPr="00E7365A">
              <w:rPr>
                <w:rFonts w:asciiTheme="majorBidi" w:hAnsiTheme="majorBidi" w:cstheme="majorBidi"/>
                <w:color w:val="FFFFFF" w:themeColor="background1"/>
              </w:rPr>
              <w:t>Iran</w:t>
            </w:r>
          </w:p>
        </w:tc>
        <w:tc>
          <w:tcPr>
            <w:tcW w:w="992" w:type="dxa"/>
            <w:shd w:val="clear" w:color="auto" w:fill="17365D" w:themeFill="text2" w:themeFillShade="BF"/>
          </w:tcPr>
          <w:p w:rsidR="009D57D4" w:rsidRPr="00E7365A" w:rsidRDefault="009D57D4" w:rsidP="00756C77">
            <w:pPr>
              <w:bidi w:val="0"/>
              <w:ind w:right="-46"/>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rPr>
            </w:pPr>
            <w:r w:rsidRPr="00E7365A">
              <w:rPr>
                <w:rFonts w:asciiTheme="majorBidi" w:hAnsiTheme="majorBidi" w:cstheme="majorBidi"/>
                <w:color w:val="FFFFFF" w:themeColor="background1"/>
              </w:rPr>
              <w:t xml:space="preserve">Turkey </w:t>
            </w:r>
          </w:p>
        </w:tc>
        <w:tc>
          <w:tcPr>
            <w:tcW w:w="1357" w:type="dxa"/>
            <w:shd w:val="clear" w:color="auto" w:fill="17365D" w:themeFill="text2" w:themeFillShade="BF"/>
          </w:tcPr>
          <w:p w:rsidR="009D57D4" w:rsidRPr="00E7365A" w:rsidRDefault="009D57D4" w:rsidP="00756C77">
            <w:pPr>
              <w:bidi w:val="0"/>
              <w:ind w:right="-46"/>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FFFFFF" w:themeColor="background1"/>
              </w:rPr>
            </w:pPr>
            <w:r w:rsidRPr="00E7365A">
              <w:rPr>
                <w:rFonts w:asciiTheme="majorBidi" w:hAnsiTheme="majorBidi" w:cstheme="majorBidi"/>
                <w:color w:val="FFFFFF" w:themeColor="background1"/>
              </w:rPr>
              <w:t>Saudi Arabia</w:t>
            </w:r>
          </w:p>
        </w:tc>
      </w:tr>
      <w:tr w:rsidR="00E7365A" w:rsidRPr="00E7365A" w:rsidTr="000E0A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vMerge/>
            <w:shd w:val="clear" w:color="auto" w:fill="17365D" w:themeFill="text2" w:themeFillShade="BF"/>
          </w:tcPr>
          <w:p w:rsidR="009D57D4" w:rsidRPr="001E6535" w:rsidRDefault="009D57D4" w:rsidP="00756C77">
            <w:pPr>
              <w:bidi w:val="0"/>
              <w:ind w:right="-46"/>
              <w:jc w:val="center"/>
              <w:rPr>
                <w:rFonts w:asciiTheme="majorBidi" w:hAnsiTheme="majorBidi" w:cstheme="majorBidi"/>
                <w:color w:val="000000" w:themeColor="text1"/>
              </w:rPr>
            </w:pPr>
          </w:p>
        </w:tc>
        <w:tc>
          <w:tcPr>
            <w:tcW w:w="3544" w:type="dxa"/>
            <w:vMerge/>
            <w:shd w:val="clear" w:color="auto" w:fill="17365D" w:themeFill="text2" w:themeFillShade="BF"/>
          </w:tcPr>
          <w:p w:rsidR="009D57D4" w:rsidRPr="00E7365A" w:rsidRDefault="009D57D4" w:rsidP="00756C77">
            <w:pPr>
              <w:bidi w:val="0"/>
              <w:ind w:right="-4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FFFF" w:themeColor="background1"/>
              </w:rPr>
            </w:pPr>
          </w:p>
        </w:tc>
        <w:tc>
          <w:tcPr>
            <w:tcW w:w="708" w:type="dxa"/>
            <w:shd w:val="clear" w:color="auto" w:fill="17365D" w:themeFill="text2" w:themeFillShade="BF"/>
          </w:tcPr>
          <w:p w:rsidR="009D57D4" w:rsidRPr="00E7365A" w:rsidRDefault="009D57D4" w:rsidP="00756C77">
            <w:pPr>
              <w:bidi w:val="0"/>
              <w:ind w:right="-4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FFFFFF" w:themeColor="background1"/>
              </w:rPr>
            </w:pPr>
            <w:r w:rsidRPr="00E7365A">
              <w:rPr>
                <w:rFonts w:asciiTheme="majorBidi" w:hAnsiTheme="majorBidi" w:cstheme="majorBidi"/>
                <w:b/>
                <w:bCs/>
                <w:color w:val="FFFFFF" w:themeColor="background1"/>
              </w:rPr>
              <w:t>2006</w:t>
            </w:r>
          </w:p>
        </w:tc>
        <w:tc>
          <w:tcPr>
            <w:tcW w:w="709" w:type="dxa"/>
            <w:shd w:val="clear" w:color="auto" w:fill="17365D" w:themeFill="text2" w:themeFillShade="BF"/>
          </w:tcPr>
          <w:p w:rsidR="009D57D4" w:rsidRPr="00E7365A" w:rsidRDefault="00D91538" w:rsidP="00756C77">
            <w:pPr>
              <w:bidi w:val="0"/>
              <w:ind w:right="-4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FFFFFF" w:themeColor="background1"/>
              </w:rPr>
            </w:pPr>
            <w:r w:rsidRPr="00E7365A">
              <w:rPr>
                <w:rFonts w:asciiTheme="majorBidi" w:hAnsiTheme="majorBidi" w:cstheme="majorBidi"/>
                <w:b/>
                <w:bCs/>
                <w:color w:val="FFFFFF" w:themeColor="background1"/>
              </w:rPr>
              <w:t>2014</w:t>
            </w:r>
          </w:p>
        </w:tc>
        <w:tc>
          <w:tcPr>
            <w:tcW w:w="992" w:type="dxa"/>
            <w:shd w:val="clear" w:color="auto" w:fill="17365D" w:themeFill="text2" w:themeFillShade="BF"/>
          </w:tcPr>
          <w:p w:rsidR="009D57D4" w:rsidRPr="00E7365A" w:rsidRDefault="009D57D4" w:rsidP="00B71B30">
            <w:pPr>
              <w:bidi w:val="0"/>
              <w:ind w:right="-4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FFFFFF" w:themeColor="background1"/>
              </w:rPr>
            </w:pPr>
            <w:r w:rsidRPr="00E7365A">
              <w:rPr>
                <w:rFonts w:asciiTheme="majorBidi" w:hAnsiTheme="majorBidi" w:cstheme="majorBidi"/>
                <w:b/>
                <w:bCs/>
                <w:color w:val="FFFFFF" w:themeColor="background1"/>
              </w:rPr>
              <w:t>201</w:t>
            </w:r>
            <w:r w:rsidR="00B71B30">
              <w:rPr>
                <w:rFonts w:asciiTheme="majorBidi" w:hAnsiTheme="majorBidi" w:cstheme="majorBidi"/>
                <w:b/>
                <w:bCs/>
                <w:color w:val="FFFFFF" w:themeColor="background1"/>
              </w:rPr>
              <w:t>4</w:t>
            </w:r>
          </w:p>
        </w:tc>
        <w:tc>
          <w:tcPr>
            <w:tcW w:w="1357" w:type="dxa"/>
            <w:shd w:val="clear" w:color="auto" w:fill="17365D" w:themeFill="text2" w:themeFillShade="BF"/>
          </w:tcPr>
          <w:p w:rsidR="009D57D4" w:rsidRPr="00E7365A" w:rsidRDefault="009D57D4" w:rsidP="00B71B30">
            <w:pPr>
              <w:bidi w:val="0"/>
              <w:ind w:right="-4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FFFFFF" w:themeColor="background1"/>
              </w:rPr>
            </w:pPr>
            <w:r w:rsidRPr="00E7365A">
              <w:rPr>
                <w:rFonts w:asciiTheme="majorBidi" w:hAnsiTheme="majorBidi" w:cstheme="majorBidi"/>
                <w:b/>
                <w:bCs/>
                <w:color w:val="FFFFFF" w:themeColor="background1"/>
              </w:rPr>
              <w:t>201</w:t>
            </w:r>
            <w:r w:rsidR="00B71B30">
              <w:rPr>
                <w:rFonts w:asciiTheme="majorBidi" w:hAnsiTheme="majorBidi" w:cstheme="majorBidi"/>
                <w:b/>
                <w:bCs/>
                <w:color w:val="FFFFFF" w:themeColor="background1"/>
              </w:rPr>
              <w:t>4</w:t>
            </w:r>
          </w:p>
        </w:tc>
      </w:tr>
      <w:tr w:rsidR="00D91538" w:rsidRPr="001E6535" w:rsidTr="000E0A16">
        <w:trPr>
          <w:jc w:val="center"/>
        </w:trPr>
        <w:tc>
          <w:tcPr>
            <w:cnfStyle w:val="001000000000" w:firstRow="0" w:lastRow="0" w:firstColumn="1" w:lastColumn="0" w:oddVBand="0" w:evenVBand="0" w:oddHBand="0" w:evenHBand="0" w:firstRowFirstColumn="0" w:firstRowLastColumn="0" w:lastRowFirstColumn="0" w:lastRowLastColumn="0"/>
            <w:tcW w:w="425" w:type="dxa"/>
            <w:vAlign w:val="center"/>
          </w:tcPr>
          <w:p w:rsidR="00D91538" w:rsidRPr="000E0A16" w:rsidRDefault="00D91538" w:rsidP="00424E57">
            <w:pPr>
              <w:bidi w:val="0"/>
              <w:ind w:right="-46"/>
              <w:jc w:val="center"/>
              <w:rPr>
                <w:rFonts w:asciiTheme="majorBidi" w:hAnsiTheme="majorBidi" w:cstheme="majorBidi"/>
                <w:color w:val="000000" w:themeColor="text1"/>
              </w:rPr>
            </w:pPr>
            <w:r w:rsidRPr="000E0A16">
              <w:rPr>
                <w:rFonts w:asciiTheme="majorBidi" w:hAnsiTheme="majorBidi" w:cstheme="majorBidi"/>
                <w:color w:val="000000" w:themeColor="text1"/>
              </w:rPr>
              <w:t>1</w:t>
            </w:r>
          </w:p>
        </w:tc>
        <w:tc>
          <w:tcPr>
            <w:tcW w:w="3544" w:type="dxa"/>
          </w:tcPr>
          <w:p w:rsidR="00D91538" w:rsidRPr="00532704" w:rsidRDefault="00D91538" w:rsidP="00D91538">
            <w:pPr>
              <w:bidi w:val="0"/>
              <w:cnfStyle w:val="000000000000" w:firstRow="0" w:lastRow="0" w:firstColumn="0" w:lastColumn="0" w:oddVBand="0" w:evenVBand="0" w:oddHBand="0" w:evenHBand="0" w:firstRowFirstColumn="0" w:firstRowLastColumn="0" w:lastRowFirstColumn="0" w:lastRowLastColumn="0"/>
              <w:rPr>
                <w:rFonts w:cs="B Nazanin"/>
                <w:b/>
                <w:bCs/>
                <w:color w:val="FFFFFF" w:themeColor="background1"/>
                <w:spacing w:val="-6"/>
                <w:szCs w:val="26"/>
              </w:rPr>
            </w:pPr>
            <w:r w:rsidRPr="00532704">
              <w:rPr>
                <w:rFonts w:cs="B Nazanin"/>
                <w:b/>
                <w:bCs/>
                <w:color w:val="auto"/>
                <w:spacing w:val="-6"/>
                <w:szCs w:val="26"/>
              </w:rPr>
              <w:t>Manufacturing Value Added per capita (2005$)</w:t>
            </w:r>
          </w:p>
        </w:tc>
        <w:tc>
          <w:tcPr>
            <w:tcW w:w="708" w:type="dxa"/>
            <w:vAlign w:val="center"/>
          </w:tcPr>
          <w:p w:rsidR="00D91538" w:rsidRPr="00756C77" w:rsidRDefault="00D91538" w:rsidP="00756C77">
            <w:pPr>
              <w:bidi w:val="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56C77">
              <w:rPr>
                <w:b/>
                <w:bCs/>
                <w:color w:val="000000"/>
                <w:sz w:val="20"/>
                <w:szCs w:val="20"/>
              </w:rPr>
              <w:t>314</w:t>
            </w:r>
          </w:p>
        </w:tc>
        <w:tc>
          <w:tcPr>
            <w:tcW w:w="709" w:type="dxa"/>
            <w:vAlign w:val="center"/>
          </w:tcPr>
          <w:p w:rsidR="00D91538" w:rsidRDefault="00D91538" w:rsidP="00D91538">
            <w:pPr>
              <w:bidi w:val="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Fonts w:hint="cs"/>
                <w:b/>
                <w:bCs/>
                <w:color w:val="000000"/>
                <w:sz w:val="20"/>
                <w:szCs w:val="20"/>
              </w:rPr>
              <w:t>708</w:t>
            </w:r>
          </w:p>
        </w:tc>
        <w:tc>
          <w:tcPr>
            <w:tcW w:w="992" w:type="dxa"/>
            <w:vAlign w:val="center"/>
          </w:tcPr>
          <w:p w:rsidR="00D91538" w:rsidRDefault="00D91538" w:rsidP="00D91538">
            <w:pPr>
              <w:bidi w:val="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Fonts w:hint="cs"/>
                <w:b/>
                <w:bCs/>
                <w:color w:val="000000"/>
                <w:sz w:val="20"/>
                <w:szCs w:val="20"/>
              </w:rPr>
              <w:t>1834</w:t>
            </w:r>
          </w:p>
        </w:tc>
        <w:tc>
          <w:tcPr>
            <w:tcW w:w="1357" w:type="dxa"/>
            <w:vAlign w:val="center"/>
          </w:tcPr>
          <w:p w:rsidR="00D91538" w:rsidRDefault="00D91538" w:rsidP="00D91538">
            <w:pPr>
              <w:bidi w:val="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Fonts w:hint="cs"/>
                <w:b/>
                <w:bCs/>
                <w:color w:val="000000"/>
                <w:sz w:val="20"/>
                <w:szCs w:val="20"/>
              </w:rPr>
              <w:t>2703</w:t>
            </w:r>
          </w:p>
        </w:tc>
      </w:tr>
      <w:tr w:rsidR="00D91538" w:rsidRPr="001E6535" w:rsidTr="000E0A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17365D" w:themeFill="text2" w:themeFillShade="BF"/>
            <w:vAlign w:val="center"/>
          </w:tcPr>
          <w:p w:rsidR="00D91538" w:rsidRPr="000E0A16" w:rsidRDefault="00D91538" w:rsidP="00424E57">
            <w:pPr>
              <w:bidi w:val="0"/>
              <w:ind w:right="-46"/>
              <w:jc w:val="center"/>
              <w:rPr>
                <w:rFonts w:asciiTheme="majorBidi" w:hAnsiTheme="majorBidi" w:cstheme="majorBidi"/>
                <w:color w:val="FFFFFF" w:themeColor="background1"/>
              </w:rPr>
            </w:pPr>
            <w:r w:rsidRPr="000E0A16">
              <w:rPr>
                <w:rFonts w:asciiTheme="majorBidi" w:hAnsiTheme="majorBidi" w:cstheme="majorBidi"/>
                <w:color w:val="FFFFFF" w:themeColor="background1"/>
              </w:rPr>
              <w:t>2</w:t>
            </w:r>
          </w:p>
        </w:tc>
        <w:tc>
          <w:tcPr>
            <w:tcW w:w="3544" w:type="dxa"/>
            <w:shd w:val="clear" w:color="auto" w:fill="17365D" w:themeFill="text2" w:themeFillShade="BF"/>
          </w:tcPr>
          <w:p w:rsidR="00D91538" w:rsidRPr="00532704" w:rsidRDefault="00D91538" w:rsidP="00D91538">
            <w:pPr>
              <w:bidi w:val="0"/>
              <w:cnfStyle w:val="000000100000" w:firstRow="0" w:lastRow="0" w:firstColumn="0" w:lastColumn="0" w:oddVBand="0" w:evenVBand="0" w:oddHBand="1" w:evenHBand="0" w:firstRowFirstColumn="0" w:firstRowLastColumn="0" w:lastRowFirstColumn="0" w:lastRowLastColumn="0"/>
              <w:rPr>
                <w:rFonts w:cs="B Nazanin"/>
                <w:b/>
                <w:bCs/>
                <w:color w:val="FFFFFF" w:themeColor="background1"/>
                <w:spacing w:val="-6"/>
                <w:szCs w:val="26"/>
              </w:rPr>
            </w:pPr>
            <w:r w:rsidRPr="00532704">
              <w:rPr>
                <w:rFonts w:cs="B Nazanin"/>
                <w:b/>
                <w:bCs/>
                <w:color w:val="FFFFFF" w:themeColor="background1"/>
                <w:spacing w:val="-6"/>
                <w:szCs w:val="26"/>
              </w:rPr>
              <w:t>Manufactured Exports per capita (US$)</w:t>
            </w:r>
          </w:p>
        </w:tc>
        <w:tc>
          <w:tcPr>
            <w:tcW w:w="708" w:type="dxa"/>
            <w:shd w:val="clear" w:color="auto" w:fill="17365D" w:themeFill="text2" w:themeFillShade="BF"/>
            <w:vAlign w:val="center"/>
          </w:tcPr>
          <w:p w:rsidR="00D91538" w:rsidRPr="00E7365A" w:rsidRDefault="00D91538" w:rsidP="00756C77">
            <w:pPr>
              <w:bidi w:val="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365A">
              <w:rPr>
                <w:b/>
                <w:bCs/>
                <w:color w:val="FFFFFF" w:themeColor="background1"/>
                <w:sz w:val="20"/>
                <w:szCs w:val="20"/>
              </w:rPr>
              <w:t>132</w:t>
            </w:r>
          </w:p>
        </w:tc>
        <w:tc>
          <w:tcPr>
            <w:tcW w:w="709" w:type="dxa"/>
            <w:shd w:val="clear" w:color="auto" w:fill="17365D" w:themeFill="text2" w:themeFillShade="BF"/>
            <w:vAlign w:val="center"/>
          </w:tcPr>
          <w:p w:rsidR="00D91538" w:rsidRPr="00E7365A" w:rsidRDefault="00D91538" w:rsidP="00D91538">
            <w:pPr>
              <w:bidi w:val="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365A">
              <w:rPr>
                <w:b/>
                <w:bCs/>
                <w:color w:val="FFFFFF" w:themeColor="background1"/>
                <w:sz w:val="20"/>
                <w:szCs w:val="20"/>
              </w:rPr>
              <w:t>340.7</w:t>
            </w:r>
          </w:p>
        </w:tc>
        <w:tc>
          <w:tcPr>
            <w:tcW w:w="992" w:type="dxa"/>
            <w:shd w:val="clear" w:color="auto" w:fill="17365D" w:themeFill="text2" w:themeFillShade="BF"/>
            <w:vAlign w:val="center"/>
          </w:tcPr>
          <w:p w:rsidR="00D91538" w:rsidRPr="00E7365A" w:rsidRDefault="00D91538" w:rsidP="00D91538">
            <w:pPr>
              <w:bidi w:val="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365A">
              <w:rPr>
                <w:b/>
                <w:bCs/>
                <w:color w:val="FFFFFF" w:themeColor="background1"/>
                <w:sz w:val="20"/>
                <w:szCs w:val="20"/>
              </w:rPr>
              <w:t>1823.2</w:t>
            </w:r>
          </w:p>
        </w:tc>
        <w:tc>
          <w:tcPr>
            <w:tcW w:w="1357" w:type="dxa"/>
            <w:shd w:val="clear" w:color="auto" w:fill="17365D" w:themeFill="text2" w:themeFillShade="BF"/>
            <w:vAlign w:val="center"/>
          </w:tcPr>
          <w:p w:rsidR="00D91538" w:rsidRPr="00E7365A" w:rsidRDefault="00D91538" w:rsidP="00D91538">
            <w:pPr>
              <w:bidi w:val="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365A">
              <w:rPr>
                <w:b/>
                <w:bCs/>
                <w:color w:val="FFFFFF" w:themeColor="background1"/>
                <w:sz w:val="20"/>
                <w:szCs w:val="20"/>
              </w:rPr>
              <w:t>2434.8</w:t>
            </w:r>
          </w:p>
        </w:tc>
      </w:tr>
      <w:tr w:rsidR="00D91538" w:rsidRPr="001E6535" w:rsidTr="000E0A16">
        <w:trPr>
          <w:jc w:val="center"/>
        </w:trPr>
        <w:tc>
          <w:tcPr>
            <w:cnfStyle w:val="001000000000" w:firstRow="0" w:lastRow="0" w:firstColumn="1" w:lastColumn="0" w:oddVBand="0" w:evenVBand="0" w:oddHBand="0" w:evenHBand="0" w:firstRowFirstColumn="0" w:firstRowLastColumn="0" w:lastRowFirstColumn="0" w:lastRowLastColumn="0"/>
            <w:tcW w:w="425" w:type="dxa"/>
            <w:vAlign w:val="center"/>
          </w:tcPr>
          <w:p w:rsidR="00D91538" w:rsidRPr="000E0A16" w:rsidRDefault="00D91538" w:rsidP="00424E57">
            <w:pPr>
              <w:bidi w:val="0"/>
              <w:ind w:right="-46"/>
              <w:jc w:val="center"/>
              <w:rPr>
                <w:rFonts w:asciiTheme="majorBidi" w:hAnsiTheme="majorBidi" w:cstheme="majorBidi"/>
                <w:color w:val="000000" w:themeColor="text1"/>
              </w:rPr>
            </w:pPr>
            <w:r w:rsidRPr="000E0A16">
              <w:rPr>
                <w:rFonts w:asciiTheme="majorBidi" w:hAnsiTheme="majorBidi" w:cstheme="majorBidi"/>
                <w:color w:val="000000" w:themeColor="text1"/>
              </w:rPr>
              <w:t>3</w:t>
            </w:r>
          </w:p>
        </w:tc>
        <w:tc>
          <w:tcPr>
            <w:tcW w:w="3544" w:type="dxa"/>
          </w:tcPr>
          <w:p w:rsidR="00D91538" w:rsidRPr="00532704" w:rsidRDefault="00D91538" w:rsidP="00D91538">
            <w:pPr>
              <w:bidi w:val="0"/>
              <w:cnfStyle w:val="000000000000" w:firstRow="0" w:lastRow="0" w:firstColumn="0" w:lastColumn="0" w:oddVBand="0" w:evenVBand="0" w:oddHBand="0" w:evenHBand="0" w:firstRowFirstColumn="0" w:firstRowLastColumn="0" w:lastRowFirstColumn="0" w:lastRowLastColumn="0"/>
              <w:rPr>
                <w:rFonts w:cs="B Nazanin"/>
                <w:b/>
                <w:bCs/>
                <w:color w:val="auto"/>
                <w:spacing w:val="-6"/>
                <w:szCs w:val="26"/>
              </w:rPr>
            </w:pPr>
            <w:r w:rsidRPr="00532704">
              <w:rPr>
                <w:rFonts w:cs="B Nazanin"/>
                <w:b/>
                <w:bCs/>
                <w:color w:val="auto"/>
                <w:spacing w:val="-6"/>
                <w:szCs w:val="26"/>
              </w:rPr>
              <w:t>Share of MT and HT</w:t>
            </w:r>
            <w:r w:rsidRPr="00532704">
              <w:rPr>
                <w:rFonts w:cs="B Nazanin"/>
                <w:b/>
                <w:bCs/>
                <w:color w:val="auto"/>
                <w:spacing w:val="-6"/>
                <w:szCs w:val="26"/>
              </w:rPr>
              <w:footnoteReference w:id="6"/>
            </w:r>
            <w:r w:rsidRPr="00532704">
              <w:rPr>
                <w:rFonts w:cs="B Nazanin"/>
                <w:b/>
                <w:bCs/>
                <w:color w:val="auto"/>
                <w:spacing w:val="-6"/>
                <w:szCs w:val="26"/>
              </w:rPr>
              <w:t xml:space="preserve"> exports in total exports (%)</w:t>
            </w:r>
          </w:p>
        </w:tc>
        <w:tc>
          <w:tcPr>
            <w:tcW w:w="708" w:type="dxa"/>
            <w:vAlign w:val="center"/>
          </w:tcPr>
          <w:p w:rsidR="00D91538" w:rsidRPr="00756C77" w:rsidRDefault="00D91538" w:rsidP="00756C77">
            <w:pPr>
              <w:bidi w:val="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56C77">
              <w:rPr>
                <w:b/>
                <w:bCs/>
                <w:color w:val="000000"/>
                <w:sz w:val="20"/>
                <w:szCs w:val="20"/>
              </w:rPr>
              <w:t>25.15</w:t>
            </w:r>
          </w:p>
        </w:tc>
        <w:tc>
          <w:tcPr>
            <w:tcW w:w="709" w:type="dxa"/>
            <w:vAlign w:val="center"/>
          </w:tcPr>
          <w:p w:rsidR="00D91538" w:rsidRDefault="00D91538" w:rsidP="00D91538">
            <w:pPr>
              <w:bidi w:val="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Fonts w:hint="cs"/>
                <w:b/>
                <w:bCs/>
                <w:color w:val="000000"/>
                <w:sz w:val="20"/>
                <w:szCs w:val="20"/>
              </w:rPr>
              <w:t>31.6</w:t>
            </w:r>
          </w:p>
        </w:tc>
        <w:tc>
          <w:tcPr>
            <w:tcW w:w="992" w:type="dxa"/>
            <w:vAlign w:val="center"/>
          </w:tcPr>
          <w:p w:rsidR="00D91538" w:rsidRDefault="00D91538" w:rsidP="00D91538">
            <w:pPr>
              <w:bidi w:val="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Fonts w:hint="cs"/>
                <w:b/>
                <w:bCs/>
                <w:color w:val="000000"/>
                <w:sz w:val="20"/>
                <w:szCs w:val="20"/>
              </w:rPr>
              <w:t>40.5</w:t>
            </w:r>
          </w:p>
        </w:tc>
        <w:tc>
          <w:tcPr>
            <w:tcW w:w="1357" w:type="dxa"/>
            <w:vAlign w:val="center"/>
          </w:tcPr>
          <w:p w:rsidR="00D91538" w:rsidRDefault="00D91538" w:rsidP="00D91538">
            <w:pPr>
              <w:bidi w:val="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Fonts w:hint="cs"/>
                <w:b/>
                <w:bCs/>
                <w:color w:val="000000"/>
                <w:sz w:val="20"/>
                <w:szCs w:val="20"/>
              </w:rPr>
              <w:t>35.7</w:t>
            </w:r>
          </w:p>
        </w:tc>
      </w:tr>
      <w:tr w:rsidR="00D91538" w:rsidRPr="001E6535" w:rsidTr="000E0A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17365D" w:themeFill="text2" w:themeFillShade="BF"/>
            <w:vAlign w:val="center"/>
          </w:tcPr>
          <w:p w:rsidR="00D91538" w:rsidRPr="000E0A16" w:rsidRDefault="00D91538" w:rsidP="00424E57">
            <w:pPr>
              <w:bidi w:val="0"/>
              <w:ind w:right="-46"/>
              <w:jc w:val="center"/>
              <w:rPr>
                <w:rFonts w:asciiTheme="majorBidi" w:hAnsiTheme="majorBidi" w:cstheme="majorBidi"/>
                <w:color w:val="FFFFFF" w:themeColor="background1"/>
              </w:rPr>
            </w:pPr>
            <w:r w:rsidRPr="000E0A16">
              <w:rPr>
                <w:rFonts w:asciiTheme="majorBidi" w:hAnsiTheme="majorBidi" w:cstheme="majorBidi"/>
                <w:color w:val="FFFFFF" w:themeColor="background1"/>
              </w:rPr>
              <w:t>4</w:t>
            </w:r>
          </w:p>
        </w:tc>
        <w:tc>
          <w:tcPr>
            <w:tcW w:w="3544" w:type="dxa"/>
            <w:shd w:val="clear" w:color="auto" w:fill="17365D" w:themeFill="text2" w:themeFillShade="BF"/>
          </w:tcPr>
          <w:p w:rsidR="00D91538" w:rsidRPr="00532704" w:rsidRDefault="00D91538" w:rsidP="00D91538">
            <w:pPr>
              <w:bidi w:val="0"/>
              <w:cnfStyle w:val="000000100000" w:firstRow="0" w:lastRow="0" w:firstColumn="0" w:lastColumn="0" w:oddVBand="0" w:evenVBand="0" w:oddHBand="1" w:evenHBand="0" w:firstRowFirstColumn="0" w:firstRowLastColumn="0" w:lastRowFirstColumn="0" w:lastRowLastColumn="0"/>
              <w:rPr>
                <w:rFonts w:cs="B Nazanin"/>
                <w:b/>
                <w:bCs/>
                <w:color w:val="FFFFFF" w:themeColor="background1"/>
                <w:spacing w:val="-6"/>
                <w:szCs w:val="26"/>
              </w:rPr>
            </w:pPr>
            <w:r w:rsidRPr="00532704">
              <w:rPr>
                <w:rFonts w:cs="B Nazanin"/>
                <w:b/>
                <w:bCs/>
                <w:color w:val="FFFFFF" w:themeColor="background1"/>
                <w:spacing w:val="-6"/>
                <w:szCs w:val="26"/>
              </w:rPr>
              <w:t>Share of MT and HT activities (%)</w:t>
            </w:r>
          </w:p>
        </w:tc>
        <w:tc>
          <w:tcPr>
            <w:tcW w:w="708" w:type="dxa"/>
            <w:shd w:val="clear" w:color="auto" w:fill="17365D" w:themeFill="text2" w:themeFillShade="BF"/>
            <w:vAlign w:val="center"/>
          </w:tcPr>
          <w:p w:rsidR="00D91538" w:rsidRPr="00E7365A" w:rsidRDefault="00D91538" w:rsidP="00756C77">
            <w:pPr>
              <w:bidi w:val="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365A">
              <w:rPr>
                <w:b/>
                <w:bCs/>
                <w:color w:val="FFFFFF" w:themeColor="background1"/>
                <w:sz w:val="20"/>
                <w:szCs w:val="20"/>
              </w:rPr>
              <w:t>41.82</w:t>
            </w:r>
          </w:p>
        </w:tc>
        <w:tc>
          <w:tcPr>
            <w:tcW w:w="709" w:type="dxa"/>
            <w:shd w:val="clear" w:color="auto" w:fill="17365D" w:themeFill="text2" w:themeFillShade="BF"/>
            <w:vAlign w:val="center"/>
          </w:tcPr>
          <w:p w:rsidR="00D91538" w:rsidRPr="00E7365A" w:rsidRDefault="00D91538" w:rsidP="00D91538">
            <w:pPr>
              <w:bidi w:val="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365A">
              <w:rPr>
                <w:rFonts w:hint="cs"/>
                <w:b/>
                <w:bCs/>
                <w:color w:val="FFFFFF" w:themeColor="background1"/>
                <w:sz w:val="20"/>
                <w:szCs w:val="20"/>
              </w:rPr>
              <w:t>40.5</w:t>
            </w:r>
          </w:p>
        </w:tc>
        <w:tc>
          <w:tcPr>
            <w:tcW w:w="992" w:type="dxa"/>
            <w:shd w:val="clear" w:color="auto" w:fill="17365D" w:themeFill="text2" w:themeFillShade="BF"/>
            <w:vAlign w:val="center"/>
          </w:tcPr>
          <w:p w:rsidR="00D91538" w:rsidRPr="00E7365A" w:rsidRDefault="00D91538" w:rsidP="00D91538">
            <w:pPr>
              <w:bidi w:val="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365A">
              <w:rPr>
                <w:rFonts w:hint="cs"/>
                <w:b/>
                <w:bCs/>
                <w:color w:val="FFFFFF" w:themeColor="background1"/>
                <w:sz w:val="20"/>
                <w:szCs w:val="20"/>
              </w:rPr>
              <w:t>30</w:t>
            </w:r>
          </w:p>
        </w:tc>
        <w:tc>
          <w:tcPr>
            <w:tcW w:w="1357" w:type="dxa"/>
            <w:shd w:val="clear" w:color="auto" w:fill="17365D" w:themeFill="text2" w:themeFillShade="BF"/>
            <w:vAlign w:val="center"/>
          </w:tcPr>
          <w:p w:rsidR="00D91538" w:rsidRPr="00E7365A" w:rsidRDefault="00D91538" w:rsidP="00D91538">
            <w:pPr>
              <w:bidi w:val="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365A">
              <w:rPr>
                <w:rFonts w:hint="cs"/>
                <w:b/>
                <w:bCs/>
                <w:color w:val="FFFFFF" w:themeColor="background1"/>
                <w:sz w:val="20"/>
                <w:szCs w:val="20"/>
              </w:rPr>
              <w:t>41.2</w:t>
            </w:r>
          </w:p>
        </w:tc>
      </w:tr>
      <w:tr w:rsidR="00D91538" w:rsidRPr="001E6535" w:rsidTr="000E0A16">
        <w:trPr>
          <w:jc w:val="center"/>
        </w:trPr>
        <w:tc>
          <w:tcPr>
            <w:cnfStyle w:val="001000000000" w:firstRow="0" w:lastRow="0" w:firstColumn="1" w:lastColumn="0" w:oddVBand="0" w:evenVBand="0" w:oddHBand="0" w:evenHBand="0" w:firstRowFirstColumn="0" w:firstRowLastColumn="0" w:lastRowFirstColumn="0" w:lastRowLastColumn="0"/>
            <w:tcW w:w="425" w:type="dxa"/>
            <w:vAlign w:val="center"/>
          </w:tcPr>
          <w:p w:rsidR="00D91538" w:rsidRPr="000E0A16" w:rsidRDefault="00D91538" w:rsidP="00424E57">
            <w:pPr>
              <w:bidi w:val="0"/>
              <w:ind w:right="-46"/>
              <w:jc w:val="center"/>
              <w:rPr>
                <w:rFonts w:asciiTheme="majorBidi" w:hAnsiTheme="majorBidi" w:cstheme="majorBidi"/>
                <w:color w:val="000000" w:themeColor="text1"/>
              </w:rPr>
            </w:pPr>
            <w:r w:rsidRPr="000E0A16">
              <w:rPr>
                <w:rFonts w:asciiTheme="majorBidi" w:hAnsiTheme="majorBidi" w:cstheme="majorBidi"/>
                <w:color w:val="000000" w:themeColor="text1"/>
              </w:rPr>
              <w:t>5</w:t>
            </w:r>
          </w:p>
        </w:tc>
        <w:tc>
          <w:tcPr>
            <w:tcW w:w="3544" w:type="dxa"/>
          </w:tcPr>
          <w:p w:rsidR="00D91538" w:rsidRPr="00532704" w:rsidRDefault="00D91538" w:rsidP="00D91538">
            <w:pPr>
              <w:bidi w:val="0"/>
              <w:cnfStyle w:val="000000000000" w:firstRow="0" w:lastRow="0" w:firstColumn="0" w:lastColumn="0" w:oddVBand="0" w:evenVBand="0" w:oddHBand="0" w:evenHBand="0" w:firstRowFirstColumn="0" w:firstRowLastColumn="0" w:lastRowFirstColumn="0" w:lastRowLastColumn="0"/>
              <w:rPr>
                <w:rFonts w:cs="B Nazanin"/>
                <w:b/>
                <w:bCs/>
                <w:color w:val="FFFFFF" w:themeColor="background1"/>
                <w:spacing w:val="-6"/>
                <w:szCs w:val="26"/>
              </w:rPr>
            </w:pPr>
            <w:r w:rsidRPr="00532704">
              <w:rPr>
                <w:rFonts w:cs="B Nazanin"/>
                <w:b/>
                <w:bCs/>
                <w:color w:val="auto"/>
                <w:spacing w:val="-6"/>
                <w:szCs w:val="26"/>
              </w:rPr>
              <w:t>Share of Manufacturing Value Added in GDP (%)</w:t>
            </w:r>
          </w:p>
        </w:tc>
        <w:tc>
          <w:tcPr>
            <w:tcW w:w="708" w:type="dxa"/>
            <w:vAlign w:val="center"/>
          </w:tcPr>
          <w:p w:rsidR="00D91538" w:rsidRPr="00756C77" w:rsidRDefault="00D91538" w:rsidP="00756C77">
            <w:pPr>
              <w:bidi w:val="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756C77">
              <w:rPr>
                <w:b/>
                <w:bCs/>
                <w:color w:val="000000"/>
                <w:sz w:val="20"/>
                <w:szCs w:val="20"/>
              </w:rPr>
              <w:t>10.9</w:t>
            </w:r>
          </w:p>
        </w:tc>
        <w:tc>
          <w:tcPr>
            <w:tcW w:w="709" w:type="dxa"/>
            <w:vAlign w:val="center"/>
          </w:tcPr>
          <w:p w:rsidR="00D91538" w:rsidRDefault="00D91538" w:rsidP="00D91538">
            <w:pPr>
              <w:bidi w:val="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rFonts w:hint="cs"/>
                <w:b/>
                <w:bCs/>
                <w:color w:val="000000"/>
                <w:sz w:val="20"/>
                <w:szCs w:val="20"/>
              </w:rPr>
              <w:t>10.2</w:t>
            </w:r>
          </w:p>
        </w:tc>
        <w:tc>
          <w:tcPr>
            <w:tcW w:w="992" w:type="dxa"/>
            <w:vAlign w:val="center"/>
          </w:tcPr>
          <w:p w:rsidR="00D91538" w:rsidRDefault="00D91538" w:rsidP="00D91538">
            <w:pPr>
              <w:bidi w:val="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w:t>
            </w:r>
          </w:p>
        </w:tc>
        <w:tc>
          <w:tcPr>
            <w:tcW w:w="1357" w:type="dxa"/>
            <w:vAlign w:val="center"/>
          </w:tcPr>
          <w:p w:rsidR="00D91538" w:rsidRDefault="00D91538" w:rsidP="00D91538">
            <w:pPr>
              <w:bidi w:val="0"/>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12</w:t>
            </w:r>
          </w:p>
        </w:tc>
      </w:tr>
      <w:tr w:rsidR="00D91538" w:rsidRPr="001E6535" w:rsidTr="000E0A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 w:type="dxa"/>
            <w:shd w:val="clear" w:color="auto" w:fill="17365D" w:themeFill="text2" w:themeFillShade="BF"/>
            <w:vAlign w:val="center"/>
          </w:tcPr>
          <w:p w:rsidR="00D91538" w:rsidRPr="000E0A16" w:rsidRDefault="00D91538" w:rsidP="00424E57">
            <w:pPr>
              <w:bidi w:val="0"/>
              <w:ind w:right="-46"/>
              <w:jc w:val="center"/>
              <w:rPr>
                <w:rFonts w:asciiTheme="majorBidi" w:hAnsiTheme="majorBidi" w:cstheme="majorBidi"/>
                <w:color w:val="FFFFFF" w:themeColor="background1"/>
              </w:rPr>
            </w:pPr>
            <w:r w:rsidRPr="000E0A16">
              <w:rPr>
                <w:rFonts w:asciiTheme="majorBidi" w:hAnsiTheme="majorBidi" w:cstheme="majorBidi"/>
                <w:color w:val="FFFFFF" w:themeColor="background1"/>
              </w:rPr>
              <w:t>6</w:t>
            </w:r>
          </w:p>
        </w:tc>
        <w:tc>
          <w:tcPr>
            <w:tcW w:w="3544" w:type="dxa"/>
            <w:shd w:val="clear" w:color="auto" w:fill="17365D" w:themeFill="text2" w:themeFillShade="BF"/>
          </w:tcPr>
          <w:p w:rsidR="00D91538" w:rsidRPr="00532704" w:rsidRDefault="00D91538" w:rsidP="00D91538">
            <w:pPr>
              <w:bidi w:val="0"/>
              <w:cnfStyle w:val="000000100000" w:firstRow="0" w:lastRow="0" w:firstColumn="0" w:lastColumn="0" w:oddVBand="0" w:evenVBand="0" w:oddHBand="1" w:evenHBand="0" w:firstRowFirstColumn="0" w:firstRowLastColumn="0" w:lastRowFirstColumn="0" w:lastRowLastColumn="0"/>
              <w:rPr>
                <w:rFonts w:cs="B Nazanin"/>
                <w:b/>
                <w:bCs/>
                <w:color w:val="FFFFFF" w:themeColor="background1"/>
                <w:spacing w:val="-6"/>
                <w:szCs w:val="26"/>
              </w:rPr>
            </w:pPr>
            <w:r w:rsidRPr="00532704">
              <w:rPr>
                <w:rFonts w:cs="B Nazanin"/>
                <w:b/>
                <w:bCs/>
                <w:color w:val="FFFFFF" w:themeColor="background1"/>
                <w:spacing w:val="-6"/>
                <w:szCs w:val="26"/>
              </w:rPr>
              <w:t>Share of Manufactured Exports in Total Exports (%)</w:t>
            </w:r>
          </w:p>
        </w:tc>
        <w:tc>
          <w:tcPr>
            <w:tcW w:w="708" w:type="dxa"/>
            <w:shd w:val="clear" w:color="auto" w:fill="17365D" w:themeFill="text2" w:themeFillShade="BF"/>
            <w:vAlign w:val="center"/>
          </w:tcPr>
          <w:p w:rsidR="00D91538" w:rsidRPr="00E7365A" w:rsidRDefault="00D91538" w:rsidP="00756C77">
            <w:pPr>
              <w:bidi w:val="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365A">
              <w:rPr>
                <w:b/>
                <w:bCs/>
                <w:color w:val="FFFFFF" w:themeColor="background1"/>
                <w:sz w:val="20"/>
                <w:szCs w:val="20"/>
              </w:rPr>
              <w:t>14.78</w:t>
            </w:r>
          </w:p>
        </w:tc>
        <w:tc>
          <w:tcPr>
            <w:tcW w:w="709" w:type="dxa"/>
            <w:shd w:val="clear" w:color="auto" w:fill="17365D" w:themeFill="text2" w:themeFillShade="BF"/>
            <w:vAlign w:val="center"/>
          </w:tcPr>
          <w:p w:rsidR="00D91538" w:rsidRPr="00E7365A" w:rsidRDefault="00D91538" w:rsidP="00D91538">
            <w:pPr>
              <w:bidi w:val="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365A">
              <w:rPr>
                <w:rFonts w:hint="cs"/>
                <w:b/>
                <w:bCs/>
                <w:color w:val="FFFFFF" w:themeColor="background1"/>
                <w:sz w:val="20"/>
                <w:szCs w:val="20"/>
              </w:rPr>
              <w:t>19.6</w:t>
            </w:r>
          </w:p>
        </w:tc>
        <w:tc>
          <w:tcPr>
            <w:tcW w:w="992" w:type="dxa"/>
            <w:shd w:val="clear" w:color="auto" w:fill="17365D" w:themeFill="text2" w:themeFillShade="BF"/>
            <w:vAlign w:val="center"/>
          </w:tcPr>
          <w:p w:rsidR="00D91538" w:rsidRPr="00E7365A" w:rsidRDefault="00D91538" w:rsidP="00D91538">
            <w:pPr>
              <w:bidi w:val="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365A">
              <w:rPr>
                <w:rFonts w:hint="cs"/>
                <w:b/>
                <w:bCs/>
                <w:color w:val="FFFFFF" w:themeColor="background1"/>
                <w:sz w:val="20"/>
                <w:szCs w:val="20"/>
              </w:rPr>
              <w:t>87.6</w:t>
            </w:r>
          </w:p>
        </w:tc>
        <w:tc>
          <w:tcPr>
            <w:tcW w:w="1357" w:type="dxa"/>
            <w:shd w:val="clear" w:color="auto" w:fill="17365D" w:themeFill="text2" w:themeFillShade="BF"/>
            <w:vAlign w:val="center"/>
          </w:tcPr>
          <w:p w:rsidR="00D91538" w:rsidRPr="00E7365A" w:rsidRDefault="00D91538" w:rsidP="00D91538">
            <w:pPr>
              <w:bidi w:val="0"/>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365A">
              <w:rPr>
                <w:rFonts w:hint="cs"/>
                <w:b/>
                <w:bCs/>
                <w:color w:val="FFFFFF" w:themeColor="background1"/>
                <w:sz w:val="20"/>
                <w:szCs w:val="20"/>
              </w:rPr>
              <w:t>19</w:t>
            </w:r>
          </w:p>
        </w:tc>
      </w:tr>
    </w:tbl>
    <w:p w:rsidR="009D57D4" w:rsidRPr="00881604" w:rsidRDefault="009D57D4" w:rsidP="00D91538">
      <w:pPr>
        <w:bidi w:val="0"/>
        <w:ind w:left="567" w:right="-46"/>
        <w:rPr>
          <w:rFonts w:asciiTheme="majorBidi" w:hAnsiTheme="majorBidi" w:cstheme="majorBidi"/>
          <w:sz w:val="20"/>
          <w:szCs w:val="20"/>
        </w:rPr>
      </w:pPr>
      <w:r w:rsidRPr="009C15BD">
        <w:rPr>
          <w:rFonts w:asciiTheme="majorBidi" w:hAnsiTheme="majorBidi" w:cstheme="majorBidi"/>
          <w:b/>
          <w:bCs/>
          <w:sz w:val="20"/>
          <w:szCs w:val="20"/>
        </w:rPr>
        <w:t>Source:</w:t>
      </w:r>
      <w:r w:rsidRPr="00881604">
        <w:rPr>
          <w:rFonts w:asciiTheme="majorBidi" w:hAnsiTheme="majorBidi" w:cstheme="majorBidi"/>
          <w:sz w:val="20"/>
          <w:szCs w:val="20"/>
        </w:rPr>
        <w:t xml:space="preserve"> UNIDO, Industrial Development Report</w:t>
      </w:r>
      <w:r w:rsidR="00D91538">
        <w:rPr>
          <w:rFonts w:asciiTheme="majorBidi" w:hAnsiTheme="majorBidi" w:cstheme="majorBidi"/>
          <w:sz w:val="20"/>
          <w:szCs w:val="20"/>
        </w:rPr>
        <w:t xml:space="preserve"> </w:t>
      </w:r>
    </w:p>
    <w:p w:rsidR="009D57D4" w:rsidRDefault="009D57D4" w:rsidP="009D57D4">
      <w:pPr>
        <w:pStyle w:val="ListParagraph"/>
        <w:spacing w:before="240" w:after="0"/>
        <w:jc w:val="center"/>
        <w:rPr>
          <w:rFonts w:cs="B Nazanin"/>
          <w:b/>
          <w:bCs/>
          <w:spacing w:val="-6"/>
          <w:sz w:val="2"/>
          <w:szCs w:val="2"/>
          <w:rtl/>
        </w:rPr>
      </w:pPr>
    </w:p>
    <w:p w:rsidR="00544D65" w:rsidRDefault="009D57D4" w:rsidP="00D30272">
      <w:pPr>
        <w:bidi w:val="0"/>
        <w:ind w:right="-46"/>
        <w:jc w:val="both"/>
        <w:rPr>
          <w:rFonts w:asciiTheme="majorBidi" w:hAnsiTheme="majorBidi" w:cstheme="majorBidi"/>
          <w:sz w:val="24"/>
          <w:szCs w:val="24"/>
        </w:rPr>
      </w:pPr>
      <w:r w:rsidRPr="00827CB3">
        <w:rPr>
          <w:rFonts w:asciiTheme="majorBidi" w:hAnsiTheme="majorBidi" w:cstheme="majorBidi"/>
          <w:sz w:val="24"/>
          <w:szCs w:val="24"/>
        </w:rPr>
        <w:t xml:space="preserve">According to the table, Iran records an acceptable performance </w:t>
      </w:r>
      <w:r w:rsidR="00D30272">
        <w:rPr>
          <w:rFonts w:asciiTheme="majorBidi" w:hAnsiTheme="majorBidi" w:cstheme="majorBidi"/>
          <w:sz w:val="24"/>
          <w:szCs w:val="24"/>
        </w:rPr>
        <w:t xml:space="preserve">in terms of </w:t>
      </w:r>
      <w:r w:rsidRPr="00827CB3">
        <w:rPr>
          <w:rFonts w:asciiTheme="majorBidi" w:hAnsiTheme="majorBidi" w:cstheme="majorBidi"/>
          <w:sz w:val="24"/>
          <w:szCs w:val="24"/>
        </w:rPr>
        <w:t xml:space="preserve">share of medium-and high-tech activities and manufactured exports compared with Turkey and Saudi Arabia. However, it should be noted that it is through </w:t>
      </w:r>
      <w:r w:rsidR="00EA4511">
        <w:rPr>
          <w:rFonts w:asciiTheme="majorBidi" w:hAnsiTheme="majorBidi" w:cstheme="majorBidi"/>
          <w:sz w:val="24"/>
          <w:szCs w:val="24"/>
        </w:rPr>
        <w:t>the high contribution of medium-tech activities and medium</w:t>
      </w:r>
      <w:r w:rsidRPr="00827CB3">
        <w:rPr>
          <w:rFonts w:asciiTheme="majorBidi" w:hAnsiTheme="majorBidi" w:cstheme="majorBidi"/>
          <w:sz w:val="24"/>
          <w:szCs w:val="24"/>
        </w:rPr>
        <w:t xml:space="preserve">–tech exports that the </w:t>
      </w:r>
      <w:r>
        <w:rPr>
          <w:rFonts w:asciiTheme="majorBidi" w:hAnsiTheme="majorBidi" w:cstheme="majorBidi"/>
          <w:sz w:val="24"/>
          <w:szCs w:val="24"/>
        </w:rPr>
        <w:t xml:space="preserve">resulting </w:t>
      </w:r>
      <w:r w:rsidRPr="00827CB3">
        <w:rPr>
          <w:rFonts w:asciiTheme="majorBidi" w:hAnsiTheme="majorBidi" w:cstheme="majorBidi"/>
          <w:sz w:val="24"/>
          <w:szCs w:val="24"/>
        </w:rPr>
        <w:t xml:space="preserve">indicators </w:t>
      </w:r>
      <w:r>
        <w:rPr>
          <w:rFonts w:asciiTheme="majorBidi" w:hAnsiTheme="majorBidi" w:cstheme="majorBidi"/>
          <w:sz w:val="24"/>
          <w:szCs w:val="24"/>
        </w:rPr>
        <w:t xml:space="preserve">for Iran </w:t>
      </w:r>
      <w:r w:rsidRPr="00827CB3">
        <w:rPr>
          <w:rFonts w:asciiTheme="majorBidi" w:hAnsiTheme="majorBidi" w:cstheme="majorBidi"/>
          <w:sz w:val="24"/>
          <w:szCs w:val="24"/>
        </w:rPr>
        <w:t>(</w:t>
      </w:r>
      <w:r>
        <w:rPr>
          <w:rFonts w:asciiTheme="majorBidi" w:hAnsiTheme="majorBidi" w:cstheme="majorBidi"/>
          <w:sz w:val="24"/>
          <w:szCs w:val="24"/>
        </w:rPr>
        <w:t xml:space="preserve">included in </w:t>
      </w:r>
      <w:r w:rsidRPr="00827CB3">
        <w:rPr>
          <w:rFonts w:asciiTheme="majorBidi" w:hAnsiTheme="majorBidi" w:cstheme="majorBidi"/>
          <w:sz w:val="24"/>
          <w:szCs w:val="24"/>
        </w:rPr>
        <w:t>row</w:t>
      </w:r>
      <w:r>
        <w:rPr>
          <w:rFonts w:asciiTheme="majorBidi" w:hAnsiTheme="majorBidi" w:cstheme="majorBidi"/>
          <w:sz w:val="24"/>
          <w:szCs w:val="24"/>
        </w:rPr>
        <w:t>s</w:t>
      </w:r>
      <w:r w:rsidRPr="00827CB3">
        <w:rPr>
          <w:rFonts w:asciiTheme="majorBidi" w:hAnsiTheme="majorBidi" w:cstheme="majorBidi"/>
          <w:sz w:val="24"/>
          <w:szCs w:val="24"/>
        </w:rPr>
        <w:t xml:space="preserve"> 3 and 4) show good records.</w:t>
      </w:r>
    </w:p>
    <w:p w:rsidR="009D57D4" w:rsidRPr="00E7365A" w:rsidRDefault="00AA30A4" w:rsidP="00544D65">
      <w:pPr>
        <w:bidi w:val="0"/>
        <w:ind w:right="-46"/>
        <w:jc w:val="both"/>
        <w:rPr>
          <w:rFonts w:asciiTheme="majorBidi" w:hAnsiTheme="majorBidi" w:cstheme="majorBidi"/>
          <w:sz w:val="2"/>
          <w:szCs w:val="2"/>
        </w:rPr>
      </w:pPr>
      <w:r>
        <w:rPr>
          <w:rFonts w:asciiTheme="majorBidi" w:hAnsiTheme="majorBidi" w:cstheme="majorBidi"/>
          <w:sz w:val="24"/>
          <w:szCs w:val="24"/>
        </w:rPr>
        <w:t xml:space="preserve"> </w:t>
      </w:r>
    </w:p>
    <w:bookmarkStart w:id="4" w:name="_Toc490555883"/>
    <w:p w:rsidR="00AA30A4" w:rsidRPr="00D8606E" w:rsidRDefault="000D1B87" w:rsidP="002C08F4">
      <w:pPr>
        <w:pStyle w:val="Heading1"/>
        <w:bidi w:val="0"/>
      </w:pPr>
      <w:r w:rsidRPr="00E7365A">
        <w:rPr>
          <w:noProof/>
        </w:rPr>
        <mc:AlternateContent>
          <mc:Choice Requires="wps">
            <w:drawing>
              <wp:anchor distT="0" distB="0" distL="114300" distR="114300" simplePos="0" relativeHeight="251741184" behindDoc="0" locked="0" layoutInCell="1" allowOverlap="1" wp14:anchorId="02FD5C90" wp14:editId="4CD4C519">
                <wp:simplePos x="0" y="0"/>
                <wp:positionH relativeFrom="margin">
                  <wp:align>right</wp:align>
                </wp:positionH>
                <wp:positionV relativeFrom="paragraph">
                  <wp:posOffset>352054</wp:posOffset>
                </wp:positionV>
                <wp:extent cx="3317240" cy="2455545"/>
                <wp:effectExtent l="0" t="0" r="16510" b="20955"/>
                <wp:wrapNone/>
                <wp:docPr id="55" name="Rectangle 55"/>
                <wp:cNvGraphicFramePr/>
                <a:graphic xmlns:a="http://schemas.openxmlformats.org/drawingml/2006/main">
                  <a:graphicData uri="http://schemas.microsoft.com/office/word/2010/wordprocessingShape">
                    <wps:wsp>
                      <wps:cNvSpPr/>
                      <wps:spPr>
                        <a:xfrm>
                          <a:off x="0" y="0"/>
                          <a:ext cx="3317240" cy="24555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E4019" w:rsidRDefault="00BE4019" w:rsidP="00B6218E">
                            <w:pPr>
                              <w:shd w:val="clear" w:color="auto" w:fill="FFFFFF" w:themeFill="background1"/>
                              <w:spacing w:after="0" w:line="240" w:lineRule="auto"/>
                              <w:jc w:val="center"/>
                              <w:rPr>
                                <w:rtl/>
                              </w:rPr>
                            </w:pPr>
                            <w:r>
                              <w:rPr>
                                <w:rFonts w:hint="cs"/>
                                <w:noProof/>
                              </w:rPr>
                              <w:drawing>
                                <wp:inline distT="0" distB="0" distL="0" distR="0" wp14:anchorId="457860C3" wp14:editId="3624F514">
                                  <wp:extent cx="3108960" cy="1689059"/>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8960" cy="1689059"/>
                                          </a:xfrm>
                                          <a:prstGeom prst="rect">
                                            <a:avLst/>
                                          </a:prstGeom>
                                          <a:noFill/>
                                          <a:ln>
                                            <a:noFill/>
                                          </a:ln>
                                        </pic:spPr>
                                      </pic:pic>
                                    </a:graphicData>
                                  </a:graphic>
                                </wp:inline>
                              </w:drawing>
                            </w:r>
                          </w:p>
                          <w:p w:rsidR="00BE4019" w:rsidRDefault="00BE4019" w:rsidP="00B6218E">
                            <w:pPr>
                              <w:shd w:val="clear" w:color="auto" w:fill="FFFFFF" w:themeFill="background1"/>
                              <w:spacing w:after="0" w:line="240" w:lineRule="auto"/>
                              <w:jc w:val="right"/>
                              <w:rPr>
                                <w:rFonts w:asciiTheme="majorBidi" w:hAnsiTheme="majorBidi" w:cstheme="majorBidi"/>
                                <w:sz w:val="18"/>
                                <w:szCs w:val="18"/>
                                <w:rtl/>
                              </w:rPr>
                            </w:pPr>
                            <w:r w:rsidRPr="009D47F9">
                              <w:rPr>
                                <w:rFonts w:asciiTheme="majorBidi" w:hAnsiTheme="majorBidi" w:cstheme="majorBidi"/>
                                <w:b/>
                                <w:bCs/>
                                <w:sz w:val="18"/>
                                <w:szCs w:val="18"/>
                              </w:rPr>
                              <w:t xml:space="preserve">Source: </w:t>
                            </w:r>
                            <w:r w:rsidRPr="009D47F9">
                              <w:rPr>
                                <w:rFonts w:asciiTheme="majorBidi" w:hAnsiTheme="majorBidi" w:cstheme="majorBidi"/>
                                <w:sz w:val="18"/>
                                <w:szCs w:val="18"/>
                              </w:rPr>
                              <w:t>Central Bank of Iran</w:t>
                            </w:r>
                          </w:p>
                          <w:p w:rsidR="00BE4019" w:rsidRDefault="00BE4019" w:rsidP="00B6218E">
                            <w:pPr>
                              <w:shd w:val="clear" w:color="auto" w:fill="FFFFFF" w:themeFill="background1"/>
                              <w:spacing w:after="0" w:line="240" w:lineRule="auto"/>
                              <w:jc w:val="center"/>
                              <w:rPr>
                                <w:rFonts w:cs="B Nazanin"/>
                                <w:b/>
                                <w:bCs/>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FD5C90" id="Rectangle 55" o:spid="_x0000_s1049" style="position:absolute;margin-left:210pt;margin-top:27.7pt;width:261.2pt;height:193.35pt;z-index:2517411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" filled="f" strokecolor="#243f60 [1604]" strokeweight="2pt">
                <v:textbox>
                  <w:txbxContent>
                    <w:p w:rsidR="00BE4019" w:rsidRDefault="00BE4019" w:rsidP="00B6218E">
                      <w:pPr>
                        <w:shd w:val="clear" w:color="auto" w:fill="FFFFFF" w:themeFill="background1"/>
                        <w:spacing w:after="0" w:line="240" w:lineRule="auto"/>
                        <w:jc w:val="center"/>
                        <w:rPr>
                          <w:rtl/>
                        </w:rPr>
                      </w:pPr>
                      <w:r>
                        <w:rPr>
                          <w:rFonts w:hint="cs"/>
                          <w:noProof/>
                          <w:lang w:bidi="ar-SA"/>
                        </w:rPr>
                        <w:drawing>
                          <wp:inline distT="0" distB="0" distL="0" distR="0" wp14:anchorId="457860C3" wp14:editId="3624F514">
                            <wp:extent cx="3108960" cy="1689059"/>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8960" cy="1689059"/>
                                    </a:xfrm>
                                    <a:prstGeom prst="rect">
                                      <a:avLst/>
                                    </a:prstGeom>
                                    <a:noFill/>
                                    <a:ln>
                                      <a:noFill/>
                                    </a:ln>
                                  </pic:spPr>
                                </pic:pic>
                              </a:graphicData>
                            </a:graphic>
                          </wp:inline>
                        </w:drawing>
                      </w:r>
                    </w:p>
                    <w:p w:rsidR="00BE4019" w:rsidRDefault="00BE4019" w:rsidP="00B6218E">
                      <w:pPr>
                        <w:shd w:val="clear" w:color="auto" w:fill="FFFFFF" w:themeFill="background1"/>
                        <w:spacing w:after="0" w:line="240" w:lineRule="auto"/>
                        <w:jc w:val="right"/>
                        <w:rPr>
                          <w:rFonts w:asciiTheme="majorBidi" w:hAnsiTheme="majorBidi" w:cstheme="majorBidi"/>
                          <w:sz w:val="18"/>
                          <w:szCs w:val="18"/>
                          <w:rtl/>
                        </w:rPr>
                      </w:pPr>
                      <w:r w:rsidRPr="009D47F9">
                        <w:rPr>
                          <w:rFonts w:asciiTheme="majorBidi" w:hAnsiTheme="majorBidi" w:cstheme="majorBidi"/>
                          <w:b/>
                          <w:bCs/>
                          <w:sz w:val="18"/>
                          <w:szCs w:val="18"/>
                        </w:rPr>
                        <w:t xml:space="preserve">Source: </w:t>
                      </w:r>
                      <w:r w:rsidRPr="009D47F9">
                        <w:rPr>
                          <w:rFonts w:asciiTheme="majorBidi" w:hAnsiTheme="majorBidi" w:cstheme="majorBidi"/>
                          <w:sz w:val="18"/>
                          <w:szCs w:val="18"/>
                        </w:rPr>
                        <w:t>Central Bank of Iran</w:t>
                      </w:r>
                    </w:p>
                    <w:p w:rsidR="00BE4019" w:rsidRDefault="00BE4019" w:rsidP="00B6218E">
                      <w:pPr>
                        <w:shd w:val="clear" w:color="auto" w:fill="FFFFFF" w:themeFill="background1"/>
                        <w:spacing w:after="0" w:line="240" w:lineRule="auto"/>
                        <w:jc w:val="center"/>
                        <w:rPr>
                          <w:rFonts w:cs="B Nazanin"/>
                          <w:b/>
                          <w:bCs/>
                          <w:sz w:val="20"/>
                          <w:szCs w:val="20"/>
                        </w:rPr>
                      </w:pPr>
                    </w:p>
                  </w:txbxContent>
                </v:textbox>
                <w10:wrap anchorx="margin"/>
              </v:rect>
            </w:pict>
          </mc:Fallback>
        </mc:AlternateContent>
      </w:r>
      <w:r w:rsidR="00AA30A4" w:rsidRPr="00D8606E">
        <w:t xml:space="preserve">2. </w:t>
      </w:r>
      <w:r w:rsidR="00737B5A" w:rsidRPr="00D8606E">
        <w:t xml:space="preserve">IRAN'S ECONOMIC </w:t>
      </w:r>
      <w:r w:rsidR="00737B5A">
        <w:t xml:space="preserve">AND TRADE </w:t>
      </w:r>
      <w:r w:rsidR="00737B5A" w:rsidRPr="00D8606E">
        <w:t>STRUCTURE</w:t>
      </w:r>
      <w:bookmarkEnd w:id="4"/>
      <w:r w:rsidR="00737B5A" w:rsidRPr="00D8606E">
        <w:t xml:space="preserve">  </w:t>
      </w:r>
    </w:p>
    <w:p w:rsidR="00D5722C" w:rsidRDefault="002C08F4" w:rsidP="00327AD1">
      <w:pPr>
        <w:bidi w:val="0"/>
        <w:ind w:left="-142" w:right="5340" w:hanging="425"/>
        <w:jc w:val="both"/>
        <w:rPr>
          <w:rFonts w:asciiTheme="majorBidi" w:hAnsiTheme="majorBidi" w:cstheme="majorBidi"/>
          <w:sz w:val="24"/>
          <w:szCs w:val="24"/>
        </w:rPr>
      </w:pPr>
      <w:r>
        <w:rPr>
          <w:noProof/>
        </w:rPr>
        <mc:AlternateContent>
          <mc:Choice Requires="wps">
            <w:drawing>
              <wp:anchor distT="0" distB="0" distL="114300" distR="114300" simplePos="0" relativeHeight="251811840" behindDoc="0" locked="0" layoutInCell="1" allowOverlap="1" wp14:anchorId="613A60EF" wp14:editId="17A58891">
                <wp:simplePos x="0" y="0"/>
                <wp:positionH relativeFrom="margin">
                  <wp:align>right</wp:align>
                </wp:positionH>
                <wp:positionV relativeFrom="paragraph">
                  <wp:posOffset>2447925</wp:posOffset>
                </wp:positionV>
                <wp:extent cx="3241040" cy="3143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241040" cy="314325"/>
                        </a:xfrm>
                        <a:prstGeom prst="rect">
                          <a:avLst/>
                        </a:prstGeom>
                        <a:solidFill>
                          <a:prstClr val="white"/>
                        </a:solidFill>
                        <a:ln>
                          <a:noFill/>
                        </a:ln>
                        <a:effectLst/>
                      </wps:spPr>
                      <wps:txbx>
                        <w:txbxContent>
                          <w:p w:rsidR="002C08F4" w:rsidRPr="004A1644" w:rsidRDefault="002C08F4" w:rsidP="002C08F4">
                            <w:pPr>
                              <w:shd w:val="clear" w:color="auto" w:fill="FFFFFF" w:themeFill="background1"/>
                              <w:spacing w:after="0" w:line="240" w:lineRule="auto"/>
                              <w:jc w:val="center"/>
                              <w:rPr>
                                <w:rFonts w:ascii="Times New Roman" w:hAnsi="Times New Roman" w:cs="Times New Roman"/>
                                <w:b/>
                                <w:bCs/>
                                <w:sz w:val="19"/>
                                <w:szCs w:val="19"/>
                                <w:rtl/>
                              </w:rPr>
                            </w:pPr>
                            <w:bookmarkStart w:id="5" w:name="_Toc490555579"/>
                            <w:r w:rsidRPr="004A1644">
                              <w:rPr>
                                <w:rFonts w:ascii="Times New Roman" w:hAnsi="Times New Roman" w:cs="Times New Roman"/>
                                <w:b/>
                                <w:bCs/>
                                <w:sz w:val="19"/>
                                <w:szCs w:val="19"/>
                              </w:rPr>
                              <w:t xml:space="preserve">Figure </w:t>
                            </w:r>
                            <w:r w:rsidRPr="004A1644">
                              <w:rPr>
                                <w:rFonts w:ascii="Times New Roman" w:hAnsi="Times New Roman" w:cs="Times New Roman"/>
                                <w:b/>
                                <w:bCs/>
                                <w:sz w:val="19"/>
                                <w:szCs w:val="19"/>
                              </w:rPr>
                              <w:fldChar w:fldCharType="begin"/>
                            </w:r>
                            <w:r w:rsidRPr="004A1644">
                              <w:rPr>
                                <w:rFonts w:ascii="Times New Roman" w:hAnsi="Times New Roman" w:cs="Times New Roman"/>
                                <w:b/>
                                <w:bCs/>
                                <w:sz w:val="19"/>
                                <w:szCs w:val="19"/>
                              </w:rPr>
                              <w:instrText xml:space="preserve"> SEQ Figure \* ARABIC </w:instrText>
                            </w:r>
                            <w:r w:rsidRPr="004A1644">
                              <w:rPr>
                                <w:rFonts w:ascii="Times New Roman" w:hAnsi="Times New Roman" w:cs="Times New Roman"/>
                                <w:b/>
                                <w:bCs/>
                                <w:sz w:val="19"/>
                                <w:szCs w:val="19"/>
                              </w:rPr>
                              <w:fldChar w:fldCharType="separate"/>
                            </w:r>
                            <w:r w:rsidR="006C0789" w:rsidRPr="004A1644">
                              <w:rPr>
                                <w:rFonts w:ascii="Times New Roman" w:hAnsi="Times New Roman" w:cs="Times New Roman"/>
                                <w:b/>
                                <w:bCs/>
                                <w:noProof/>
                                <w:sz w:val="19"/>
                                <w:szCs w:val="19"/>
                              </w:rPr>
                              <w:t>2</w:t>
                            </w:r>
                            <w:r w:rsidRPr="004A1644">
                              <w:rPr>
                                <w:rFonts w:ascii="Times New Roman" w:hAnsi="Times New Roman" w:cs="Times New Roman"/>
                                <w:b/>
                                <w:bCs/>
                                <w:sz w:val="19"/>
                                <w:szCs w:val="19"/>
                              </w:rPr>
                              <w:fldChar w:fldCharType="end"/>
                            </w:r>
                            <w:r w:rsidRPr="004A1644">
                              <w:rPr>
                                <w:rFonts w:ascii="Times New Roman" w:hAnsi="Times New Roman" w:cs="Times New Roman"/>
                                <w:b/>
                                <w:bCs/>
                                <w:sz w:val="19"/>
                                <w:szCs w:val="19"/>
                              </w:rPr>
                              <w:t>. Percentage contribution to GDP of economic sectors in Iran (2014)</w:t>
                            </w:r>
                            <w:bookmarkEnd w:id="5"/>
                          </w:p>
                          <w:p w:rsidR="002C08F4" w:rsidRPr="00D669C7" w:rsidRDefault="002C08F4" w:rsidP="002C08F4">
                            <w:pPr>
                              <w:pStyle w:val="Caption"/>
                              <w:bidi w:val="0"/>
                              <w:rPr>
                                <w:noProof/>
                                <w:sz w:val="28"/>
                                <w:szCs w:val="28"/>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A60EF" id="Text Box 11" o:spid="_x0000_s1050" type="#_x0000_t202" style="position:absolute;left:0;text-align:left;margin-left:204pt;margin-top:192.75pt;width:255.2pt;height:24.75pt;z-index:25181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" stroked="f">
                <v:textbox inset="0,0,0,0">
                  <w:txbxContent>
                    <w:p w:rsidR="002C08F4" w:rsidRPr="004A1644" w:rsidRDefault="002C08F4" w:rsidP="002C08F4">
                      <w:pPr>
                        <w:shd w:val="clear" w:color="auto" w:fill="FFFFFF" w:themeFill="background1"/>
                        <w:spacing w:after="0" w:line="240" w:lineRule="auto"/>
                        <w:jc w:val="center"/>
                        <w:rPr>
                          <w:rFonts w:ascii="Times New Roman" w:hAnsi="Times New Roman" w:cs="Times New Roman"/>
                          <w:b/>
                          <w:bCs/>
                          <w:sz w:val="19"/>
                          <w:szCs w:val="19"/>
                          <w:rtl/>
                        </w:rPr>
                      </w:pPr>
                      <w:bookmarkStart w:id="7" w:name="_Toc490555579"/>
                      <w:r w:rsidRPr="004A1644">
                        <w:rPr>
                          <w:rFonts w:ascii="Times New Roman" w:hAnsi="Times New Roman" w:cs="Times New Roman"/>
                          <w:b/>
                          <w:bCs/>
                          <w:sz w:val="19"/>
                          <w:szCs w:val="19"/>
                        </w:rPr>
                        <w:t xml:space="preserve">Figure </w:t>
                      </w:r>
                      <w:r w:rsidRPr="004A1644">
                        <w:rPr>
                          <w:rFonts w:ascii="Times New Roman" w:hAnsi="Times New Roman" w:cs="Times New Roman"/>
                          <w:b/>
                          <w:bCs/>
                          <w:sz w:val="19"/>
                          <w:szCs w:val="19"/>
                        </w:rPr>
                        <w:fldChar w:fldCharType="begin"/>
                      </w:r>
                      <w:r w:rsidRPr="004A1644">
                        <w:rPr>
                          <w:rFonts w:ascii="Times New Roman" w:hAnsi="Times New Roman" w:cs="Times New Roman"/>
                          <w:b/>
                          <w:bCs/>
                          <w:sz w:val="19"/>
                          <w:szCs w:val="19"/>
                        </w:rPr>
                        <w:instrText xml:space="preserve"> SEQ Figure \* ARABIC </w:instrText>
                      </w:r>
                      <w:r w:rsidRPr="004A1644">
                        <w:rPr>
                          <w:rFonts w:ascii="Times New Roman" w:hAnsi="Times New Roman" w:cs="Times New Roman"/>
                          <w:b/>
                          <w:bCs/>
                          <w:sz w:val="19"/>
                          <w:szCs w:val="19"/>
                        </w:rPr>
                        <w:fldChar w:fldCharType="separate"/>
                      </w:r>
                      <w:r w:rsidR="006C0789" w:rsidRPr="004A1644">
                        <w:rPr>
                          <w:rFonts w:ascii="Times New Roman" w:hAnsi="Times New Roman" w:cs="Times New Roman"/>
                          <w:b/>
                          <w:bCs/>
                          <w:noProof/>
                          <w:sz w:val="19"/>
                          <w:szCs w:val="19"/>
                        </w:rPr>
                        <w:t>2</w:t>
                      </w:r>
                      <w:r w:rsidRPr="004A1644">
                        <w:rPr>
                          <w:rFonts w:ascii="Times New Roman" w:hAnsi="Times New Roman" w:cs="Times New Roman"/>
                          <w:b/>
                          <w:bCs/>
                          <w:sz w:val="19"/>
                          <w:szCs w:val="19"/>
                        </w:rPr>
                        <w:fldChar w:fldCharType="end"/>
                      </w:r>
                      <w:r w:rsidRPr="004A1644">
                        <w:rPr>
                          <w:rFonts w:ascii="Times New Roman" w:hAnsi="Times New Roman" w:cs="Times New Roman"/>
                          <w:b/>
                          <w:bCs/>
                          <w:sz w:val="19"/>
                          <w:szCs w:val="19"/>
                        </w:rPr>
                        <w:t>. Percentage contribution to GDP of economic sectors in Iran (2014)</w:t>
                      </w:r>
                      <w:bookmarkEnd w:id="7"/>
                    </w:p>
                    <w:p w:rsidR="002C08F4" w:rsidRPr="00D669C7" w:rsidRDefault="002C08F4" w:rsidP="002C08F4">
                      <w:pPr>
                        <w:pStyle w:val="Caption"/>
                        <w:bidi w:val="0"/>
                        <w:rPr>
                          <w:noProof/>
                          <w:sz w:val="28"/>
                          <w:szCs w:val="28"/>
                        </w:rPr>
                      </w:pPr>
                    </w:p>
                  </w:txbxContent>
                </v:textbox>
                <w10:wrap anchorx="margin"/>
              </v:shape>
            </w:pict>
          </mc:Fallback>
        </mc:AlternateContent>
      </w:r>
      <w:r w:rsidR="00D318E3">
        <w:rPr>
          <w:rFonts w:asciiTheme="majorBidi" w:hAnsiTheme="majorBidi" w:cstheme="majorBidi"/>
          <w:sz w:val="24"/>
          <w:szCs w:val="24"/>
        </w:rPr>
        <w:t>2</w:t>
      </w:r>
      <w:r w:rsidR="00AA30A4">
        <w:rPr>
          <w:rFonts w:asciiTheme="majorBidi" w:hAnsiTheme="majorBidi" w:cstheme="majorBidi"/>
          <w:sz w:val="24"/>
          <w:szCs w:val="24"/>
        </w:rPr>
        <w:t>-1</w:t>
      </w:r>
      <w:r w:rsidR="003B5D97" w:rsidRPr="003B5D97">
        <w:rPr>
          <w:rFonts w:asciiTheme="majorBidi" w:hAnsiTheme="majorBidi" w:cstheme="majorBidi"/>
          <w:sz w:val="24"/>
          <w:szCs w:val="24"/>
        </w:rPr>
        <w:t xml:space="preserve"> </w:t>
      </w:r>
      <w:r w:rsidR="003B5D97" w:rsidRPr="00BB7B18">
        <w:rPr>
          <w:rFonts w:asciiTheme="majorBidi" w:hAnsiTheme="majorBidi" w:cstheme="majorBidi"/>
          <w:b/>
          <w:bCs/>
          <w:sz w:val="28"/>
          <w:szCs w:val="28"/>
        </w:rPr>
        <w:t>Iran’s economy</w:t>
      </w:r>
      <w:r w:rsidR="003B5D97" w:rsidRPr="00B967DB">
        <w:rPr>
          <w:rFonts w:asciiTheme="majorBidi" w:hAnsiTheme="majorBidi" w:cstheme="majorBidi"/>
          <w:sz w:val="24"/>
          <w:szCs w:val="24"/>
        </w:rPr>
        <w:t xml:space="preserve"> is characterized by a large and expanding service sector, a </w:t>
      </w:r>
      <w:r w:rsidR="00D91538">
        <w:rPr>
          <w:rFonts w:asciiTheme="majorBidi" w:hAnsiTheme="majorBidi" w:cstheme="majorBidi"/>
          <w:sz w:val="24"/>
          <w:szCs w:val="24"/>
        </w:rPr>
        <w:t>considerable</w:t>
      </w:r>
      <w:r w:rsidR="003B5D97" w:rsidRPr="00B967DB">
        <w:rPr>
          <w:rFonts w:asciiTheme="majorBidi" w:hAnsiTheme="majorBidi" w:cstheme="majorBidi"/>
          <w:sz w:val="24"/>
          <w:szCs w:val="24"/>
        </w:rPr>
        <w:t xml:space="preserve"> hydrocarbon sector, </w:t>
      </w:r>
      <w:r w:rsidR="00D30272">
        <w:rPr>
          <w:rFonts w:asciiTheme="majorBidi" w:hAnsiTheme="majorBidi" w:cstheme="majorBidi"/>
          <w:sz w:val="24"/>
          <w:szCs w:val="24"/>
        </w:rPr>
        <w:t>medium-scale</w:t>
      </w:r>
      <w:r w:rsidR="00D30272" w:rsidRPr="00B967DB">
        <w:rPr>
          <w:rFonts w:asciiTheme="majorBidi" w:hAnsiTheme="majorBidi" w:cstheme="majorBidi"/>
          <w:sz w:val="24"/>
          <w:szCs w:val="24"/>
        </w:rPr>
        <w:t xml:space="preserve"> </w:t>
      </w:r>
      <w:r w:rsidR="003B5D97" w:rsidRPr="00B967DB">
        <w:rPr>
          <w:rFonts w:asciiTheme="majorBidi" w:hAnsiTheme="majorBidi" w:cstheme="majorBidi"/>
          <w:sz w:val="24"/>
          <w:szCs w:val="24"/>
        </w:rPr>
        <w:t xml:space="preserve">agriculture and small scale mining sectors and finally a </w:t>
      </w:r>
      <w:r w:rsidR="003B5D97">
        <w:rPr>
          <w:rFonts w:asciiTheme="majorBidi" w:hAnsiTheme="majorBidi" w:cstheme="majorBidi"/>
          <w:sz w:val="24"/>
          <w:szCs w:val="24"/>
        </w:rPr>
        <w:t>medium-sized</w:t>
      </w:r>
      <w:r w:rsidR="00B74DDC">
        <w:rPr>
          <w:rFonts w:asciiTheme="majorBidi" w:hAnsiTheme="majorBidi" w:cstheme="majorBidi"/>
          <w:sz w:val="24"/>
          <w:szCs w:val="24"/>
        </w:rPr>
        <w:t xml:space="preserve"> industry sector. </w:t>
      </w:r>
      <w:r w:rsidR="00BF614C">
        <w:rPr>
          <w:rFonts w:asciiTheme="majorBidi" w:hAnsiTheme="majorBidi" w:cstheme="majorBidi"/>
          <w:sz w:val="24"/>
          <w:szCs w:val="24"/>
        </w:rPr>
        <w:t xml:space="preserve">For the case of oil sector, </w:t>
      </w:r>
      <w:r w:rsidR="00C81B7C">
        <w:rPr>
          <w:rFonts w:asciiTheme="majorBidi" w:hAnsiTheme="majorBidi" w:cstheme="majorBidi"/>
          <w:sz w:val="24"/>
          <w:szCs w:val="24"/>
        </w:rPr>
        <w:t xml:space="preserve">it should be noted that </w:t>
      </w:r>
      <w:r w:rsidR="004E59BB">
        <w:rPr>
          <w:rFonts w:asciiTheme="majorBidi" w:hAnsiTheme="majorBidi" w:cstheme="majorBidi"/>
          <w:sz w:val="24"/>
          <w:szCs w:val="24"/>
        </w:rPr>
        <w:t xml:space="preserve">although it plays a key role in the economy, </w:t>
      </w:r>
      <w:r w:rsidR="00BF614C">
        <w:rPr>
          <w:rFonts w:asciiTheme="majorBidi" w:hAnsiTheme="majorBidi" w:cstheme="majorBidi"/>
          <w:sz w:val="24"/>
          <w:szCs w:val="24"/>
        </w:rPr>
        <w:t xml:space="preserve">it </w:t>
      </w:r>
      <w:r w:rsidR="004E59BB">
        <w:rPr>
          <w:rFonts w:asciiTheme="majorBidi" w:hAnsiTheme="majorBidi" w:cstheme="majorBidi"/>
          <w:sz w:val="24"/>
          <w:szCs w:val="24"/>
        </w:rPr>
        <w:t>is much less than other oil producing countries in the MENA region.</w:t>
      </w:r>
      <w:r w:rsidR="00C81B7C" w:rsidRPr="00C81B7C">
        <w:rPr>
          <w:rFonts w:asciiTheme="majorBidi" w:hAnsiTheme="majorBidi" w:cstheme="majorBidi"/>
          <w:sz w:val="24"/>
          <w:szCs w:val="24"/>
        </w:rPr>
        <w:t xml:space="preserve"> </w:t>
      </w:r>
      <w:r w:rsidR="00C81B7C">
        <w:rPr>
          <w:rFonts w:asciiTheme="majorBidi" w:hAnsiTheme="majorBidi" w:cstheme="majorBidi"/>
          <w:sz w:val="24"/>
          <w:szCs w:val="24"/>
        </w:rPr>
        <w:t xml:space="preserve">Statistically, </w:t>
      </w:r>
      <w:r w:rsidR="009860D6">
        <w:rPr>
          <w:rFonts w:asciiTheme="majorBidi" w:hAnsiTheme="majorBidi" w:cstheme="majorBidi"/>
          <w:sz w:val="24"/>
          <w:szCs w:val="24"/>
        </w:rPr>
        <w:t xml:space="preserve">Iran's </w:t>
      </w:r>
      <w:r w:rsidR="00C81B7C">
        <w:rPr>
          <w:rFonts w:asciiTheme="majorBidi" w:hAnsiTheme="majorBidi" w:cstheme="majorBidi"/>
          <w:sz w:val="24"/>
          <w:szCs w:val="24"/>
        </w:rPr>
        <w:t xml:space="preserve">oil sector </w:t>
      </w:r>
    </w:p>
    <w:p w:rsidR="00B6218E" w:rsidRDefault="00C81B7C" w:rsidP="00D5722C">
      <w:pPr>
        <w:bidi w:val="0"/>
        <w:ind w:right="95"/>
        <w:jc w:val="both"/>
        <w:rPr>
          <w:rFonts w:asciiTheme="majorBidi" w:hAnsiTheme="majorBidi" w:cstheme="majorBidi"/>
          <w:sz w:val="24"/>
          <w:szCs w:val="24"/>
        </w:rPr>
      </w:pPr>
      <w:proofErr w:type="gramStart"/>
      <w:r w:rsidRPr="00BF614C">
        <w:rPr>
          <w:rFonts w:asciiTheme="majorBidi" w:hAnsiTheme="majorBidi" w:cstheme="majorBidi"/>
          <w:sz w:val="24"/>
          <w:szCs w:val="24"/>
        </w:rPr>
        <w:lastRenderedPageBreak/>
        <w:t>accounts</w:t>
      </w:r>
      <w:proofErr w:type="gramEnd"/>
      <w:r w:rsidRPr="00BF614C">
        <w:rPr>
          <w:rFonts w:asciiTheme="majorBidi" w:hAnsiTheme="majorBidi" w:cstheme="majorBidi"/>
          <w:sz w:val="24"/>
          <w:szCs w:val="24"/>
        </w:rPr>
        <w:t xml:space="preserve"> </w:t>
      </w:r>
      <w:r w:rsidR="009860D6">
        <w:rPr>
          <w:rFonts w:asciiTheme="majorBidi" w:hAnsiTheme="majorBidi" w:cstheme="majorBidi"/>
          <w:sz w:val="24"/>
          <w:szCs w:val="24"/>
        </w:rPr>
        <w:t xml:space="preserve">for 15 </w:t>
      </w:r>
      <w:r w:rsidR="00BF614C" w:rsidRPr="00BF614C">
        <w:rPr>
          <w:rFonts w:asciiTheme="majorBidi" w:hAnsiTheme="majorBidi" w:cstheme="majorBidi"/>
          <w:sz w:val="24"/>
          <w:szCs w:val="24"/>
        </w:rPr>
        <w:t>percent of Iran’s economy</w:t>
      </w:r>
      <w:r w:rsidR="00D8606E">
        <w:rPr>
          <w:rFonts w:asciiTheme="majorBidi" w:hAnsiTheme="majorBidi" w:cstheme="majorBidi"/>
          <w:sz w:val="24"/>
          <w:szCs w:val="24"/>
        </w:rPr>
        <w:t xml:space="preserve"> which</w:t>
      </w:r>
      <w:r w:rsidR="00BF614C" w:rsidRPr="00BF614C">
        <w:rPr>
          <w:rFonts w:asciiTheme="majorBidi" w:hAnsiTheme="majorBidi" w:cstheme="majorBidi"/>
          <w:sz w:val="24"/>
          <w:szCs w:val="24"/>
        </w:rPr>
        <w:t xml:space="preserve"> compares with 30 percent in the United Arab Emirates, 50 percent in Kuwait, and 51 percent in Qatar</w:t>
      </w:r>
      <w:r w:rsidR="00BF614C">
        <w:rPr>
          <w:rFonts w:asciiTheme="majorBidi" w:hAnsiTheme="majorBidi" w:cstheme="majorBidi"/>
          <w:sz w:val="24"/>
          <w:szCs w:val="24"/>
        </w:rPr>
        <w:t xml:space="preserve">. </w:t>
      </w:r>
    </w:p>
    <w:p w:rsidR="00537255" w:rsidRPr="00892CAE" w:rsidRDefault="00CB3EB0" w:rsidP="00D30272">
      <w:pPr>
        <w:bidi w:val="0"/>
        <w:spacing w:before="240"/>
        <w:ind w:right="-46" w:hanging="567"/>
        <w:jc w:val="both"/>
        <w:rPr>
          <w:rFonts w:asciiTheme="majorBidi" w:hAnsiTheme="majorBidi" w:cstheme="majorBidi"/>
          <w:sz w:val="24"/>
          <w:szCs w:val="24"/>
        </w:rPr>
      </w:pPr>
      <w:r w:rsidRPr="00892CAE">
        <w:rPr>
          <w:rFonts w:asciiTheme="majorBidi" w:hAnsiTheme="majorBidi" w:cstheme="majorBidi"/>
          <w:sz w:val="24"/>
          <w:szCs w:val="24"/>
        </w:rPr>
        <w:t>2-2.</w:t>
      </w:r>
      <w:r w:rsidR="00537255" w:rsidRPr="00892CAE">
        <w:rPr>
          <w:rFonts w:asciiTheme="majorBidi" w:hAnsiTheme="majorBidi" w:cstheme="majorBidi"/>
          <w:sz w:val="24"/>
          <w:szCs w:val="24"/>
        </w:rPr>
        <w:t xml:space="preserve">To get a general picture of the long run </w:t>
      </w:r>
      <w:r w:rsidR="00D30272">
        <w:rPr>
          <w:rFonts w:asciiTheme="majorBidi" w:hAnsiTheme="majorBidi" w:cstheme="majorBidi"/>
          <w:sz w:val="24"/>
          <w:szCs w:val="24"/>
        </w:rPr>
        <w:t>dynamics</w:t>
      </w:r>
      <w:r w:rsidR="00537255" w:rsidRPr="00892CAE">
        <w:rPr>
          <w:rFonts w:asciiTheme="majorBidi" w:hAnsiTheme="majorBidi" w:cstheme="majorBidi"/>
          <w:sz w:val="24"/>
          <w:szCs w:val="24"/>
        </w:rPr>
        <w:t xml:space="preserve"> </w:t>
      </w:r>
      <w:r w:rsidR="00D30272">
        <w:rPr>
          <w:rFonts w:asciiTheme="majorBidi" w:hAnsiTheme="majorBidi" w:cstheme="majorBidi"/>
          <w:sz w:val="24"/>
          <w:szCs w:val="24"/>
        </w:rPr>
        <w:t>of</w:t>
      </w:r>
      <w:r w:rsidR="00537255" w:rsidRPr="00892CAE">
        <w:rPr>
          <w:rFonts w:asciiTheme="majorBidi" w:hAnsiTheme="majorBidi" w:cstheme="majorBidi"/>
          <w:sz w:val="24"/>
          <w:szCs w:val="24"/>
        </w:rPr>
        <w:t xml:space="preserve"> </w:t>
      </w:r>
      <w:r w:rsidR="00537255" w:rsidRPr="00BB7B18">
        <w:rPr>
          <w:rFonts w:asciiTheme="majorBidi" w:hAnsiTheme="majorBidi" w:cstheme="majorBidi"/>
          <w:b/>
          <w:bCs/>
          <w:sz w:val="28"/>
          <w:szCs w:val="28"/>
        </w:rPr>
        <w:t>Iran's economic structure</w:t>
      </w:r>
      <w:r w:rsidR="00537255" w:rsidRPr="00892CAE">
        <w:rPr>
          <w:rFonts w:asciiTheme="majorBidi" w:hAnsiTheme="majorBidi" w:cstheme="majorBidi"/>
          <w:sz w:val="24"/>
          <w:szCs w:val="24"/>
        </w:rPr>
        <w:t>, table 4 compares sector wise growth rates in this economy within a period of</w:t>
      </w:r>
      <w:r w:rsidR="00E96899">
        <w:rPr>
          <w:rFonts w:asciiTheme="majorBidi" w:hAnsiTheme="majorBidi" w:cstheme="majorBidi"/>
          <w:sz w:val="24"/>
          <w:szCs w:val="24"/>
        </w:rPr>
        <w:t xml:space="preserve"> two decades</w:t>
      </w:r>
      <w:r w:rsidR="00537255" w:rsidRPr="00892CAE">
        <w:rPr>
          <w:rFonts w:asciiTheme="majorBidi" w:hAnsiTheme="majorBidi" w:cstheme="majorBidi"/>
          <w:sz w:val="24"/>
          <w:szCs w:val="24"/>
        </w:rPr>
        <w:t xml:space="preserve">. </w:t>
      </w:r>
    </w:p>
    <w:p w:rsidR="00537255" w:rsidRPr="004A1644" w:rsidRDefault="00537255" w:rsidP="002C08F4">
      <w:pPr>
        <w:pStyle w:val="Caption"/>
        <w:bidi w:val="0"/>
        <w:spacing w:after="0"/>
        <w:rPr>
          <w:rFonts w:cs="Times New Roman"/>
          <w:b w:val="0"/>
          <w:bCs w:val="0"/>
          <w:color w:val="C00000"/>
          <w:szCs w:val="20"/>
          <w:rtl/>
        </w:rPr>
      </w:pPr>
      <w:r w:rsidRPr="004A1644">
        <w:rPr>
          <w:rFonts w:cs="Times New Roman"/>
          <w:color w:val="C00000"/>
          <w:szCs w:val="20"/>
        </w:rPr>
        <w:tab/>
      </w:r>
      <w:r w:rsidRPr="004A1644">
        <w:rPr>
          <w:rFonts w:cs="Times New Roman"/>
          <w:color w:val="C00000"/>
          <w:szCs w:val="20"/>
        </w:rPr>
        <w:tab/>
      </w:r>
      <w:bookmarkStart w:id="6" w:name="_Toc490555987"/>
      <w:r w:rsidR="002C08F4" w:rsidRPr="004A1644">
        <w:rPr>
          <w:rFonts w:cs="Times New Roman"/>
          <w:szCs w:val="20"/>
        </w:rPr>
        <w:t xml:space="preserve">Table </w:t>
      </w:r>
      <w:r w:rsidR="0049650A" w:rsidRPr="004A1644">
        <w:rPr>
          <w:rFonts w:cs="Times New Roman"/>
          <w:szCs w:val="20"/>
        </w:rPr>
        <w:fldChar w:fldCharType="begin"/>
      </w:r>
      <w:r w:rsidR="0049650A" w:rsidRPr="004A1644">
        <w:rPr>
          <w:rFonts w:cs="Times New Roman"/>
          <w:szCs w:val="20"/>
        </w:rPr>
        <w:instrText xml:space="preserve"> SEQ Table \* ARABIC </w:instrText>
      </w:r>
      <w:r w:rsidR="0049650A" w:rsidRPr="004A1644">
        <w:rPr>
          <w:rFonts w:cs="Times New Roman"/>
          <w:szCs w:val="20"/>
        </w:rPr>
        <w:fldChar w:fldCharType="separate"/>
      </w:r>
      <w:r w:rsidR="0049650A" w:rsidRPr="004A1644">
        <w:rPr>
          <w:rFonts w:cs="Times New Roman"/>
          <w:noProof/>
          <w:szCs w:val="20"/>
        </w:rPr>
        <w:t>3</w:t>
      </w:r>
      <w:r w:rsidR="0049650A" w:rsidRPr="004A1644">
        <w:rPr>
          <w:rFonts w:cs="Times New Roman"/>
          <w:szCs w:val="20"/>
        </w:rPr>
        <w:fldChar w:fldCharType="end"/>
      </w:r>
      <w:r w:rsidR="002C08F4" w:rsidRPr="004A1644">
        <w:rPr>
          <w:rFonts w:cs="Times New Roman"/>
          <w:szCs w:val="20"/>
        </w:rPr>
        <w:t xml:space="preserve">. </w:t>
      </w:r>
      <w:r w:rsidRPr="004A1644">
        <w:rPr>
          <w:rFonts w:cs="Times New Roman"/>
          <w:szCs w:val="20"/>
        </w:rPr>
        <w:t xml:space="preserve">Changes in GDP Contribution by </w:t>
      </w:r>
      <w:r w:rsidR="00DD51C6" w:rsidRPr="004A1644">
        <w:rPr>
          <w:rFonts w:cs="Times New Roman"/>
          <w:szCs w:val="20"/>
        </w:rPr>
        <w:t xml:space="preserve">Selected </w:t>
      </w:r>
      <w:r w:rsidRPr="004A1644">
        <w:rPr>
          <w:rFonts w:cs="Times New Roman"/>
          <w:szCs w:val="20"/>
        </w:rPr>
        <w:t xml:space="preserve">Economic Sectors, </w:t>
      </w:r>
      <w:r w:rsidR="00E96899" w:rsidRPr="004A1644">
        <w:rPr>
          <w:rFonts w:cs="Times New Roman"/>
          <w:szCs w:val="20"/>
        </w:rPr>
        <w:t>1995</w:t>
      </w:r>
      <w:r w:rsidRPr="004A1644">
        <w:rPr>
          <w:rFonts w:cs="Times New Roman"/>
          <w:szCs w:val="20"/>
        </w:rPr>
        <w:t>-</w:t>
      </w:r>
      <w:r w:rsidR="00E96899" w:rsidRPr="004A1644">
        <w:rPr>
          <w:rFonts w:cs="Times New Roman"/>
          <w:szCs w:val="20"/>
        </w:rPr>
        <w:t>2015</w:t>
      </w:r>
      <w:bookmarkEnd w:id="6"/>
    </w:p>
    <w:tbl>
      <w:tblPr>
        <w:tblStyle w:val="LightShading-Accent12"/>
        <w:tblW w:w="8222" w:type="dxa"/>
        <w:jc w:val="center"/>
        <w:tblLook w:val="04A0" w:firstRow="1" w:lastRow="0" w:firstColumn="1" w:lastColumn="0" w:noHBand="0" w:noVBand="1"/>
      </w:tblPr>
      <w:tblGrid>
        <w:gridCol w:w="1134"/>
        <w:gridCol w:w="2226"/>
        <w:gridCol w:w="1062"/>
        <w:gridCol w:w="1248"/>
        <w:gridCol w:w="1276"/>
        <w:gridCol w:w="1276"/>
      </w:tblGrid>
      <w:tr w:rsidR="007617B6" w:rsidRPr="00892CAE" w:rsidTr="007617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0" w:type="dxa"/>
            <w:gridSpan w:val="2"/>
            <w:tcBorders>
              <w:top w:val="nil"/>
              <w:bottom w:val="single" w:sz="4" w:space="0" w:color="FFFFFF"/>
            </w:tcBorders>
            <w:shd w:val="clear" w:color="auto" w:fill="17365D" w:themeFill="text2" w:themeFillShade="BF"/>
          </w:tcPr>
          <w:p w:rsidR="007617B6" w:rsidRPr="00892CAE" w:rsidRDefault="007617B6" w:rsidP="00E96899">
            <w:pPr>
              <w:bidi w:val="0"/>
              <w:jc w:val="center"/>
              <w:rPr>
                <w:rFonts w:asciiTheme="majorBidi" w:hAnsiTheme="majorBidi" w:cstheme="majorBidi"/>
                <w:color w:val="auto"/>
              </w:rPr>
            </w:pPr>
            <w:r w:rsidRPr="00892CAE">
              <w:rPr>
                <w:rFonts w:asciiTheme="majorBidi" w:hAnsiTheme="majorBidi" w:cstheme="majorBidi"/>
                <w:color w:val="auto"/>
              </w:rPr>
              <w:t>Sector</w:t>
            </w:r>
          </w:p>
        </w:tc>
        <w:tc>
          <w:tcPr>
            <w:tcW w:w="1062" w:type="dxa"/>
            <w:tcBorders>
              <w:bottom w:val="single" w:sz="4" w:space="0" w:color="244061" w:themeColor="accent1" w:themeShade="80"/>
            </w:tcBorders>
            <w:shd w:val="clear" w:color="auto" w:fill="17365D" w:themeFill="text2" w:themeFillShade="BF"/>
          </w:tcPr>
          <w:p w:rsidR="007617B6" w:rsidRPr="00892CAE" w:rsidRDefault="007617B6" w:rsidP="00E96899">
            <w:pPr>
              <w:bidi w:val="0"/>
              <w:jc w:val="center"/>
              <w:cnfStyle w:val="100000000000" w:firstRow="1" w:lastRow="0" w:firstColumn="0" w:lastColumn="0" w:oddVBand="0" w:evenVBand="0" w:oddHBand="0" w:evenHBand="0" w:firstRowFirstColumn="0" w:firstRowLastColumn="0" w:lastRowFirstColumn="0" w:lastRowLastColumn="0"/>
              <w:rPr>
                <w:color w:val="auto"/>
              </w:rPr>
            </w:pPr>
            <w:r w:rsidRPr="00892CAE">
              <w:rPr>
                <w:color w:val="auto"/>
              </w:rPr>
              <w:t>1995-99</w:t>
            </w:r>
          </w:p>
        </w:tc>
        <w:tc>
          <w:tcPr>
            <w:tcW w:w="1248" w:type="dxa"/>
            <w:tcBorders>
              <w:bottom w:val="single" w:sz="4" w:space="0" w:color="244061" w:themeColor="accent1" w:themeShade="80"/>
            </w:tcBorders>
            <w:shd w:val="clear" w:color="auto" w:fill="17365D" w:themeFill="text2" w:themeFillShade="BF"/>
          </w:tcPr>
          <w:p w:rsidR="007617B6" w:rsidRPr="00892CAE" w:rsidRDefault="007617B6" w:rsidP="00E96899">
            <w:pPr>
              <w:bidi w:val="0"/>
              <w:jc w:val="center"/>
              <w:cnfStyle w:val="100000000000" w:firstRow="1" w:lastRow="0" w:firstColumn="0" w:lastColumn="0" w:oddVBand="0" w:evenVBand="0" w:oddHBand="0" w:evenHBand="0" w:firstRowFirstColumn="0" w:firstRowLastColumn="0" w:lastRowFirstColumn="0" w:lastRowLastColumn="0"/>
              <w:rPr>
                <w:color w:val="auto"/>
              </w:rPr>
            </w:pPr>
            <w:r w:rsidRPr="00892CAE">
              <w:rPr>
                <w:color w:val="auto"/>
              </w:rPr>
              <w:t>2000-2004</w:t>
            </w:r>
          </w:p>
        </w:tc>
        <w:tc>
          <w:tcPr>
            <w:tcW w:w="1276" w:type="dxa"/>
            <w:tcBorders>
              <w:bottom w:val="single" w:sz="4" w:space="0" w:color="244061" w:themeColor="accent1" w:themeShade="80"/>
            </w:tcBorders>
            <w:shd w:val="clear" w:color="auto" w:fill="17365D" w:themeFill="text2" w:themeFillShade="BF"/>
          </w:tcPr>
          <w:p w:rsidR="007617B6" w:rsidRPr="00892CAE" w:rsidRDefault="007617B6" w:rsidP="00E96899">
            <w:pPr>
              <w:bidi w:val="0"/>
              <w:jc w:val="center"/>
              <w:cnfStyle w:val="100000000000" w:firstRow="1" w:lastRow="0" w:firstColumn="0" w:lastColumn="0" w:oddVBand="0" w:evenVBand="0" w:oddHBand="0" w:evenHBand="0" w:firstRowFirstColumn="0" w:firstRowLastColumn="0" w:lastRowFirstColumn="0" w:lastRowLastColumn="0"/>
              <w:rPr>
                <w:color w:val="auto"/>
              </w:rPr>
            </w:pPr>
            <w:r w:rsidRPr="00892CAE">
              <w:rPr>
                <w:color w:val="auto"/>
              </w:rPr>
              <w:t>2005-2010</w:t>
            </w:r>
          </w:p>
        </w:tc>
        <w:tc>
          <w:tcPr>
            <w:tcW w:w="1276" w:type="dxa"/>
            <w:tcBorders>
              <w:bottom w:val="single" w:sz="4" w:space="0" w:color="244061" w:themeColor="accent1" w:themeShade="80"/>
            </w:tcBorders>
            <w:shd w:val="clear" w:color="auto" w:fill="17365D" w:themeFill="text2" w:themeFillShade="BF"/>
          </w:tcPr>
          <w:p w:rsidR="007617B6" w:rsidRPr="00892CAE" w:rsidRDefault="007617B6" w:rsidP="00E96899">
            <w:pPr>
              <w:bidi w:val="0"/>
              <w:jc w:val="center"/>
              <w:cnfStyle w:val="100000000000" w:firstRow="1" w:lastRow="0" w:firstColumn="0" w:lastColumn="0" w:oddVBand="0" w:evenVBand="0" w:oddHBand="0" w:evenHBand="0" w:firstRowFirstColumn="0" w:firstRowLastColumn="0" w:lastRowFirstColumn="0" w:lastRowLastColumn="0"/>
              <w:rPr>
                <w:color w:val="auto"/>
              </w:rPr>
            </w:pPr>
            <w:r w:rsidRPr="00892CAE">
              <w:rPr>
                <w:color w:val="auto"/>
              </w:rPr>
              <w:t>2011-2014</w:t>
            </w:r>
          </w:p>
        </w:tc>
      </w:tr>
      <w:tr w:rsidR="007617B6" w:rsidRPr="00892CAE" w:rsidTr="00761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FFFFFF"/>
              <w:right w:val="single" w:sz="12" w:space="0" w:color="FFFFFF" w:themeColor="background1"/>
            </w:tcBorders>
            <w:shd w:val="clear" w:color="auto" w:fill="17365D" w:themeFill="text2" w:themeFillShade="BF"/>
            <w:vAlign w:val="center"/>
          </w:tcPr>
          <w:p w:rsidR="007617B6" w:rsidRPr="005E575D" w:rsidRDefault="007617B6" w:rsidP="00E96899">
            <w:pPr>
              <w:bidi w:val="0"/>
              <w:jc w:val="center"/>
              <w:rPr>
                <w:rFonts w:asciiTheme="majorBidi" w:hAnsiTheme="majorBidi" w:cstheme="majorBidi"/>
                <w:color w:val="auto"/>
              </w:rPr>
            </w:pPr>
            <w:r w:rsidRPr="005E575D">
              <w:rPr>
                <w:rFonts w:asciiTheme="majorBidi" w:hAnsiTheme="majorBidi" w:cstheme="majorBidi"/>
                <w:color w:val="auto"/>
              </w:rPr>
              <w:t>Industry</w:t>
            </w:r>
            <w:r>
              <w:rPr>
                <w:rFonts w:asciiTheme="majorBidi" w:hAnsiTheme="majorBidi" w:cstheme="majorBidi"/>
                <w:color w:val="auto"/>
              </w:rPr>
              <w:t xml:space="preserve"> and Mining</w:t>
            </w:r>
          </w:p>
        </w:tc>
        <w:tc>
          <w:tcPr>
            <w:tcW w:w="2226" w:type="dxa"/>
            <w:tcBorders>
              <w:top w:val="single" w:sz="4" w:space="0" w:color="FFFFFF"/>
              <w:left w:val="single" w:sz="12" w:space="0" w:color="FFFFFF" w:themeColor="background1"/>
              <w:bottom w:val="single" w:sz="4" w:space="0" w:color="FFFFFF" w:themeColor="background1"/>
              <w:right w:val="single" w:sz="12" w:space="0" w:color="244061" w:themeColor="accent1" w:themeShade="80"/>
            </w:tcBorders>
            <w:shd w:val="clear" w:color="auto" w:fill="17365D" w:themeFill="text2" w:themeFillShade="BF"/>
          </w:tcPr>
          <w:p w:rsidR="007617B6" w:rsidRPr="00892CAE" w:rsidRDefault="007617B6" w:rsidP="00E9689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Pr>
                <w:rFonts w:asciiTheme="majorBidi" w:hAnsiTheme="majorBidi" w:cstheme="majorBidi"/>
                <w:color w:val="auto"/>
              </w:rPr>
              <w:t>M</w:t>
            </w:r>
            <w:r w:rsidRPr="00892CAE">
              <w:rPr>
                <w:rFonts w:asciiTheme="majorBidi" w:hAnsiTheme="majorBidi" w:cstheme="majorBidi"/>
                <w:color w:val="auto"/>
              </w:rPr>
              <w:t>anufacturing</w:t>
            </w:r>
          </w:p>
        </w:tc>
        <w:tc>
          <w:tcPr>
            <w:tcW w:w="1062"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96899">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7.4</w:t>
            </w:r>
          </w:p>
        </w:tc>
        <w:tc>
          <w:tcPr>
            <w:tcW w:w="124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96899">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10.6</w:t>
            </w: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96899">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7</w:t>
            </w: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96899">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0.3</w:t>
            </w:r>
          </w:p>
        </w:tc>
      </w:tr>
      <w:tr w:rsidR="007617B6" w:rsidRPr="00892CAE" w:rsidTr="007617B6">
        <w:trPr>
          <w:jc w:val="center"/>
        </w:trPr>
        <w:tc>
          <w:tcPr>
            <w:cnfStyle w:val="001000000000" w:firstRow="0" w:lastRow="0" w:firstColumn="1" w:lastColumn="0" w:oddVBand="0" w:evenVBand="0" w:oddHBand="0" w:evenHBand="0" w:firstRowFirstColumn="0" w:firstRowLastColumn="0" w:lastRowFirstColumn="0" w:lastRowLastColumn="0"/>
            <w:tcW w:w="1134" w:type="dxa"/>
            <w:vMerge/>
            <w:tcBorders>
              <w:right w:val="single" w:sz="12" w:space="0" w:color="FFFFFF" w:themeColor="background1"/>
            </w:tcBorders>
            <w:shd w:val="clear" w:color="auto" w:fill="17365D" w:themeFill="text2" w:themeFillShade="BF"/>
          </w:tcPr>
          <w:p w:rsidR="007617B6" w:rsidRPr="00892CAE" w:rsidRDefault="007617B6" w:rsidP="00EF5737">
            <w:pPr>
              <w:bidi w:val="0"/>
              <w:jc w:val="center"/>
              <w:rPr>
                <w:rFonts w:asciiTheme="majorBidi" w:hAnsiTheme="majorBidi" w:cstheme="majorBidi"/>
                <w:color w:val="auto"/>
              </w:rPr>
            </w:pPr>
          </w:p>
        </w:tc>
        <w:tc>
          <w:tcPr>
            <w:tcW w:w="2226" w:type="dxa"/>
            <w:tcBorders>
              <w:top w:val="single" w:sz="4" w:space="0" w:color="FFFFFF" w:themeColor="background1"/>
              <w:left w:val="single" w:sz="12" w:space="0" w:color="FFFFFF" w:themeColor="background1"/>
              <w:bottom w:val="single" w:sz="4" w:space="0" w:color="FFFFFF" w:themeColor="background1"/>
              <w:right w:val="single" w:sz="12" w:space="0" w:color="244061" w:themeColor="accent1" w:themeShade="80"/>
            </w:tcBorders>
            <w:shd w:val="clear" w:color="auto" w:fill="17365D" w:themeFill="text2" w:themeFillShade="BF"/>
          </w:tcPr>
          <w:p w:rsidR="007617B6" w:rsidRPr="00892CAE" w:rsidRDefault="007617B6" w:rsidP="00EF5737">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892CAE">
              <w:rPr>
                <w:rFonts w:asciiTheme="majorBidi" w:hAnsiTheme="majorBidi" w:cstheme="majorBidi"/>
                <w:color w:val="auto"/>
              </w:rPr>
              <w:t>Mining</w:t>
            </w:r>
          </w:p>
        </w:tc>
        <w:tc>
          <w:tcPr>
            <w:tcW w:w="1062" w:type="dxa"/>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000000" w:firstRow="0" w:lastRow="0" w:firstColumn="0" w:lastColumn="0" w:oddVBand="0" w:evenVBand="0" w:oddHBand="0" w:evenHBand="0" w:firstRowFirstColumn="0" w:firstRowLastColumn="0" w:lastRowFirstColumn="0" w:lastRowLastColumn="0"/>
              <w:rPr>
                <w:color w:val="auto"/>
              </w:rPr>
            </w:pPr>
            <w:r w:rsidRPr="00892CAE">
              <w:rPr>
                <w:color w:val="auto"/>
              </w:rPr>
              <w:t>5.7</w:t>
            </w:r>
          </w:p>
        </w:tc>
        <w:tc>
          <w:tcPr>
            <w:tcW w:w="124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000000" w:firstRow="0" w:lastRow="0" w:firstColumn="0" w:lastColumn="0" w:oddVBand="0" w:evenVBand="0" w:oddHBand="0" w:evenHBand="0" w:firstRowFirstColumn="0" w:firstRowLastColumn="0" w:lastRowFirstColumn="0" w:lastRowLastColumn="0"/>
              <w:rPr>
                <w:color w:val="auto"/>
              </w:rPr>
            </w:pPr>
            <w:r w:rsidRPr="00892CAE">
              <w:rPr>
                <w:color w:val="auto"/>
              </w:rPr>
              <w:t>6.2</w:t>
            </w: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000000" w:firstRow="0" w:lastRow="0" w:firstColumn="0" w:lastColumn="0" w:oddVBand="0" w:evenVBand="0" w:oddHBand="0" w:evenHBand="0" w:firstRowFirstColumn="0" w:firstRowLastColumn="0" w:lastRowFirstColumn="0" w:lastRowLastColumn="0"/>
              <w:rPr>
                <w:color w:val="auto"/>
              </w:rPr>
            </w:pPr>
            <w:r w:rsidRPr="00892CAE">
              <w:rPr>
                <w:color w:val="auto"/>
              </w:rPr>
              <w:t>13.4</w:t>
            </w: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000000" w:firstRow="0" w:lastRow="0" w:firstColumn="0" w:lastColumn="0" w:oddVBand="0" w:evenVBand="0" w:oddHBand="0" w:evenHBand="0" w:firstRowFirstColumn="0" w:firstRowLastColumn="0" w:lastRowFirstColumn="0" w:lastRowLastColumn="0"/>
              <w:rPr>
                <w:color w:val="auto"/>
              </w:rPr>
            </w:pPr>
            <w:r w:rsidRPr="00892CAE">
              <w:rPr>
                <w:color w:val="auto"/>
              </w:rPr>
              <w:t>7.1</w:t>
            </w:r>
          </w:p>
        </w:tc>
      </w:tr>
      <w:tr w:rsidR="007617B6" w:rsidRPr="00892CAE" w:rsidTr="00761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FFFFFF" w:themeColor="background1"/>
              <w:right w:val="single" w:sz="12" w:space="0" w:color="FFFFFF" w:themeColor="background1"/>
            </w:tcBorders>
            <w:shd w:val="clear" w:color="auto" w:fill="17365D" w:themeFill="text2" w:themeFillShade="BF"/>
          </w:tcPr>
          <w:p w:rsidR="007617B6" w:rsidRPr="00892CAE" w:rsidRDefault="007617B6" w:rsidP="00EF5737">
            <w:pPr>
              <w:bidi w:val="0"/>
              <w:jc w:val="center"/>
              <w:rPr>
                <w:rFonts w:asciiTheme="majorBidi" w:hAnsiTheme="majorBidi" w:cstheme="majorBidi"/>
                <w:color w:val="auto"/>
              </w:rPr>
            </w:pPr>
          </w:p>
        </w:tc>
        <w:tc>
          <w:tcPr>
            <w:tcW w:w="2226" w:type="dxa"/>
            <w:tcBorders>
              <w:top w:val="single" w:sz="4" w:space="0" w:color="FFFFFF" w:themeColor="background1"/>
              <w:left w:val="single" w:sz="12" w:space="0" w:color="FFFFFF" w:themeColor="background1"/>
              <w:bottom w:val="single" w:sz="4" w:space="0" w:color="FFFFFF" w:themeColor="background1"/>
              <w:right w:val="single" w:sz="4" w:space="0" w:color="244061" w:themeColor="accent1" w:themeShade="80"/>
            </w:tcBorders>
            <w:shd w:val="clear" w:color="auto" w:fill="17365D" w:themeFill="text2" w:themeFillShade="BF"/>
          </w:tcPr>
          <w:p w:rsidR="007617B6" w:rsidRPr="00892CAE" w:rsidRDefault="007617B6" w:rsidP="00EF573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892CAE">
              <w:rPr>
                <w:rFonts w:asciiTheme="majorBidi" w:hAnsiTheme="majorBidi" w:cstheme="majorBidi"/>
                <w:color w:val="auto"/>
              </w:rPr>
              <w:t>Construction</w:t>
            </w:r>
          </w:p>
        </w:tc>
        <w:tc>
          <w:tcPr>
            <w:tcW w:w="1062"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2.4</w:t>
            </w:r>
          </w:p>
        </w:tc>
        <w:tc>
          <w:tcPr>
            <w:tcW w:w="1248"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8.2</w:t>
            </w:r>
          </w:p>
        </w:tc>
        <w:tc>
          <w:tcPr>
            <w:tcW w:w="1276"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5.6</w:t>
            </w:r>
          </w:p>
        </w:tc>
        <w:tc>
          <w:tcPr>
            <w:tcW w:w="1276"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-1.2</w:t>
            </w:r>
          </w:p>
        </w:tc>
      </w:tr>
      <w:tr w:rsidR="007617B6" w:rsidRPr="00892CAE" w:rsidTr="007617B6">
        <w:trPr>
          <w:jc w:val="center"/>
        </w:trPr>
        <w:tc>
          <w:tcPr>
            <w:cnfStyle w:val="001000000000" w:firstRow="0" w:lastRow="0" w:firstColumn="1" w:lastColumn="0" w:oddVBand="0" w:evenVBand="0" w:oddHBand="0" w:evenHBand="0" w:firstRowFirstColumn="0" w:firstRowLastColumn="0" w:lastRowFirstColumn="0" w:lastRowLastColumn="0"/>
            <w:tcW w:w="3360" w:type="dxa"/>
            <w:gridSpan w:val="2"/>
            <w:tcBorders>
              <w:top w:val="single" w:sz="4" w:space="0" w:color="FFFFFF" w:themeColor="background1"/>
              <w:bottom w:val="single" w:sz="4" w:space="0" w:color="FFFFFF" w:themeColor="background1"/>
              <w:right w:val="single" w:sz="4" w:space="0" w:color="244061" w:themeColor="accent1" w:themeShade="80"/>
            </w:tcBorders>
            <w:shd w:val="clear" w:color="auto" w:fill="17365D" w:themeFill="text2" w:themeFillShade="BF"/>
          </w:tcPr>
          <w:p w:rsidR="007617B6" w:rsidRPr="00892CAE" w:rsidRDefault="007617B6" w:rsidP="00EF5737">
            <w:pPr>
              <w:bidi w:val="0"/>
              <w:jc w:val="center"/>
              <w:rPr>
                <w:rFonts w:asciiTheme="majorBidi" w:hAnsiTheme="majorBidi" w:cstheme="majorBidi"/>
                <w:color w:val="auto"/>
              </w:rPr>
            </w:pPr>
            <w:r w:rsidRPr="00892CAE">
              <w:rPr>
                <w:rFonts w:asciiTheme="majorBidi" w:hAnsiTheme="majorBidi" w:cstheme="majorBidi"/>
                <w:color w:val="auto"/>
              </w:rPr>
              <w:t>Agriculture</w:t>
            </w:r>
          </w:p>
        </w:tc>
        <w:tc>
          <w:tcPr>
            <w:tcW w:w="106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000000" w:firstRow="0" w:lastRow="0" w:firstColumn="0" w:lastColumn="0" w:oddVBand="0" w:evenVBand="0" w:oddHBand="0" w:evenHBand="0" w:firstRowFirstColumn="0" w:firstRowLastColumn="0" w:lastRowFirstColumn="0" w:lastRowLastColumn="0"/>
              <w:rPr>
                <w:color w:val="auto"/>
              </w:rPr>
            </w:pPr>
            <w:r w:rsidRPr="00892CAE">
              <w:rPr>
                <w:color w:val="auto"/>
              </w:rPr>
              <w:t>2.2</w:t>
            </w:r>
          </w:p>
        </w:tc>
        <w:tc>
          <w:tcPr>
            <w:tcW w:w="124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000000" w:firstRow="0" w:lastRow="0" w:firstColumn="0" w:lastColumn="0" w:oddVBand="0" w:evenVBand="0" w:oddHBand="0" w:evenHBand="0" w:firstRowFirstColumn="0" w:firstRowLastColumn="0" w:lastRowFirstColumn="0" w:lastRowLastColumn="0"/>
              <w:rPr>
                <w:color w:val="auto"/>
              </w:rPr>
            </w:pPr>
            <w:r w:rsidRPr="00892CAE">
              <w:rPr>
                <w:color w:val="auto"/>
              </w:rPr>
              <w:t>4</w:t>
            </w: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000000" w:firstRow="0" w:lastRow="0" w:firstColumn="0" w:lastColumn="0" w:oddVBand="0" w:evenVBand="0" w:oddHBand="0" w:evenHBand="0" w:firstRowFirstColumn="0" w:firstRowLastColumn="0" w:lastRowFirstColumn="0" w:lastRowLastColumn="0"/>
              <w:rPr>
                <w:color w:val="auto"/>
              </w:rPr>
            </w:pPr>
            <w:r w:rsidRPr="00892CAE">
              <w:rPr>
                <w:color w:val="auto"/>
              </w:rPr>
              <w:t>1.9</w:t>
            </w: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000000" w:firstRow="0" w:lastRow="0" w:firstColumn="0" w:lastColumn="0" w:oddVBand="0" w:evenVBand="0" w:oddHBand="0" w:evenHBand="0" w:firstRowFirstColumn="0" w:firstRowLastColumn="0" w:lastRowFirstColumn="0" w:lastRowLastColumn="0"/>
              <w:rPr>
                <w:color w:val="auto"/>
              </w:rPr>
            </w:pPr>
            <w:r w:rsidRPr="00892CAE">
              <w:rPr>
                <w:color w:val="auto"/>
              </w:rPr>
              <w:t>3</w:t>
            </w:r>
          </w:p>
        </w:tc>
      </w:tr>
      <w:tr w:rsidR="007617B6" w:rsidRPr="00892CAE" w:rsidTr="00761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0" w:type="dxa"/>
            <w:gridSpan w:val="2"/>
            <w:tcBorders>
              <w:top w:val="single" w:sz="4" w:space="0" w:color="FFFFFF" w:themeColor="background1"/>
              <w:bottom w:val="single" w:sz="4" w:space="0" w:color="FFFFFF" w:themeColor="background1"/>
              <w:right w:val="single" w:sz="4" w:space="0" w:color="244061" w:themeColor="accent1" w:themeShade="80"/>
            </w:tcBorders>
            <w:shd w:val="clear" w:color="auto" w:fill="17365D" w:themeFill="text2" w:themeFillShade="BF"/>
          </w:tcPr>
          <w:p w:rsidR="007617B6" w:rsidRPr="00892CAE" w:rsidRDefault="007617B6" w:rsidP="00EF5737">
            <w:pPr>
              <w:bidi w:val="0"/>
              <w:jc w:val="center"/>
              <w:rPr>
                <w:rFonts w:asciiTheme="majorBidi" w:hAnsiTheme="majorBidi" w:cstheme="majorBidi"/>
                <w:color w:val="auto"/>
              </w:rPr>
            </w:pPr>
            <w:r w:rsidRPr="00892CAE">
              <w:rPr>
                <w:rFonts w:asciiTheme="majorBidi" w:hAnsiTheme="majorBidi" w:cstheme="majorBidi"/>
                <w:color w:val="auto"/>
              </w:rPr>
              <w:t>Oil</w:t>
            </w:r>
          </w:p>
        </w:tc>
        <w:tc>
          <w:tcPr>
            <w:tcW w:w="106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-1.6</w:t>
            </w:r>
          </w:p>
        </w:tc>
        <w:tc>
          <w:tcPr>
            <w:tcW w:w="124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3.5</w:t>
            </w: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0.2</w:t>
            </w: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-10.6</w:t>
            </w:r>
          </w:p>
        </w:tc>
      </w:tr>
      <w:tr w:rsidR="007617B6" w:rsidRPr="00892CAE" w:rsidTr="007617B6">
        <w:trPr>
          <w:jc w:val="center"/>
        </w:trPr>
        <w:tc>
          <w:tcPr>
            <w:cnfStyle w:val="001000000000" w:firstRow="0" w:lastRow="0" w:firstColumn="1" w:lastColumn="0" w:oddVBand="0" w:evenVBand="0" w:oddHBand="0" w:evenHBand="0" w:firstRowFirstColumn="0" w:firstRowLastColumn="0" w:lastRowFirstColumn="0" w:lastRowLastColumn="0"/>
            <w:tcW w:w="3360" w:type="dxa"/>
            <w:gridSpan w:val="2"/>
            <w:tcBorders>
              <w:top w:val="single" w:sz="4" w:space="0" w:color="FFFFFF" w:themeColor="background1"/>
              <w:bottom w:val="single" w:sz="4" w:space="0" w:color="FFFFFF" w:themeColor="background1"/>
              <w:right w:val="single" w:sz="4" w:space="0" w:color="244061" w:themeColor="accent1" w:themeShade="80"/>
            </w:tcBorders>
            <w:shd w:val="clear" w:color="auto" w:fill="17365D" w:themeFill="text2" w:themeFillShade="BF"/>
          </w:tcPr>
          <w:p w:rsidR="007617B6" w:rsidRPr="00892CAE" w:rsidRDefault="007617B6" w:rsidP="00EF5737">
            <w:pPr>
              <w:bidi w:val="0"/>
              <w:jc w:val="center"/>
              <w:rPr>
                <w:rFonts w:asciiTheme="majorBidi" w:hAnsiTheme="majorBidi" w:cstheme="majorBidi"/>
                <w:color w:val="auto"/>
              </w:rPr>
            </w:pPr>
            <w:r w:rsidRPr="00892CAE">
              <w:rPr>
                <w:rFonts w:asciiTheme="majorBidi" w:hAnsiTheme="majorBidi" w:cstheme="majorBidi"/>
                <w:color w:val="auto"/>
              </w:rPr>
              <w:t>Economic Growth</w:t>
            </w:r>
          </w:p>
        </w:tc>
        <w:tc>
          <w:tcPr>
            <w:tcW w:w="106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000000" w:firstRow="0" w:lastRow="0" w:firstColumn="0" w:lastColumn="0" w:oddVBand="0" w:evenVBand="0" w:oddHBand="0" w:evenHBand="0" w:firstRowFirstColumn="0" w:firstRowLastColumn="0" w:lastRowFirstColumn="0" w:lastRowLastColumn="0"/>
              <w:rPr>
                <w:color w:val="auto"/>
              </w:rPr>
            </w:pPr>
            <w:r w:rsidRPr="00892CAE">
              <w:rPr>
                <w:color w:val="auto"/>
              </w:rPr>
              <w:t>2.6</w:t>
            </w:r>
          </w:p>
        </w:tc>
        <w:tc>
          <w:tcPr>
            <w:tcW w:w="124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000000" w:firstRow="0" w:lastRow="0" w:firstColumn="0" w:lastColumn="0" w:oddVBand="0" w:evenVBand="0" w:oddHBand="0" w:evenHBand="0" w:firstRowFirstColumn="0" w:firstRowLastColumn="0" w:lastRowFirstColumn="0" w:lastRowLastColumn="0"/>
              <w:rPr>
                <w:color w:val="auto"/>
              </w:rPr>
            </w:pPr>
            <w:r w:rsidRPr="00892CAE">
              <w:rPr>
                <w:color w:val="auto"/>
              </w:rPr>
              <w:t>5.8</w:t>
            </w: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000000" w:firstRow="0" w:lastRow="0" w:firstColumn="0" w:lastColumn="0" w:oddVBand="0" w:evenVBand="0" w:oddHBand="0" w:evenHBand="0" w:firstRowFirstColumn="0" w:firstRowLastColumn="0" w:lastRowFirstColumn="0" w:lastRowLastColumn="0"/>
              <w:rPr>
                <w:color w:val="auto"/>
              </w:rPr>
            </w:pPr>
            <w:r w:rsidRPr="00892CAE">
              <w:rPr>
                <w:color w:val="auto"/>
              </w:rPr>
              <w:t>4.8</w:t>
            </w: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000000" w:firstRow="0" w:lastRow="0" w:firstColumn="0" w:lastColumn="0" w:oddVBand="0" w:evenVBand="0" w:oddHBand="0" w:evenHBand="0" w:firstRowFirstColumn="0" w:firstRowLastColumn="0" w:lastRowFirstColumn="0" w:lastRowLastColumn="0"/>
              <w:rPr>
                <w:color w:val="auto"/>
              </w:rPr>
            </w:pPr>
            <w:r w:rsidRPr="00892CAE">
              <w:rPr>
                <w:color w:val="auto"/>
              </w:rPr>
              <w:t>-0.3</w:t>
            </w:r>
          </w:p>
        </w:tc>
      </w:tr>
      <w:tr w:rsidR="007617B6" w:rsidRPr="00892CAE" w:rsidTr="007617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0" w:type="dxa"/>
            <w:gridSpan w:val="2"/>
            <w:tcBorders>
              <w:top w:val="single" w:sz="4" w:space="0" w:color="FFFFFF" w:themeColor="background1"/>
              <w:right w:val="single" w:sz="4" w:space="0" w:color="244061" w:themeColor="accent1" w:themeShade="80"/>
            </w:tcBorders>
            <w:shd w:val="clear" w:color="auto" w:fill="17365D" w:themeFill="text2" w:themeFillShade="BF"/>
          </w:tcPr>
          <w:p w:rsidR="007617B6" w:rsidRPr="00892CAE" w:rsidRDefault="007617B6" w:rsidP="00EF5737">
            <w:pPr>
              <w:bidi w:val="0"/>
              <w:jc w:val="center"/>
              <w:rPr>
                <w:rFonts w:asciiTheme="majorBidi" w:hAnsiTheme="majorBidi" w:cstheme="majorBidi"/>
                <w:color w:val="auto"/>
              </w:rPr>
            </w:pPr>
            <w:r w:rsidRPr="00892CAE">
              <w:rPr>
                <w:rFonts w:asciiTheme="majorBidi" w:hAnsiTheme="majorBidi" w:cstheme="majorBidi"/>
                <w:color w:val="auto"/>
              </w:rPr>
              <w:t>Economic Growth (</w:t>
            </w:r>
            <w:r>
              <w:rPr>
                <w:rFonts w:asciiTheme="majorBidi" w:hAnsiTheme="majorBidi" w:cstheme="majorBidi"/>
                <w:color w:val="auto"/>
              </w:rPr>
              <w:t>excluding</w:t>
            </w:r>
            <w:r w:rsidRPr="00892CAE">
              <w:rPr>
                <w:rFonts w:asciiTheme="majorBidi" w:hAnsiTheme="majorBidi" w:cstheme="majorBidi"/>
                <w:color w:val="auto"/>
              </w:rPr>
              <w:t xml:space="preserve"> oil)</w:t>
            </w:r>
          </w:p>
        </w:tc>
        <w:tc>
          <w:tcPr>
            <w:tcW w:w="106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4.3</w:t>
            </w:r>
          </w:p>
        </w:tc>
        <w:tc>
          <w:tcPr>
            <w:tcW w:w="124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6.6</w:t>
            </w: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5.9</w:t>
            </w: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7617B6" w:rsidRPr="00892CAE" w:rsidRDefault="007617B6" w:rsidP="00EF5737">
            <w:pPr>
              <w:bidi w:val="0"/>
              <w:jc w:val="center"/>
              <w:cnfStyle w:val="000000100000" w:firstRow="0" w:lastRow="0" w:firstColumn="0" w:lastColumn="0" w:oddVBand="0" w:evenVBand="0" w:oddHBand="1" w:evenHBand="0" w:firstRowFirstColumn="0" w:firstRowLastColumn="0" w:lastRowFirstColumn="0" w:lastRowLastColumn="0"/>
              <w:rPr>
                <w:color w:val="auto"/>
              </w:rPr>
            </w:pPr>
            <w:r w:rsidRPr="00892CAE">
              <w:rPr>
                <w:color w:val="auto"/>
              </w:rPr>
              <w:t>1.5</w:t>
            </w:r>
          </w:p>
        </w:tc>
      </w:tr>
    </w:tbl>
    <w:p w:rsidR="00537255" w:rsidRPr="00892CAE" w:rsidRDefault="00537255" w:rsidP="002C08F4">
      <w:pPr>
        <w:bidi w:val="0"/>
        <w:ind w:left="284"/>
        <w:rPr>
          <w:rFonts w:asciiTheme="majorBidi" w:hAnsiTheme="majorBidi" w:cstheme="majorBidi"/>
          <w:sz w:val="20"/>
          <w:szCs w:val="20"/>
        </w:rPr>
      </w:pPr>
      <w:r w:rsidRPr="00892CAE">
        <w:rPr>
          <w:rStyle w:val="hps"/>
          <w:rFonts w:asciiTheme="majorBidi" w:hAnsiTheme="majorBidi" w:cstheme="majorBidi"/>
          <w:sz w:val="20"/>
          <w:szCs w:val="20"/>
        </w:rPr>
        <w:t xml:space="preserve">   </w:t>
      </w:r>
      <w:r w:rsidRPr="00892CAE">
        <w:rPr>
          <w:rStyle w:val="hps"/>
          <w:rFonts w:asciiTheme="majorBidi" w:hAnsiTheme="majorBidi" w:cstheme="majorBidi"/>
          <w:b/>
          <w:bCs/>
          <w:sz w:val="20"/>
          <w:szCs w:val="20"/>
        </w:rPr>
        <w:t>Source</w:t>
      </w:r>
      <w:r w:rsidRPr="00892CAE">
        <w:rPr>
          <w:rFonts w:asciiTheme="majorBidi" w:hAnsiTheme="majorBidi" w:cstheme="majorBidi"/>
          <w:b/>
          <w:bCs/>
          <w:sz w:val="20"/>
          <w:szCs w:val="20"/>
        </w:rPr>
        <w:t>:</w:t>
      </w:r>
      <w:r w:rsidRPr="00892CAE">
        <w:rPr>
          <w:rFonts w:asciiTheme="majorBidi" w:hAnsiTheme="majorBidi" w:cstheme="majorBidi"/>
          <w:sz w:val="20"/>
          <w:szCs w:val="20"/>
        </w:rPr>
        <w:t xml:space="preserve"> </w:t>
      </w:r>
      <w:r w:rsidRPr="00892CAE">
        <w:rPr>
          <w:rStyle w:val="hps"/>
          <w:rFonts w:asciiTheme="majorBidi" w:hAnsiTheme="majorBidi" w:cstheme="majorBidi"/>
          <w:sz w:val="20"/>
          <w:szCs w:val="20"/>
        </w:rPr>
        <w:t>Central Bank of Iran</w:t>
      </w:r>
    </w:p>
    <w:p w:rsidR="005E575D" w:rsidRDefault="00537255" w:rsidP="007617B6">
      <w:pPr>
        <w:pStyle w:val="a"/>
        <w:tabs>
          <w:tab w:val="clear" w:pos="312"/>
        </w:tabs>
        <w:bidi w:val="0"/>
        <w:spacing w:after="0" w:line="276" w:lineRule="auto"/>
        <w:ind w:firstLine="0"/>
        <w:jc w:val="both"/>
        <w:rPr>
          <w:rFonts w:asciiTheme="majorBidi" w:hAnsiTheme="majorBidi" w:cstheme="majorBidi"/>
          <w:sz w:val="24"/>
          <w:szCs w:val="24"/>
        </w:rPr>
      </w:pPr>
      <w:r w:rsidRPr="00892CAE">
        <w:rPr>
          <w:rFonts w:asciiTheme="majorBidi" w:hAnsiTheme="majorBidi" w:cstheme="majorBidi"/>
          <w:sz w:val="24"/>
          <w:szCs w:val="24"/>
        </w:rPr>
        <w:t>According to the table, there was a sharp decline in the growth rate of manufacturing value added and accordingly GDP growth in Iran during 2011-</w:t>
      </w:r>
      <w:r w:rsidRPr="00E96899">
        <w:rPr>
          <w:rFonts w:asciiTheme="majorBidi" w:hAnsiTheme="majorBidi" w:cstheme="majorBidi"/>
          <w:sz w:val="24"/>
          <w:szCs w:val="24"/>
        </w:rPr>
        <w:t>2014</w:t>
      </w:r>
      <w:r w:rsidRPr="00892CAE">
        <w:rPr>
          <w:rFonts w:asciiTheme="majorBidi" w:hAnsiTheme="majorBidi" w:cstheme="majorBidi"/>
          <w:sz w:val="24"/>
          <w:szCs w:val="24"/>
        </w:rPr>
        <w:t xml:space="preserve">, </w:t>
      </w:r>
      <w:r w:rsidR="00D30272">
        <w:rPr>
          <w:rFonts w:asciiTheme="majorBidi" w:hAnsiTheme="majorBidi" w:cstheme="majorBidi"/>
          <w:sz w:val="24"/>
          <w:szCs w:val="24"/>
        </w:rPr>
        <w:t xml:space="preserve">led by </w:t>
      </w:r>
      <w:r w:rsidRPr="00892CAE">
        <w:rPr>
          <w:rFonts w:asciiTheme="majorBidi" w:hAnsiTheme="majorBidi" w:cstheme="majorBidi"/>
          <w:sz w:val="24"/>
          <w:szCs w:val="24"/>
        </w:rPr>
        <w:t>a sharp decrease in industrial capital formation</w:t>
      </w:r>
      <w:r w:rsidR="00E96899">
        <w:rPr>
          <w:rFonts w:asciiTheme="majorBidi" w:hAnsiTheme="majorBidi" w:cstheme="majorBidi"/>
          <w:sz w:val="24"/>
          <w:szCs w:val="24"/>
        </w:rPr>
        <w:t xml:space="preserve"> (-9 percent in the aforementioned period)</w:t>
      </w:r>
      <w:r w:rsidRPr="00892CAE">
        <w:rPr>
          <w:rFonts w:asciiTheme="majorBidi" w:hAnsiTheme="majorBidi" w:cstheme="majorBidi"/>
          <w:sz w:val="24"/>
          <w:szCs w:val="24"/>
        </w:rPr>
        <w:t>.</w:t>
      </w:r>
      <w:r w:rsidRPr="00892CAE">
        <w:rPr>
          <w:rStyle w:val="FootnoteReference"/>
          <w:rFonts w:asciiTheme="majorBidi" w:hAnsiTheme="majorBidi" w:cstheme="majorBidi"/>
          <w:sz w:val="24"/>
          <w:szCs w:val="24"/>
        </w:rPr>
        <w:footnoteReference w:id="7"/>
      </w:r>
      <w:r w:rsidRPr="00892CAE">
        <w:rPr>
          <w:rFonts w:asciiTheme="majorBidi" w:hAnsiTheme="majorBidi" w:cstheme="majorBidi"/>
          <w:sz w:val="24"/>
          <w:szCs w:val="24"/>
        </w:rPr>
        <w:t xml:space="preserve"> However, </w:t>
      </w:r>
      <w:r w:rsidR="00D30272" w:rsidRPr="00892CAE">
        <w:rPr>
          <w:rFonts w:asciiTheme="majorBidi" w:hAnsiTheme="majorBidi" w:cstheme="majorBidi"/>
          <w:sz w:val="24"/>
          <w:szCs w:val="24"/>
        </w:rPr>
        <w:t xml:space="preserve">considerable contribution of both services and manufacturing sectors in 2014 triggered </w:t>
      </w:r>
      <w:r w:rsidR="00D30272">
        <w:rPr>
          <w:rFonts w:asciiTheme="majorBidi" w:hAnsiTheme="majorBidi" w:cstheme="majorBidi"/>
          <w:sz w:val="24"/>
          <w:szCs w:val="24"/>
        </w:rPr>
        <w:t xml:space="preserve">a </w:t>
      </w:r>
      <w:r w:rsidRPr="00892CAE">
        <w:rPr>
          <w:rFonts w:asciiTheme="majorBidi" w:hAnsiTheme="majorBidi" w:cstheme="majorBidi"/>
          <w:sz w:val="24"/>
          <w:szCs w:val="24"/>
        </w:rPr>
        <w:t>rebound from recessionary condition in Iran.</w:t>
      </w:r>
      <w:r w:rsidRPr="00892CAE">
        <w:rPr>
          <w:rStyle w:val="FootnoteReference"/>
          <w:rFonts w:asciiTheme="majorBidi" w:hAnsiTheme="majorBidi" w:cstheme="majorBidi"/>
          <w:sz w:val="24"/>
          <w:szCs w:val="24"/>
        </w:rPr>
        <w:footnoteReference w:id="8"/>
      </w:r>
      <w:r w:rsidRPr="00892CAE">
        <w:rPr>
          <w:rFonts w:asciiTheme="majorBidi" w:hAnsiTheme="majorBidi" w:cstheme="majorBidi"/>
          <w:sz w:val="24"/>
          <w:szCs w:val="24"/>
        </w:rPr>
        <w:t xml:space="preserve"> </w:t>
      </w:r>
    </w:p>
    <w:p w:rsidR="00537255" w:rsidRDefault="00537255" w:rsidP="00537255">
      <w:pPr>
        <w:bidi w:val="0"/>
        <w:ind w:right="95"/>
        <w:jc w:val="both"/>
        <w:rPr>
          <w:rFonts w:asciiTheme="majorBidi" w:hAnsiTheme="majorBidi" w:cstheme="majorBidi"/>
          <w:sz w:val="24"/>
          <w:szCs w:val="24"/>
        </w:rPr>
      </w:pPr>
    </w:p>
    <w:p w:rsidR="00FD1DD6" w:rsidRDefault="002C08F4" w:rsidP="00615C72">
      <w:pPr>
        <w:bidi w:val="0"/>
        <w:ind w:right="-46" w:hanging="567"/>
        <w:jc w:val="both"/>
        <w:rPr>
          <w:rFonts w:asciiTheme="majorBidi" w:hAnsiTheme="majorBidi" w:cstheme="majorBidi"/>
          <w:sz w:val="24"/>
          <w:szCs w:val="24"/>
        </w:rPr>
      </w:pPr>
      <w:r>
        <w:rPr>
          <w:noProof/>
        </w:rPr>
        <mc:AlternateContent>
          <mc:Choice Requires="wps">
            <w:drawing>
              <wp:anchor distT="0" distB="0" distL="114300" distR="114300" simplePos="0" relativeHeight="251744256" behindDoc="1" locked="0" layoutInCell="1" allowOverlap="1" wp14:anchorId="7FD4D66B" wp14:editId="2332B744">
                <wp:simplePos x="0" y="0"/>
                <wp:positionH relativeFrom="column">
                  <wp:posOffset>-191386</wp:posOffset>
                </wp:positionH>
                <wp:positionV relativeFrom="paragraph">
                  <wp:posOffset>283505</wp:posOffset>
                </wp:positionV>
                <wp:extent cx="5953964" cy="2777706"/>
                <wp:effectExtent l="0" t="0" r="27940" b="22860"/>
                <wp:wrapTight wrapText="bothSides">
                  <wp:wrapPolygon edited="0">
                    <wp:start x="0" y="0"/>
                    <wp:lineTo x="0" y="21630"/>
                    <wp:lineTo x="21632" y="21630"/>
                    <wp:lineTo x="21632" y="0"/>
                    <wp:lineTo x="0" y="0"/>
                  </wp:wrapPolygon>
                </wp:wrapTight>
                <wp:docPr id="58" name="Rectangle 58"/>
                <wp:cNvGraphicFramePr/>
                <a:graphic xmlns:a="http://schemas.openxmlformats.org/drawingml/2006/main">
                  <a:graphicData uri="http://schemas.microsoft.com/office/word/2010/wordprocessingShape">
                    <wps:wsp>
                      <wps:cNvSpPr/>
                      <wps:spPr>
                        <a:xfrm>
                          <a:off x="0" y="0"/>
                          <a:ext cx="5953964" cy="27777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E4019" w:rsidRDefault="00BE4019" w:rsidP="00FD1DD6">
                            <w:pPr>
                              <w:jc w:val="center"/>
                              <w:rPr>
                                <w:rtl/>
                              </w:rPr>
                            </w:pPr>
                            <w:r>
                              <w:rPr>
                                <w:noProof/>
                              </w:rPr>
                              <w:drawing>
                                <wp:inline distT="0" distB="0" distL="0" distR="0" wp14:anchorId="737F6E69" wp14:editId="7ABBB484">
                                  <wp:extent cx="5538159" cy="2669992"/>
                                  <wp:effectExtent l="0" t="0" r="571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6836" cy="26789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FD4D66B" id="Rectangle 58" o:spid="_x0000_s1051" style="position:absolute;left:0;text-align:left;margin-left:-15.05pt;margin-top:22.3pt;width:468.8pt;height:218.7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" filled="f" strokecolor="#243f60 [1604]" strokeweight="2pt">
                <v:textbox>
                  <w:txbxContent>
                    <w:p w:rsidR="00BE4019" w:rsidRDefault="00BE4019" w:rsidP="00FD1DD6">
                      <w:pPr>
                        <w:jc w:val="center"/>
                        <w:rPr>
                          <w:rtl/>
                        </w:rPr>
                      </w:pPr>
                      <w:r>
                        <w:rPr>
                          <w:noProof/>
                          <w:lang w:bidi="ar-SA"/>
                        </w:rPr>
                        <w:drawing>
                          <wp:inline distT="0" distB="0" distL="0" distR="0" wp14:anchorId="737F6E69" wp14:editId="7ABBB484">
                            <wp:extent cx="5538159" cy="2669992"/>
                            <wp:effectExtent l="0" t="0" r="571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6836" cy="2678997"/>
                                    </a:xfrm>
                                    <a:prstGeom prst="rect">
                                      <a:avLst/>
                                    </a:prstGeom>
                                    <a:noFill/>
                                    <a:ln>
                                      <a:noFill/>
                                    </a:ln>
                                  </pic:spPr>
                                </pic:pic>
                              </a:graphicData>
                            </a:graphic>
                          </wp:inline>
                        </w:drawing>
                      </w:r>
                    </w:p>
                  </w:txbxContent>
                </v:textbox>
                <w10:wrap type="tight"/>
              </v:rect>
            </w:pict>
          </mc:Fallback>
        </mc:AlternateContent>
      </w:r>
      <w:r w:rsidR="00BA1A31">
        <w:rPr>
          <w:rFonts w:asciiTheme="majorBidi" w:hAnsiTheme="majorBidi" w:cstheme="majorBidi"/>
          <w:sz w:val="24"/>
          <w:szCs w:val="24"/>
        </w:rPr>
        <w:t>2-</w:t>
      </w:r>
      <w:r w:rsidR="00615C72">
        <w:rPr>
          <w:rFonts w:asciiTheme="majorBidi" w:hAnsiTheme="majorBidi" w:cstheme="majorBidi"/>
          <w:sz w:val="24"/>
          <w:szCs w:val="24"/>
        </w:rPr>
        <w:t>3</w:t>
      </w:r>
      <w:r w:rsidR="00BA1A31">
        <w:rPr>
          <w:rFonts w:asciiTheme="majorBidi" w:hAnsiTheme="majorBidi" w:cstheme="majorBidi"/>
          <w:sz w:val="24"/>
          <w:szCs w:val="24"/>
        </w:rPr>
        <w:t>.</w:t>
      </w:r>
      <w:r w:rsidR="009E7F3E">
        <w:rPr>
          <w:rFonts w:asciiTheme="majorBidi" w:hAnsiTheme="majorBidi" w:cstheme="majorBidi"/>
          <w:sz w:val="24"/>
          <w:szCs w:val="24"/>
        </w:rPr>
        <w:t xml:space="preserve">There </w:t>
      </w:r>
      <w:r w:rsidR="004C39AF">
        <w:rPr>
          <w:rFonts w:asciiTheme="majorBidi" w:hAnsiTheme="majorBidi" w:cstheme="majorBidi"/>
          <w:sz w:val="24"/>
          <w:szCs w:val="24"/>
        </w:rPr>
        <w:t>seems to be a</w:t>
      </w:r>
      <w:r w:rsidR="00230E0B">
        <w:rPr>
          <w:rFonts w:asciiTheme="majorBidi" w:hAnsiTheme="majorBidi" w:cstheme="majorBidi"/>
          <w:sz w:val="24"/>
          <w:szCs w:val="24"/>
        </w:rPr>
        <w:t xml:space="preserve"> considerable </w:t>
      </w:r>
      <w:r w:rsidR="00230E0B" w:rsidRPr="00BB7B18">
        <w:rPr>
          <w:rFonts w:asciiTheme="majorBidi" w:hAnsiTheme="majorBidi" w:cstheme="majorBidi"/>
          <w:b/>
          <w:bCs/>
          <w:sz w:val="28"/>
          <w:szCs w:val="28"/>
        </w:rPr>
        <w:t xml:space="preserve">change in </w:t>
      </w:r>
      <w:r w:rsidR="0064380A" w:rsidRPr="00BB7B18">
        <w:rPr>
          <w:rFonts w:asciiTheme="majorBidi" w:hAnsiTheme="majorBidi" w:cstheme="majorBidi"/>
          <w:b/>
          <w:bCs/>
          <w:sz w:val="28"/>
          <w:szCs w:val="28"/>
        </w:rPr>
        <w:t xml:space="preserve">the </w:t>
      </w:r>
      <w:r w:rsidR="009E7F3E" w:rsidRPr="00BB7B18">
        <w:rPr>
          <w:rFonts w:asciiTheme="majorBidi" w:hAnsiTheme="majorBidi" w:cstheme="majorBidi"/>
          <w:b/>
          <w:bCs/>
          <w:sz w:val="28"/>
          <w:szCs w:val="28"/>
        </w:rPr>
        <w:t>economy</w:t>
      </w:r>
      <w:r w:rsidR="00230E0B" w:rsidRPr="00BB7B18">
        <w:rPr>
          <w:rFonts w:asciiTheme="majorBidi" w:hAnsiTheme="majorBidi" w:cstheme="majorBidi"/>
          <w:b/>
          <w:bCs/>
          <w:sz w:val="28"/>
          <w:szCs w:val="28"/>
        </w:rPr>
        <w:t>'s structure</w:t>
      </w:r>
      <w:r w:rsidR="00BA1A31">
        <w:rPr>
          <w:rFonts w:asciiTheme="majorBidi" w:hAnsiTheme="majorBidi" w:cstheme="majorBidi"/>
          <w:sz w:val="24"/>
          <w:szCs w:val="24"/>
        </w:rPr>
        <w:t xml:space="preserve"> </w:t>
      </w:r>
      <w:r w:rsidR="00544D65">
        <w:rPr>
          <w:rFonts w:asciiTheme="majorBidi" w:hAnsiTheme="majorBidi" w:cstheme="majorBidi"/>
          <w:sz w:val="24"/>
          <w:szCs w:val="24"/>
        </w:rPr>
        <w:t xml:space="preserve">(Figure 3): </w:t>
      </w:r>
    </w:p>
    <w:p w:rsidR="00FD1DD6" w:rsidRDefault="00D5722C" w:rsidP="00FD1DD6">
      <w:pPr>
        <w:bidi w:val="0"/>
        <w:ind w:right="5057" w:hanging="567"/>
        <w:jc w:val="both"/>
        <w:rPr>
          <w:rFonts w:asciiTheme="majorBidi" w:hAnsiTheme="majorBidi" w:cstheme="majorBidi"/>
          <w:sz w:val="24"/>
          <w:szCs w:val="24"/>
        </w:rPr>
      </w:pPr>
      <w:r>
        <w:rPr>
          <w:noProof/>
        </w:rPr>
        <mc:AlternateContent>
          <mc:Choice Requires="wps">
            <w:drawing>
              <wp:anchor distT="0" distB="0" distL="114300" distR="114300" simplePos="0" relativeHeight="251813888" behindDoc="0" locked="0" layoutInCell="1" allowOverlap="1" wp14:anchorId="0F392A61" wp14:editId="1F1B7F51">
                <wp:simplePos x="0" y="0"/>
                <wp:positionH relativeFrom="column">
                  <wp:posOffset>-195093</wp:posOffset>
                </wp:positionH>
                <wp:positionV relativeFrom="paragraph">
                  <wp:posOffset>2813316</wp:posOffset>
                </wp:positionV>
                <wp:extent cx="5953760" cy="163902"/>
                <wp:effectExtent l="0" t="0" r="8890" b="7620"/>
                <wp:wrapNone/>
                <wp:docPr id="23" name="Text Box 23"/>
                <wp:cNvGraphicFramePr/>
                <a:graphic xmlns:a="http://schemas.openxmlformats.org/drawingml/2006/main">
                  <a:graphicData uri="http://schemas.microsoft.com/office/word/2010/wordprocessingShape">
                    <wps:wsp>
                      <wps:cNvSpPr txBox="1"/>
                      <wps:spPr>
                        <a:xfrm>
                          <a:off x="0" y="0"/>
                          <a:ext cx="5953760" cy="163902"/>
                        </a:xfrm>
                        <a:prstGeom prst="rect">
                          <a:avLst/>
                        </a:prstGeom>
                        <a:solidFill>
                          <a:prstClr val="white"/>
                        </a:solidFill>
                        <a:ln>
                          <a:noFill/>
                        </a:ln>
                        <a:effectLst/>
                      </wps:spPr>
                      <wps:txbx>
                        <w:txbxContent>
                          <w:p w:rsidR="002C08F4" w:rsidRPr="004A1644" w:rsidRDefault="002C08F4" w:rsidP="002C08F4">
                            <w:pPr>
                              <w:shd w:val="clear" w:color="auto" w:fill="FFFFFF" w:themeFill="background1"/>
                              <w:spacing w:after="0" w:line="240" w:lineRule="auto"/>
                              <w:jc w:val="center"/>
                              <w:rPr>
                                <w:rFonts w:asciiTheme="majorBidi" w:hAnsiTheme="majorBidi" w:cstheme="majorBidi"/>
                                <w:b/>
                                <w:bCs/>
                                <w:sz w:val="20"/>
                                <w:szCs w:val="20"/>
                                <w:rtl/>
                              </w:rPr>
                            </w:pPr>
                            <w:bookmarkStart w:id="7" w:name="_Toc490555580"/>
                            <w:r w:rsidRPr="004A1644">
                              <w:rPr>
                                <w:rFonts w:asciiTheme="majorBidi" w:hAnsiTheme="majorBidi" w:cstheme="majorBidi"/>
                                <w:b/>
                                <w:bCs/>
                                <w:sz w:val="20"/>
                                <w:szCs w:val="20"/>
                              </w:rPr>
                              <w:t xml:space="preserve">Figure </w:t>
                            </w:r>
                            <w:r w:rsidRPr="004A1644">
                              <w:rPr>
                                <w:rFonts w:asciiTheme="majorBidi" w:hAnsiTheme="majorBidi" w:cstheme="majorBidi"/>
                                <w:b/>
                                <w:bCs/>
                                <w:sz w:val="20"/>
                                <w:szCs w:val="20"/>
                              </w:rPr>
                              <w:fldChar w:fldCharType="begin"/>
                            </w:r>
                            <w:r w:rsidRPr="004A1644">
                              <w:rPr>
                                <w:rFonts w:asciiTheme="majorBidi" w:hAnsiTheme="majorBidi" w:cstheme="majorBidi"/>
                                <w:b/>
                                <w:bCs/>
                                <w:sz w:val="20"/>
                                <w:szCs w:val="20"/>
                              </w:rPr>
                              <w:instrText xml:space="preserve"> SEQ Figure \* ARABIC </w:instrText>
                            </w:r>
                            <w:r w:rsidRPr="004A1644">
                              <w:rPr>
                                <w:rFonts w:asciiTheme="majorBidi" w:hAnsiTheme="majorBidi" w:cstheme="majorBidi"/>
                                <w:b/>
                                <w:bCs/>
                                <w:sz w:val="20"/>
                                <w:szCs w:val="20"/>
                              </w:rPr>
                              <w:fldChar w:fldCharType="separate"/>
                            </w:r>
                            <w:r w:rsidR="006C0789" w:rsidRPr="004A1644">
                              <w:rPr>
                                <w:rFonts w:asciiTheme="majorBidi" w:hAnsiTheme="majorBidi" w:cstheme="majorBidi"/>
                                <w:b/>
                                <w:bCs/>
                                <w:noProof/>
                                <w:sz w:val="20"/>
                                <w:szCs w:val="20"/>
                              </w:rPr>
                              <w:t>3</w:t>
                            </w:r>
                            <w:r w:rsidRPr="004A1644">
                              <w:rPr>
                                <w:rFonts w:asciiTheme="majorBidi" w:hAnsiTheme="majorBidi" w:cstheme="majorBidi"/>
                                <w:b/>
                                <w:bCs/>
                                <w:sz w:val="20"/>
                                <w:szCs w:val="20"/>
                              </w:rPr>
                              <w:fldChar w:fldCharType="end"/>
                            </w:r>
                            <w:r w:rsidRPr="004A1644">
                              <w:rPr>
                                <w:rFonts w:asciiTheme="majorBidi" w:hAnsiTheme="majorBidi" w:cstheme="majorBidi"/>
                                <w:b/>
                                <w:bCs/>
                                <w:sz w:val="20"/>
                                <w:szCs w:val="20"/>
                              </w:rPr>
                              <w:t>.  Structural dynamics in Iran's Economy</w:t>
                            </w:r>
                            <w:bookmarkEnd w:id="7"/>
                          </w:p>
                          <w:p w:rsidR="002C08F4" w:rsidRPr="00887C2E" w:rsidRDefault="002C08F4" w:rsidP="002C08F4">
                            <w:pPr>
                              <w:pStyle w:val="Caption"/>
                              <w:bidi w:val="0"/>
                              <w:rPr>
                                <w:rFonts w:asciiTheme="majorBidi" w:hAnsiTheme="majorBidi" w:cstheme="majorBidi"/>
                                <w:noProof/>
                                <w:sz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392A61" id="Text Box 23" o:spid="_x0000_s1052" type="#_x0000_t202" style="position:absolute;left:0;text-align:left;margin-left:-15.35pt;margin-top:221.5pt;width:468.8pt;height:12.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" stroked="f">
                <v:textbox inset="0,0,0,0">
                  <w:txbxContent>
                    <w:p w:rsidR="002C08F4" w:rsidRPr="004A1644" w:rsidRDefault="002C08F4" w:rsidP="002C08F4">
                      <w:pPr>
                        <w:shd w:val="clear" w:color="auto" w:fill="FFFFFF" w:themeFill="background1"/>
                        <w:spacing w:after="0" w:line="240" w:lineRule="auto"/>
                        <w:jc w:val="center"/>
                        <w:rPr>
                          <w:rFonts w:asciiTheme="majorBidi" w:hAnsiTheme="majorBidi" w:cstheme="majorBidi"/>
                          <w:b/>
                          <w:bCs/>
                          <w:sz w:val="20"/>
                          <w:szCs w:val="20"/>
                          <w:rtl/>
                        </w:rPr>
                      </w:pPr>
                      <w:bookmarkStart w:id="10" w:name="_Toc490555580"/>
                      <w:r w:rsidRPr="004A1644">
                        <w:rPr>
                          <w:rFonts w:asciiTheme="majorBidi" w:hAnsiTheme="majorBidi" w:cstheme="majorBidi"/>
                          <w:b/>
                          <w:bCs/>
                          <w:sz w:val="20"/>
                          <w:szCs w:val="20"/>
                        </w:rPr>
                        <w:t xml:space="preserve">Figure </w:t>
                      </w:r>
                      <w:r w:rsidRPr="004A1644">
                        <w:rPr>
                          <w:rFonts w:asciiTheme="majorBidi" w:hAnsiTheme="majorBidi" w:cstheme="majorBidi"/>
                          <w:b/>
                          <w:bCs/>
                          <w:sz w:val="20"/>
                          <w:szCs w:val="20"/>
                        </w:rPr>
                        <w:fldChar w:fldCharType="begin"/>
                      </w:r>
                      <w:r w:rsidRPr="004A1644">
                        <w:rPr>
                          <w:rFonts w:asciiTheme="majorBidi" w:hAnsiTheme="majorBidi" w:cstheme="majorBidi"/>
                          <w:b/>
                          <w:bCs/>
                          <w:sz w:val="20"/>
                          <w:szCs w:val="20"/>
                        </w:rPr>
                        <w:instrText xml:space="preserve"> SEQ Figure \* ARABIC </w:instrText>
                      </w:r>
                      <w:r w:rsidRPr="004A1644">
                        <w:rPr>
                          <w:rFonts w:asciiTheme="majorBidi" w:hAnsiTheme="majorBidi" w:cstheme="majorBidi"/>
                          <w:b/>
                          <w:bCs/>
                          <w:sz w:val="20"/>
                          <w:szCs w:val="20"/>
                        </w:rPr>
                        <w:fldChar w:fldCharType="separate"/>
                      </w:r>
                      <w:r w:rsidR="006C0789" w:rsidRPr="004A1644">
                        <w:rPr>
                          <w:rFonts w:asciiTheme="majorBidi" w:hAnsiTheme="majorBidi" w:cstheme="majorBidi"/>
                          <w:b/>
                          <w:bCs/>
                          <w:noProof/>
                          <w:sz w:val="20"/>
                          <w:szCs w:val="20"/>
                        </w:rPr>
                        <w:t>3</w:t>
                      </w:r>
                      <w:r w:rsidRPr="004A1644">
                        <w:rPr>
                          <w:rFonts w:asciiTheme="majorBidi" w:hAnsiTheme="majorBidi" w:cstheme="majorBidi"/>
                          <w:b/>
                          <w:bCs/>
                          <w:sz w:val="20"/>
                          <w:szCs w:val="20"/>
                        </w:rPr>
                        <w:fldChar w:fldCharType="end"/>
                      </w:r>
                      <w:r w:rsidRPr="004A1644">
                        <w:rPr>
                          <w:rFonts w:asciiTheme="majorBidi" w:hAnsiTheme="majorBidi" w:cstheme="majorBidi"/>
                          <w:b/>
                          <w:bCs/>
                          <w:sz w:val="20"/>
                          <w:szCs w:val="20"/>
                        </w:rPr>
                        <w:t>.  Structural dynamics in Iran's Economy</w:t>
                      </w:r>
                      <w:bookmarkEnd w:id="10"/>
                    </w:p>
                    <w:p w:rsidR="002C08F4" w:rsidRPr="00887C2E" w:rsidRDefault="002C08F4" w:rsidP="002C08F4">
                      <w:pPr>
                        <w:pStyle w:val="Caption"/>
                        <w:bidi w:val="0"/>
                        <w:rPr>
                          <w:rFonts w:asciiTheme="majorBidi" w:hAnsiTheme="majorBidi" w:cstheme="majorBidi"/>
                          <w:noProof/>
                          <w:sz w:val="24"/>
                        </w:rPr>
                      </w:pPr>
                    </w:p>
                  </w:txbxContent>
                </v:textbox>
              </v:shape>
            </w:pict>
          </mc:Fallback>
        </mc:AlternateContent>
      </w:r>
      <w:r w:rsidR="00BA1A31">
        <w:rPr>
          <w:rFonts w:asciiTheme="majorBidi" w:hAnsiTheme="majorBidi" w:cstheme="majorBidi"/>
          <w:sz w:val="24"/>
          <w:szCs w:val="24"/>
        </w:rPr>
        <w:t xml:space="preserve"> </w:t>
      </w:r>
    </w:p>
    <w:p w:rsidR="00544D65" w:rsidRPr="00243646" w:rsidRDefault="00544D65" w:rsidP="00544D65">
      <w:pPr>
        <w:bidi w:val="0"/>
        <w:ind w:right="95"/>
        <w:jc w:val="both"/>
        <w:rPr>
          <w:rFonts w:asciiTheme="majorBidi" w:hAnsiTheme="majorBidi" w:cstheme="majorBidi"/>
          <w:sz w:val="2"/>
          <w:szCs w:val="2"/>
        </w:rPr>
      </w:pPr>
    </w:p>
    <w:p w:rsidR="000D1B87" w:rsidRDefault="00383249" w:rsidP="00D30272">
      <w:pPr>
        <w:bidi w:val="0"/>
        <w:ind w:right="95"/>
        <w:jc w:val="both"/>
        <w:rPr>
          <w:rFonts w:asciiTheme="majorBidi" w:hAnsiTheme="majorBidi" w:cstheme="majorBidi"/>
          <w:sz w:val="24"/>
          <w:szCs w:val="24"/>
        </w:rPr>
      </w:pPr>
      <w:r>
        <w:rPr>
          <w:rFonts w:asciiTheme="majorBidi" w:hAnsiTheme="majorBidi" w:cstheme="majorBidi"/>
          <w:sz w:val="24"/>
          <w:szCs w:val="24"/>
        </w:rPr>
        <w:lastRenderedPageBreak/>
        <w:t>According to Figure 3,</w:t>
      </w:r>
      <w:r w:rsidR="00157A61">
        <w:rPr>
          <w:rFonts w:asciiTheme="majorBidi" w:hAnsiTheme="majorBidi" w:cstheme="majorBidi"/>
          <w:sz w:val="24"/>
          <w:szCs w:val="24"/>
        </w:rPr>
        <w:t xml:space="preserve"> thanks to the </w:t>
      </w:r>
      <w:r w:rsidR="00514E93">
        <w:rPr>
          <w:rFonts w:asciiTheme="majorBidi" w:hAnsiTheme="majorBidi" w:cstheme="majorBidi"/>
          <w:sz w:val="24"/>
          <w:szCs w:val="24"/>
        </w:rPr>
        <w:t xml:space="preserve">economic </w:t>
      </w:r>
      <w:r w:rsidR="00157A61">
        <w:rPr>
          <w:rFonts w:asciiTheme="majorBidi" w:hAnsiTheme="majorBidi" w:cstheme="majorBidi"/>
          <w:sz w:val="24"/>
          <w:szCs w:val="24"/>
        </w:rPr>
        <w:t>sanctions,</w:t>
      </w:r>
      <w:r w:rsidR="00BA1A31">
        <w:rPr>
          <w:rFonts w:asciiTheme="majorBidi" w:hAnsiTheme="majorBidi" w:cstheme="majorBidi"/>
          <w:sz w:val="24"/>
          <w:szCs w:val="24"/>
        </w:rPr>
        <w:t xml:space="preserve"> </w:t>
      </w:r>
      <w:r w:rsidR="004C39AF">
        <w:rPr>
          <w:rFonts w:asciiTheme="majorBidi" w:hAnsiTheme="majorBidi" w:cstheme="majorBidi"/>
          <w:sz w:val="24"/>
          <w:szCs w:val="24"/>
        </w:rPr>
        <w:t>there has be</w:t>
      </w:r>
      <w:r w:rsidR="00D30272">
        <w:rPr>
          <w:rFonts w:asciiTheme="majorBidi" w:hAnsiTheme="majorBidi" w:cstheme="majorBidi"/>
          <w:sz w:val="24"/>
          <w:szCs w:val="24"/>
        </w:rPr>
        <w:t>en</w:t>
      </w:r>
      <w:r w:rsidR="004C39AF">
        <w:rPr>
          <w:rFonts w:asciiTheme="majorBidi" w:hAnsiTheme="majorBidi" w:cstheme="majorBidi"/>
          <w:sz w:val="24"/>
          <w:szCs w:val="24"/>
        </w:rPr>
        <w:t xml:space="preserve"> a diminishing dependence on oil sector</w:t>
      </w:r>
      <w:r w:rsidR="0078093F">
        <w:rPr>
          <w:rFonts w:asciiTheme="majorBidi" w:hAnsiTheme="majorBidi" w:cstheme="majorBidi"/>
          <w:sz w:val="24"/>
          <w:szCs w:val="24"/>
        </w:rPr>
        <w:t xml:space="preserve"> from 27.3 percent </w:t>
      </w:r>
      <w:r w:rsidR="00544D65">
        <w:rPr>
          <w:rFonts w:asciiTheme="majorBidi" w:hAnsiTheme="majorBidi" w:cstheme="majorBidi"/>
          <w:sz w:val="24"/>
          <w:szCs w:val="24"/>
        </w:rPr>
        <w:t xml:space="preserve">of GDP </w:t>
      </w:r>
      <w:r w:rsidR="0078093F">
        <w:rPr>
          <w:rFonts w:asciiTheme="majorBidi" w:hAnsiTheme="majorBidi" w:cstheme="majorBidi"/>
          <w:sz w:val="24"/>
          <w:szCs w:val="24"/>
        </w:rPr>
        <w:t xml:space="preserve">in </w:t>
      </w:r>
      <w:r w:rsidR="00157A61">
        <w:rPr>
          <w:rFonts w:asciiTheme="majorBidi" w:hAnsiTheme="majorBidi" w:cstheme="majorBidi"/>
          <w:sz w:val="24"/>
          <w:szCs w:val="24"/>
        </w:rPr>
        <w:t>2011 to 15.3 percent in 2016</w:t>
      </w:r>
      <w:r w:rsidR="00FD1DD6">
        <w:rPr>
          <w:rFonts w:asciiTheme="majorBidi" w:hAnsiTheme="majorBidi" w:cstheme="majorBidi"/>
          <w:sz w:val="24"/>
          <w:szCs w:val="24"/>
        </w:rPr>
        <w:t xml:space="preserve">. </w:t>
      </w:r>
      <w:r w:rsidR="00544D65">
        <w:rPr>
          <w:rFonts w:asciiTheme="majorBidi" w:hAnsiTheme="majorBidi" w:cstheme="majorBidi"/>
          <w:sz w:val="24"/>
          <w:szCs w:val="24"/>
        </w:rPr>
        <w:t>Also,</w:t>
      </w:r>
      <w:r w:rsidR="00FD1DD6">
        <w:rPr>
          <w:rFonts w:asciiTheme="majorBidi" w:hAnsiTheme="majorBidi" w:cstheme="majorBidi"/>
          <w:sz w:val="24"/>
          <w:szCs w:val="24"/>
        </w:rPr>
        <w:t xml:space="preserve"> </w:t>
      </w:r>
      <w:r w:rsidR="00544D65">
        <w:rPr>
          <w:rFonts w:asciiTheme="majorBidi" w:hAnsiTheme="majorBidi" w:cstheme="majorBidi"/>
          <w:sz w:val="24"/>
          <w:szCs w:val="24"/>
        </w:rPr>
        <w:t>the economy</w:t>
      </w:r>
      <w:r w:rsidR="00FD1DD6" w:rsidRPr="00FD1DD6">
        <w:rPr>
          <w:rFonts w:asciiTheme="majorBidi" w:hAnsiTheme="majorBidi" w:cstheme="majorBidi"/>
          <w:sz w:val="24"/>
          <w:szCs w:val="24"/>
        </w:rPr>
        <w:t xml:space="preserve"> is experiencing a new dynamism towards </w:t>
      </w:r>
      <w:r w:rsidR="00D30272">
        <w:rPr>
          <w:rFonts w:asciiTheme="majorBidi" w:hAnsiTheme="majorBidi" w:cstheme="majorBidi"/>
          <w:sz w:val="24"/>
          <w:szCs w:val="24"/>
        </w:rPr>
        <w:t>growing</w:t>
      </w:r>
      <w:r w:rsidR="00FD1DD6" w:rsidRPr="00FD1DD6">
        <w:rPr>
          <w:rFonts w:asciiTheme="majorBidi" w:hAnsiTheme="majorBidi" w:cstheme="majorBidi"/>
          <w:sz w:val="24"/>
          <w:szCs w:val="24"/>
        </w:rPr>
        <w:t xml:space="preserve"> contribution of manufacturing sector especially that of Medium- and High-tech products.</w:t>
      </w:r>
    </w:p>
    <w:p w:rsidR="008C0495" w:rsidRDefault="00FD1DD6" w:rsidP="007617B6">
      <w:pPr>
        <w:bidi w:val="0"/>
        <w:ind w:hanging="426"/>
        <w:jc w:val="both"/>
        <w:rPr>
          <w:rFonts w:asciiTheme="majorBidi" w:hAnsiTheme="majorBidi" w:cstheme="majorBidi"/>
          <w:sz w:val="24"/>
          <w:szCs w:val="24"/>
        </w:rPr>
      </w:pPr>
      <w:r w:rsidRPr="00FD1DD6">
        <w:rPr>
          <w:rFonts w:asciiTheme="majorBidi" w:hAnsiTheme="majorBidi" w:cstheme="majorBidi"/>
          <w:sz w:val="24"/>
          <w:szCs w:val="24"/>
        </w:rPr>
        <w:t xml:space="preserve"> </w:t>
      </w:r>
      <w:r w:rsidR="00872684">
        <w:rPr>
          <w:rFonts w:asciiTheme="majorBidi" w:hAnsiTheme="majorBidi" w:cstheme="majorBidi"/>
          <w:sz w:val="24"/>
          <w:szCs w:val="24"/>
        </w:rPr>
        <w:t>2-</w:t>
      </w:r>
      <w:r w:rsidR="00615C72">
        <w:rPr>
          <w:rFonts w:asciiTheme="majorBidi" w:hAnsiTheme="majorBidi" w:cstheme="majorBidi"/>
          <w:sz w:val="24"/>
          <w:szCs w:val="24"/>
        </w:rPr>
        <w:t>4</w:t>
      </w:r>
      <w:r w:rsidR="000D1B87">
        <w:rPr>
          <w:rFonts w:asciiTheme="majorBidi" w:hAnsiTheme="majorBidi" w:cstheme="majorBidi"/>
          <w:sz w:val="24"/>
          <w:szCs w:val="24"/>
        </w:rPr>
        <w:t xml:space="preserve">. </w:t>
      </w:r>
      <w:r w:rsidR="00D30272">
        <w:rPr>
          <w:rFonts w:asciiTheme="majorBidi" w:hAnsiTheme="majorBidi" w:cstheme="majorBidi"/>
          <w:sz w:val="24"/>
          <w:szCs w:val="24"/>
        </w:rPr>
        <w:t>a</w:t>
      </w:r>
      <w:r w:rsidR="00756C77">
        <w:rPr>
          <w:rFonts w:asciiTheme="majorBidi" w:hAnsiTheme="majorBidi" w:cstheme="majorBidi"/>
          <w:sz w:val="24"/>
          <w:szCs w:val="24"/>
        </w:rPr>
        <w:t xml:space="preserve"> look into </w:t>
      </w:r>
      <w:r w:rsidR="00756C77" w:rsidRPr="00BB7B18">
        <w:rPr>
          <w:rFonts w:asciiTheme="majorBidi" w:hAnsiTheme="majorBidi" w:cstheme="majorBidi"/>
          <w:b/>
          <w:bCs/>
          <w:sz w:val="28"/>
          <w:szCs w:val="28"/>
        </w:rPr>
        <w:t>Iran's</w:t>
      </w:r>
      <w:r w:rsidR="00756C77">
        <w:rPr>
          <w:rFonts w:asciiTheme="majorBidi" w:hAnsiTheme="majorBidi" w:cstheme="majorBidi"/>
          <w:sz w:val="24"/>
          <w:szCs w:val="24"/>
        </w:rPr>
        <w:t xml:space="preserve"> </w:t>
      </w:r>
      <w:r w:rsidR="00FD106F" w:rsidRPr="00E2696C">
        <w:rPr>
          <w:rFonts w:asciiTheme="majorBidi" w:hAnsiTheme="majorBidi" w:cstheme="majorBidi"/>
          <w:b/>
          <w:bCs/>
          <w:sz w:val="28"/>
          <w:szCs w:val="28"/>
        </w:rPr>
        <w:t>foreign</w:t>
      </w:r>
      <w:r w:rsidR="00FD106F">
        <w:rPr>
          <w:rFonts w:asciiTheme="majorBidi" w:hAnsiTheme="majorBidi" w:cstheme="majorBidi"/>
          <w:sz w:val="24"/>
          <w:szCs w:val="24"/>
        </w:rPr>
        <w:t xml:space="preserve"> </w:t>
      </w:r>
      <w:r w:rsidR="00FD106F" w:rsidRPr="00E2696C">
        <w:rPr>
          <w:rFonts w:asciiTheme="majorBidi" w:hAnsiTheme="majorBidi" w:cstheme="majorBidi"/>
          <w:b/>
          <w:bCs/>
          <w:sz w:val="28"/>
          <w:szCs w:val="28"/>
        </w:rPr>
        <w:t>trade structure</w:t>
      </w:r>
      <w:r w:rsidR="00FD106F">
        <w:rPr>
          <w:rFonts w:asciiTheme="majorBidi" w:hAnsiTheme="majorBidi" w:cstheme="majorBidi"/>
          <w:sz w:val="24"/>
          <w:szCs w:val="24"/>
        </w:rPr>
        <w:t xml:space="preserve"> shows that </w:t>
      </w:r>
      <w:r w:rsidR="008850B6" w:rsidRPr="008850B6">
        <w:rPr>
          <w:rFonts w:asciiTheme="majorBidi" w:hAnsiTheme="majorBidi" w:cstheme="majorBidi"/>
          <w:sz w:val="24"/>
          <w:szCs w:val="24"/>
        </w:rPr>
        <w:t xml:space="preserve">Iran’s aim is </w:t>
      </w:r>
      <w:r w:rsidR="008850B6">
        <w:rPr>
          <w:rFonts w:asciiTheme="majorBidi" w:hAnsiTheme="majorBidi" w:cstheme="majorBidi"/>
          <w:sz w:val="24"/>
          <w:szCs w:val="24"/>
        </w:rPr>
        <w:t xml:space="preserve">to </w:t>
      </w:r>
      <w:r w:rsidR="00D30272">
        <w:rPr>
          <w:rFonts w:asciiTheme="majorBidi" w:hAnsiTheme="majorBidi" w:cstheme="majorBidi"/>
          <w:sz w:val="24"/>
          <w:szCs w:val="24"/>
        </w:rPr>
        <w:t>shift from</w:t>
      </w:r>
      <w:r w:rsidR="008850B6" w:rsidRPr="008850B6">
        <w:rPr>
          <w:rFonts w:asciiTheme="majorBidi" w:hAnsiTheme="majorBidi" w:cstheme="majorBidi"/>
          <w:sz w:val="24"/>
          <w:szCs w:val="24"/>
        </w:rPr>
        <w:t xml:space="preserve"> monoculture econom</w:t>
      </w:r>
      <w:r w:rsidR="008850B6">
        <w:rPr>
          <w:rFonts w:asciiTheme="majorBidi" w:hAnsiTheme="majorBidi" w:cstheme="majorBidi"/>
          <w:sz w:val="24"/>
          <w:szCs w:val="24"/>
        </w:rPr>
        <w:t>y stage</w:t>
      </w:r>
      <w:r w:rsidR="008850B6" w:rsidRPr="008850B6">
        <w:rPr>
          <w:rFonts w:asciiTheme="majorBidi" w:hAnsiTheme="majorBidi" w:cstheme="majorBidi"/>
          <w:sz w:val="24"/>
          <w:szCs w:val="24"/>
        </w:rPr>
        <w:t xml:space="preserve"> </w:t>
      </w:r>
      <w:r w:rsidR="008850B6">
        <w:rPr>
          <w:rFonts w:asciiTheme="majorBidi" w:hAnsiTheme="majorBidi" w:cstheme="majorBidi"/>
          <w:sz w:val="24"/>
          <w:szCs w:val="24"/>
        </w:rPr>
        <w:t xml:space="preserve">through </w:t>
      </w:r>
      <w:r w:rsidR="008850B6" w:rsidRPr="008850B6">
        <w:rPr>
          <w:rFonts w:asciiTheme="majorBidi" w:hAnsiTheme="majorBidi" w:cstheme="majorBidi"/>
          <w:sz w:val="24"/>
          <w:szCs w:val="24"/>
        </w:rPr>
        <w:t xml:space="preserve">expanding non-oil exports </w:t>
      </w:r>
      <w:r w:rsidR="008850B6">
        <w:rPr>
          <w:rFonts w:asciiTheme="majorBidi" w:hAnsiTheme="majorBidi" w:cstheme="majorBidi"/>
          <w:sz w:val="24"/>
          <w:szCs w:val="24"/>
        </w:rPr>
        <w:t>to diversif</w:t>
      </w:r>
      <w:r w:rsidR="00D30272">
        <w:rPr>
          <w:rFonts w:asciiTheme="majorBidi" w:hAnsiTheme="majorBidi" w:cstheme="majorBidi"/>
          <w:sz w:val="24"/>
          <w:szCs w:val="24"/>
        </w:rPr>
        <w:t>ication of</w:t>
      </w:r>
      <w:r w:rsidR="008850B6" w:rsidRPr="008850B6">
        <w:rPr>
          <w:rFonts w:asciiTheme="majorBidi" w:hAnsiTheme="majorBidi" w:cstheme="majorBidi"/>
          <w:sz w:val="24"/>
          <w:szCs w:val="24"/>
        </w:rPr>
        <w:t xml:space="preserve"> </w:t>
      </w:r>
      <w:r w:rsidR="008850B6">
        <w:rPr>
          <w:rFonts w:asciiTheme="majorBidi" w:hAnsiTheme="majorBidi" w:cstheme="majorBidi"/>
          <w:sz w:val="24"/>
          <w:szCs w:val="24"/>
        </w:rPr>
        <w:t>its</w:t>
      </w:r>
      <w:r w:rsidR="008850B6" w:rsidRPr="008850B6">
        <w:rPr>
          <w:rFonts w:asciiTheme="majorBidi" w:hAnsiTheme="majorBidi" w:cstheme="majorBidi"/>
          <w:sz w:val="24"/>
          <w:szCs w:val="24"/>
        </w:rPr>
        <w:t xml:space="preserve"> </w:t>
      </w:r>
      <w:r w:rsidR="008850B6">
        <w:rPr>
          <w:rFonts w:asciiTheme="majorBidi" w:hAnsiTheme="majorBidi" w:cstheme="majorBidi"/>
          <w:sz w:val="24"/>
          <w:szCs w:val="24"/>
        </w:rPr>
        <w:t xml:space="preserve">export </w:t>
      </w:r>
      <w:r w:rsidR="008850B6" w:rsidRPr="008850B6">
        <w:rPr>
          <w:rFonts w:asciiTheme="majorBidi" w:hAnsiTheme="majorBidi" w:cstheme="majorBidi"/>
          <w:sz w:val="24"/>
          <w:szCs w:val="24"/>
        </w:rPr>
        <w:t>revenue</w:t>
      </w:r>
      <w:r w:rsidR="008850B6">
        <w:rPr>
          <w:rFonts w:asciiTheme="majorBidi" w:hAnsiTheme="majorBidi" w:cstheme="majorBidi"/>
          <w:sz w:val="24"/>
          <w:szCs w:val="24"/>
        </w:rPr>
        <w:t>s</w:t>
      </w:r>
      <w:r w:rsidR="008850B6" w:rsidRPr="008850B6">
        <w:rPr>
          <w:rFonts w:asciiTheme="majorBidi" w:hAnsiTheme="majorBidi" w:cstheme="majorBidi"/>
          <w:sz w:val="24"/>
          <w:szCs w:val="24"/>
        </w:rPr>
        <w:t xml:space="preserve">. </w:t>
      </w:r>
      <w:r w:rsidR="008850B6">
        <w:rPr>
          <w:rFonts w:asciiTheme="majorBidi" w:hAnsiTheme="majorBidi" w:cstheme="majorBidi"/>
          <w:sz w:val="24"/>
          <w:szCs w:val="24"/>
        </w:rPr>
        <w:t xml:space="preserve">More clearly, </w:t>
      </w:r>
      <w:r w:rsidR="00E2696C">
        <w:rPr>
          <w:rFonts w:asciiTheme="majorBidi" w:hAnsiTheme="majorBidi" w:cstheme="majorBidi"/>
          <w:sz w:val="24"/>
          <w:szCs w:val="24"/>
        </w:rPr>
        <w:t>dependenc</w:t>
      </w:r>
      <w:r w:rsidR="00D30272">
        <w:rPr>
          <w:rFonts w:asciiTheme="majorBidi" w:hAnsiTheme="majorBidi" w:cstheme="majorBidi"/>
          <w:sz w:val="24"/>
          <w:szCs w:val="24"/>
        </w:rPr>
        <w:t>e</w:t>
      </w:r>
      <w:r w:rsidR="00E2696C">
        <w:rPr>
          <w:rFonts w:asciiTheme="majorBidi" w:hAnsiTheme="majorBidi" w:cstheme="majorBidi"/>
          <w:sz w:val="24"/>
          <w:szCs w:val="24"/>
        </w:rPr>
        <w:t xml:space="preserve"> on nonoil export has </w:t>
      </w:r>
      <w:r w:rsidR="007617B6">
        <w:rPr>
          <w:rFonts w:asciiTheme="majorBidi" w:hAnsiTheme="majorBidi" w:cstheme="majorBidi"/>
          <w:sz w:val="24"/>
          <w:szCs w:val="24"/>
        </w:rPr>
        <w:t>increased</w:t>
      </w:r>
      <w:r w:rsidR="00E2696C">
        <w:rPr>
          <w:rFonts w:asciiTheme="majorBidi" w:hAnsiTheme="majorBidi" w:cstheme="majorBidi"/>
          <w:sz w:val="24"/>
          <w:szCs w:val="24"/>
        </w:rPr>
        <w:t xml:space="preserve"> from 19 percent in 2011 to about 48 percent in 2016. </w:t>
      </w:r>
      <w:r w:rsidR="00D30272">
        <w:rPr>
          <w:rFonts w:asciiTheme="majorBidi" w:hAnsiTheme="majorBidi" w:cstheme="majorBidi"/>
          <w:sz w:val="24"/>
          <w:szCs w:val="24"/>
        </w:rPr>
        <w:t>Of</w:t>
      </w:r>
      <w:r w:rsidR="00E2696C">
        <w:rPr>
          <w:rFonts w:asciiTheme="majorBidi" w:hAnsiTheme="majorBidi" w:cstheme="majorBidi"/>
          <w:sz w:val="24"/>
          <w:szCs w:val="24"/>
        </w:rPr>
        <w:t xml:space="preserve"> this amount, manufactured export has </w:t>
      </w:r>
      <w:r w:rsidR="00786E00">
        <w:rPr>
          <w:rFonts w:asciiTheme="majorBidi" w:hAnsiTheme="majorBidi" w:cstheme="majorBidi"/>
          <w:sz w:val="24"/>
          <w:szCs w:val="24"/>
        </w:rPr>
        <w:t>been contributing the most</w:t>
      </w:r>
      <w:r w:rsidR="008850B6">
        <w:rPr>
          <w:rFonts w:asciiTheme="majorBidi" w:hAnsiTheme="majorBidi" w:cstheme="majorBidi"/>
          <w:sz w:val="24"/>
          <w:szCs w:val="24"/>
        </w:rPr>
        <w:t xml:space="preserve"> (</w:t>
      </w:r>
      <w:r w:rsidR="00243646">
        <w:rPr>
          <w:rFonts w:asciiTheme="majorBidi" w:hAnsiTheme="majorBidi" w:cstheme="majorBidi"/>
          <w:sz w:val="24"/>
          <w:szCs w:val="24"/>
        </w:rPr>
        <w:t>70</w:t>
      </w:r>
      <w:r w:rsidR="008850B6">
        <w:rPr>
          <w:rFonts w:asciiTheme="majorBidi" w:hAnsiTheme="majorBidi" w:cstheme="majorBidi"/>
          <w:sz w:val="24"/>
          <w:szCs w:val="24"/>
        </w:rPr>
        <w:t xml:space="preserve"> percent in 2016)</w:t>
      </w:r>
      <w:r w:rsidR="00786E00">
        <w:rPr>
          <w:rFonts w:asciiTheme="majorBidi" w:hAnsiTheme="majorBidi" w:cstheme="majorBidi"/>
          <w:sz w:val="24"/>
          <w:szCs w:val="24"/>
        </w:rPr>
        <w:t>.</w:t>
      </w:r>
      <w:r w:rsidR="008850B6">
        <w:rPr>
          <w:rFonts w:asciiTheme="majorBidi" w:hAnsiTheme="majorBidi" w:cstheme="majorBidi"/>
          <w:sz w:val="24"/>
          <w:szCs w:val="24"/>
        </w:rPr>
        <w:t xml:space="preserve"> Table 3 includes</w:t>
      </w:r>
      <w:r w:rsidR="008C0495">
        <w:rPr>
          <w:rFonts w:asciiTheme="majorBidi" w:hAnsiTheme="majorBidi" w:cstheme="majorBidi"/>
          <w:sz w:val="24"/>
          <w:szCs w:val="24"/>
        </w:rPr>
        <w:t xml:space="preserve"> nonoil export combination and its structural changes. </w:t>
      </w:r>
    </w:p>
    <w:p w:rsidR="008850B6" w:rsidRPr="002C08F4" w:rsidRDefault="002C08F4" w:rsidP="00372D3C">
      <w:pPr>
        <w:pStyle w:val="Caption"/>
        <w:bidi w:val="0"/>
        <w:spacing w:after="0"/>
        <w:rPr>
          <w:spacing w:val="-6"/>
          <w:szCs w:val="20"/>
        </w:rPr>
      </w:pPr>
      <w:bookmarkStart w:id="8" w:name="_Toc490555988"/>
      <w:r w:rsidRPr="002C08F4">
        <w:rPr>
          <w:spacing w:val="-6"/>
          <w:szCs w:val="20"/>
        </w:rPr>
        <w:t xml:space="preserve">Table </w:t>
      </w:r>
      <w:r w:rsidR="0049650A">
        <w:rPr>
          <w:spacing w:val="-6"/>
          <w:szCs w:val="20"/>
        </w:rPr>
        <w:fldChar w:fldCharType="begin"/>
      </w:r>
      <w:r w:rsidR="0049650A">
        <w:rPr>
          <w:spacing w:val="-6"/>
          <w:szCs w:val="20"/>
        </w:rPr>
        <w:instrText xml:space="preserve"> SEQ Table \* ARABIC </w:instrText>
      </w:r>
      <w:r w:rsidR="0049650A">
        <w:rPr>
          <w:spacing w:val="-6"/>
          <w:szCs w:val="20"/>
        </w:rPr>
        <w:fldChar w:fldCharType="separate"/>
      </w:r>
      <w:r w:rsidR="0049650A">
        <w:rPr>
          <w:noProof/>
          <w:spacing w:val="-6"/>
          <w:szCs w:val="20"/>
        </w:rPr>
        <w:t>4</w:t>
      </w:r>
      <w:r w:rsidR="0049650A">
        <w:rPr>
          <w:spacing w:val="-6"/>
          <w:szCs w:val="20"/>
        </w:rPr>
        <w:fldChar w:fldCharType="end"/>
      </w:r>
      <w:r w:rsidR="00243646" w:rsidRPr="00243646">
        <w:rPr>
          <w:spacing w:val="-6"/>
          <w:szCs w:val="20"/>
        </w:rPr>
        <w:t xml:space="preserve">. Non-oil </w:t>
      </w:r>
      <w:r w:rsidR="00243646">
        <w:rPr>
          <w:spacing w:val="-6"/>
          <w:szCs w:val="20"/>
        </w:rPr>
        <w:t xml:space="preserve">product export </w:t>
      </w:r>
      <w:r w:rsidR="00243646" w:rsidRPr="00243646">
        <w:rPr>
          <w:spacing w:val="-6"/>
          <w:szCs w:val="20"/>
        </w:rPr>
        <w:t xml:space="preserve">combination in Iran (2011 and 2016) </w:t>
      </w:r>
      <w:r w:rsidR="00243646">
        <w:rPr>
          <w:spacing w:val="-6"/>
          <w:szCs w:val="20"/>
        </w:rPr>
        <w:tab/>
      </w:r>
      <w:r w:rsidR="00243646" w:rsidRPr="00243646">
        <w:rPr>
          <w:spacing w:val="-6"/>
          <w:szCs w:val="20"/>
        </w:rPr>
        <w:t>Unit: billion dollar</w:t>
      </w:r>
      <w:bookmarkEnd w:id="8"/>
    </w:p>
    <w:tbl>
      <w:tblPr>
        <w:tblStyle w:val="LightShading-Accent11"/>
        <w:bidiVisual/>
        <w:tblW w:w="7643" w:type="dxa"/>
        <w:jc w:val="center"/>
        <w:tblLayout w:type="fixed"/>
        <w:tblLook w:val="04A0" w:firstRow="1" w:lastRow="0" w:firstColumn="1" w:lastColumn="0" w:noHBand="0" w:noVBand="1"/>
      </w:tblPr>
      <w:tblGrid>
        <w:gridCol w:w="1547"/>
        <w:gridCol w:w="799"/>
        <w:gridCol w:w="5297"/>
      </w:tblGrid>
      <w:tr w:rsidR="00243646" w:rsidRPr="00243646" w:rsidTr="00DD51C6">
        <w:trPr>
          <w:cnfStyle w:val="100000000000" w:firstRow="1" w:lastRow="0" w:firstColumn="0" w:lastColumn="0" w:oddVBand="0" w:evenVBand="0" w:oddHBand="0" w:evenHBand="0" w:firstRowFirstColumn="0" w:firstRowLastColumn="0" w:lastRowFirstColumn="0" w:lastRowLastColumn="0"/>
          <w:trHeight w:val="285"/>
          <w:tblHeader/>
          <w:jc w:val="center"/>
        </w:trPr>
        <w:tc>
          <w:tcPr>
            <w:cnfStyle w:val="001000000000" w:firstRow="0" w:lastRow="0" w:firstColumn="1" w:lastColumn="0" w:oddVBand="0" w:evenVBand="0" w:oddHBand="0" w:evenHBand="0" w:firstRowFirstColumn="0" w:firstRowLastColumn="0" w:lastRowFirstColumn="0" w:lastRowLastColumn="0"/>
            <w:tcW w:w="1547" w:type="dxa"/>
            <w:tcBorders>
              <w:bottom w:val="single" w:sz="4" w:space="0" w:color="244061" w:themeColor="accent1" w:themeShade="80"/>
            </w:tcBorders>
            <w:shd w:val="clear" w:color="auto" w:fill="0F243E" w:themeFill="text2" w:themeFillShade="80"/>
            <w:noWrap/>
            <w:hideMark/>
          </w:tcPr>
          <w:p w:rsidR="00243646" w:rsidRPr="00DD51C6" w:rsidRDefault="00243646" w:rsidP="00243646">
            <w:pPr>
              <w:bidi w:val="0"/>
              <w:ind w:right="-46"/>
              <w:jc w:val="center"/>
              <w:rPr>
                <w:rFonts w:asciiTheme="majorBidi" w:hAnsiTheme="majorBidi" w:cstheme="majorBidi"/>
                <w:color w:val="FFFFFF" w:themeColor="background1"/>
                <w:sz w:val="24"/>
                <w:szCs w:val="24"/>
              </w:rPr>
            </w:pPr>
            <w:r w:rsidRPr="00DD51C6">
              <w:rPr>
                <w:rFonts w:asciiTheme="majorBidi" w:hAnsiTheme="majorBidi" w:cstheme="majorBidi"/>
                <w:color w:val="FFFFFF" w:themeColor="background1"/>
                <w:sz w:val="24"/>
                <w:szCs w:val="24"/>
              </w:rPr>
              <w:t>2016</w:t>
            </w:r>
          </w:p>
        </w:tc>
        <w:tc>
          <w:tcPr>
            <w:tcW w:w="799" w:type="dxa"/>
            <w:tcBorders>
              <w:bottom w:val="single" w:sz="4" w:space="0" w:color="244061" w:themeColor="accent1" w:themeShade="80"/>
            </w:tcBorders>
            <w:shd w:val="clear" w:color="auto" w:fill="0F243E" w:themeFill="text2" w:themeFillShade="80"/>
            <w:noWrap/>
            <w:hideMark/>
          </w:tcPr>
          <w:p w:rsidR="00243646" w:rsidRPr="00DD51C6" w:rsidRDefault="00243646" w:rsidP="00243646">
            <w:pPr>
              <w:bidi w:val="0"/>
              <w:ind w:right="-46"/>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sz w:val="24"/>
                <w:szCs w:val="24"/>
              </w:rPr>
            </w:pPr>
            <w:r w:rsidRPr="00DD51C6">
              <w:rPr>
                <w:rFonts w:asciiTheme="majorBidi" w:hAnsiTheme="majorBidi" w:cstheme="majorBidi"/>
                <w:color w:val="FFFFFF" w:themeColor="background1"/>
                <w:sz w:val="24"/>
                <w:szCs w:val="24"/>
              </w:rPr>
              <w:t>2011</w:t>
            </w:r>
          </w:p>
        </w:tc>
        <w:tc>
          <w:tcPr>
            <w:tcW w:w="5297" w:type="dxa"/>
            <w:shd w:val="clear" w:color="auto" w:fill="0F243E" w:themeFill="text2" w:themeFillShade="80"/>
            <w:noWrap/>
            <w:hideMark/>
          </w:tcPr>
          <w:p w:rsidR="00243646" w:rsidRPr="00DD51C6" w:rsidRDefault="00243646" w:rsidP="00243646">
            <w:pPr>
              <w:bidi w:val="0"/>
              <w:ind w:right="-46"/>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sz w:val="24"/>
                <w:szCs w:val="24"/>
              </w:rPr>
            </w:pPr>
            <w:r w:rsidRPr="00DD51C6">
              <w:rPr>
                <w:rFonts w:asciiTheme="majorBidi" w:hAnsiTheme="majorBidi" w:cstheme="majorBidi"/>
                <w:color w:val="FFFFFF" w:themeColor="background1"/>
                <w:sz w:val="24"/>
                <w:szCs w:val="24"/>
              </w:rPr>
              <w:t xml:space="preserve">Products </w:t>
            </w:r>
          </w:p>
        </w:tc>
      </w:tr>
      <w:tr w:rsidR="00243646" w:rsidRPr="00243646" w:rsidTr="00DD51C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rPr>
                <w:rFonts w:ascii="Arial" w:eastAsia="Times New Roman" w:hAnsi="Arial" w:cs="Arial"/>
                <w:color w:val="000000"/>
                <w:sz w:val="20"/>
                <w:szCs w:val="20"/>
              </w:rPr>
            </w:pPr>
            <w:r w:rsidRPr="00243646">
              <w:rPr>
                <w:rFonts w:ascii="Arial" w:eastAsia="Times New Roman" w:hAnsi="Arial" w:cs="Arial"/>
                <w:color w:val="000000"/>
                <w:sz w:val="20"/>
                <w:szCs w:val="20"/>
              </w:rPr>
              <w:t>7.4</w:t>
            </w:r>
          </w:p>
          <w:p w:rsidR="00243646" w:rsidRPr="00243646" w:rsidRDefault="00243646" w:rsidP="00243646">
            <w:pPr>
              <w:bidi w:val="0"/>
              <w:jc w:val="center"/>
              <w:rPr>
                <w:rFonts w:ascii="Arial" w:eastAsia="Times New Roman" w:hAnsi="Arial" w:cs="Arial"/>
                <w:b w:val="0"/>
                <w:bCs w:val="0"/>
                <w:color w:val="000000"/>
                <w:sz w:val="20"/>
                <w:szCs w:val="20"/>
              </w:rPr>
            </w:pPr>
            <w:r w:rsidRPr="00243646">
              <w:rPr>
                <w:rFonts w:ascii="Arial" w:eastAsia="Times New Roman" w:hAnsi="Arial" w:cs="Arial"/>
                <w:b w:val="0"/>
                <w:bCs w:val="0"/>
                <w:color w:val="000000"/>
                <w:sz w:val="18"/>
                <w:szCs w:val="18"/>
              </w:rPr>
              <w:t>(16.8)</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243646">
              <w:rPr>
                <w:rFonts w:ascii="Arial" w:eastAsia="Times New Roman" w:hAnsi="Arial" w:cs="Arial"/>
                <w:b/>
                <w:bCs/>
                <w:color w:val="000000"/>
                <w:sz w:val="20"/>
                <w:szCs w:val="20"/>
              </w:rPr>
              <w:t>10</w:t>
            </w:r>
          </w:p>
          <w:p w:rsidR="00243646" w:rsidRPr="00243646" w:rsidRDefault="00243646" w:rsidP="00243646">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43646">
              <w:rPr>
                <w:rFonts w:ascii="Arial" w:eastAsia="Times New Roman" w:hAnsi="Arial" w:cs="Arial"/>
                <w:color w:val="000000"/>
                <w:sz w:val="18"/>
                <w:szCs w:val="18"/>
              </w:rPr>
              <w:t>(22.8)</w:t>
            </w:r>
          </w:p>
        </w:tc>
        <w:tc>
          <w:tcPr>
            <w:tcW w:w="5297" w:type="dxa"/>
            <w:tcBorders>
              <w:left w:val="single" w:sz="4" w:space="0" w:color="244061" w:themeColor="accent1" w:themeShade="80"/>
            </w:tcBorders>
            <w:shd w:val="clear" w:color="auto" w:fill="0F243E" w:themeFill="text2" w:themeFillShade="80"/>
            <w:noWrap/>
            <w:hideMark/>
          </w:tcPr>
          <w:p w:rsidR="00243646" w:rsidRPr="00DD51C6" w:rsidRDefault="00DD51C6" w:rsidP="00243646">
            <w:pPr>
              <w:bidi w:val="0"/>
              <w:ind w:right="-4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FFFFFF" w:themeColor="background1"/>
              </w:rPr>
            </w:pPr>
            <w:r w:rsidRPr="00DD51C6">
              <w:rPr>
                <w:rFonts w:asciiTheme="majorBidi" w:hAnsiTheme="majorBidi" w:cstheme="majorBidi"/>
                <w:b/>
                <w:bCs/>
                <w:color w:val="FFFFFF" w:themeColor="background1"/>
              </w:rPr>
              <w:t xml:space="preserve">Liquid Gas </w:t>
            </w:r>
          </w:p>
        </w:tc>
      </w:tr>
      <w:tr w:rsidR="00243646" w:rsidRPr="00243646" w:rsidTr="00DD51C6">
        <w:trPr>
          <w:trHeight w:val="285"/>
          <w:jc w:val="center"/>
        </w:trPr>
        <w:tc>
          <w:tcPr>
            <w:cnfStyle w:val="001000000000" w:firstRow="0" w:lastRow="0" w:firstColumn="1" w:lastColumn="0" w:oddVBand="0" w:evenVBand="0" w:oddHBand="0" w:evenHBand="0" w:firstRowFirstColumn="0" w:firstRowLastColumn="0" w:lastRowFirstColumn="0" w:lastRowLastColumn="0"/>
            <w:tcW w:w="15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rPr>
                <w:rFonts w:ascii="Arial" w:eastAsia="Times New Roman" w:hAnsi="Arial" w:cs="Arial"/>
                <w:color w:val="000000"/>
                <w:sz w:val="20"/>
                <w:szCs w:val="20"/>
              </w:rPr>
            </w:pPr>
            <w:r w:rsidRPr="00243646">
              <w:rPr>
                <w:rFonts w:ascii="Arial" w:eastAsia="Times New Roman" w:hAnsi="Arial" w:cs="Arial"/>
                <w:color w:val="000000"/>
                <w:sz w:val="20"/>
                <w:szCs w:val="20"/>
              </w:rPr>
              <w:t>16.4</w:t>
            </w:r>
          </w:p>
          <w:p w:rsidR="00243646" w:rsidRPr="00243646" w:rsidRDefault="00243646" w:rsidP="00243646">
            <w:pPr>
              <w:bidi w:val="0"/>
              <w:jc w:val="center"/>
              <w:rPr>
                <w:rFonts w:ascii="Arial" w:eastAsia="Times New Roman" w:hAnsi="Arial" w:cs="Arial"/>
                <w:b w:val="0"/>
                <w:bCs w:val="0"/>
                <w:color w:val="000000"/>
                <w:sz w:val="20"/>
                <w:szCs w:val="20"/>
              </w:rPr>
            </w:pPr>
            <w:r w:rsidRPr="00243646">
              <w:rPr>
                <w:rFonts w:ascii="Arial" w:eastAsia="Times New Roman" w:hAnsi="Arial" w:cs="Arial"/>
                <w:b w:val="0"/>
                <w:bCs w:val="0"/>
                <w:color w:val="000000"/>
                <w:sz w:val="18"/>
                <w:szCs w:val="18"/>
              </w:rPr>
              <w:t>(33.7)</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243646">
              <w:rPr>
                <w:rFonts w:ascii="Arial" w:eastAsia="Times New Roman" w:hAnsi="Arial" w:cs="Arial"/>
                <w:b/>
                <w:bCs/>
                <w:color w:val="000000"/>
                <w:sz w:val="20"/>
                <w:szCs w:val="20"/>
              </w:rPr>
              <w:t>15.1</w:t>
            </w:r>
          </w:p>
          <w:p w:rsidR="00243646" w:rsidRPr="00243646" w:rsidRDefault="00243646" w:rsidP="00243646">
            <w:pPr>
              <w:bidi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43646">
              <w:rPr>
                <w:rFonts w:ascii="Arial" w:eastAsia="Times New Roman" w:hAnsi="Arial" w:cs="Arial"/>
                <w:color w:val="000000"/>
                <w:sz w:val="18"/>
                <w:szCs w:val="18"/>
              </w:rPr>
              <w:t>(34.5)</w:t>
            </w:r>
          </w:p>
        </w:tc>
        <w:tc>
          <w:tcPr>
            <w:tcW w:w="5297" w:type="dxa"/>
            <w:tcBorders>
              <w:left w:val="single" w:sz="4" w:space="0" w:color="244061" w:themeColor="accent1" w:themeShade="80"/>
            </w:tcBorders>
            <w:shd w:val="clear" w:color="auto" w:fill="0F243E" w:themeFill="text2" w:themeFillShade="80"/>
            <w:noWrap/>
            <w:hideMark/>
          </w:tcPr>
          <w:p w:rsidR="00243646" w:rsidRPr="00DD51C6" w:rsidRDefault="00DD51C6" w:rsidP="00243646">
            <w:pPr>
              <w:bidi w:val="0"/>
              <w:ind w:right="-4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r w:rsidRPr="00DD51C6">
              <w:rPr>
                <w:rFonts w:asciiTheme="majorBidi" w:hAnsiTheme="majorBidi" w:cstheme="majorBidi"/>
                <w:b/>
                <w:bCs/>
                <w:color w:val="FFFFFF" w:themeColor="background1"/>
              </w:rPr>
              <w:t>Petrochemicals And Natural Gas</w:t>
            </w:r>
          </w:p>
        </w:tc>
      </w:tr>
      <w:tr w:rsidR="00243646" w:rsidRPr="00243646" w:rsidTr="00DD51C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rPr>
                <w:rFonts w:ascii="Arial" w:eastAsia="Times New Roman" w:hAnsi="Arial" w:cs="Arial"/>
                <w:color w:val="000000"/>
                <w:sz w:val="20"/>
                <w:szCs w:val="20"/>
              </w:rPr>
            </w:pPr>
            <w:r w:rsidRPr="00243646">
              <w:rPr>
                <w:rFonts w:ascii="Arial" w:eastAsia="Times New Roman" w:hAnsi="Arial" w:cs="Arial"/>
                <w:color w:val="000000"/>
                <w:sz w:val="20"/>
                <w:szCs w:val="20"/>
              </w:rPr>
              <w:t>14.5</w:t>
            </w:r>
          </w:p>
          <w:p w:rsidR="00243646" w:rsidRPr="00243646" w:rsidRDefault="00243646" w:rsidP="00243646">
            <w:pPr>
              <w:bidi w:val="0"/>
              <w:jc w:val="center"/>
              <w:rPr>
                <w:rFonts w:ascii="Arial" w:eastAsia="Times New Roman" w:hAnsi="Arial" w:cs="Arial"/>
                <w:b w:val="0"/>
                <w:bCs w:val="0"/>
                <w:color w:val="000000"/>
                <w:sz w:val="20"/>
                <w:szCs w:val="20"/>
              </w:rPr>
            </w:pPr>
            <w:r w:rsidRPr="00243646">
              <w:rPr>
                <w:rFonts w:ascii="Arial" w:eastAsia="Times New Roman" w:hAnsi="Arial" w:cs="Arial"/>
                <w:b w:val="0"/>
                <w:bCs w:val="0"/>
                <w:color w:val="000000"/>
                <w:sz w:val="18"/>
                <w:szCs w:val="18"/>
              </w:rPr>
              <w:t>(33)</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243646">
              <w:rPr>
                <w:rFonts w:ascii="Arial" w:eastAsia="Times New Roman" w:hAnsi="Arial" w:cs="Arial"/>
                <w:b/>
                <w:bCs/>
                <w:color w:val="000000"/>
                <w:sz w:val="20"/>
                <w:szCs w:val="20"/>
              </w:rPr>
              <w:t>11.9</w:t>
            </w:r>
          </w:p>
          <w:p w:rsidR="00243646" w:rsidRPr="00243646" w:rsidRDefault="00243646" w:rsidP="00243646">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43646">
              <w:rPr>
                <w:rFonts w:ascii="Arial" w:eastAsia="Times New Roman" w:hAnsi="Arial" w:cs="Arial"/>
                <w:color w:val="000000"/>
                <w:sz w:val="18"/>
                <w:szCs w:val="18"/>
              </w:rPr>
              <w:t>(27.2)</w:t>
            </w:r>
          </w:p>
        </w:tc>
        <w:tc>
          <w:tcPr>
            <w:tcW w:w="5297" w:type="dxa"/>
            <w:tcBorders>
              <w:left w:val="single" w:sz="4" w:space="0" w:color="244061" w:themeColor="accent1" w:themeShade="80"/>
            </w:tcBorders>
            <w:shd w:val="clear" w:color="auto" w:fill="0F243E" w:themeFill="text2" w:themeFillShade="80"/>
            <w:noWrap/>
            <w:hideMark/>
          </w:tcPr>
          <w:p w:rsidR="00243646" w:rsidRPr="00DD51C6" w:rsidRDefault="00DD51C6" w:rsidP="00243646">
            <w:pPr>
              <w:bidi w:val="0"/>
              <w:ind w:right="-4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FFFFFF" w:themeColor="background1"/>
              </w:rPr>
            </w:pPr>
            <w:r w:rsidRPr="00DD51C6">
              <w:rPr>
                <w:rFonts w:asciiTheme="majorBidi" w:hAnsiTheme="majorBidi" w:cstheme="majorBidi"/>
                <w:b/>
                <w:bCs/>
                <w:color w:val="FFFFFF" w:themeColor="background1"/>
              </w:rPr>
              <w:t>Manufactured Products Excluding Petrochemicals</w:t>
            </w:r>
          </w:p>
        </w:tc>
      </w:tr>
      <w:tr w:rsidR="00243646" w:rsidRPr="00243646" w:rsidTr="00DD51C6">
        <w:trPr>
          <w:trHeight w:val="285"/>
          <w:jc w:val="center"/>
        </w:trPr>
        <w:tc>
          <w:tcPr>
            <w:cnfStyle w:val="001000000000" w:firstRow="0" w:lastRow="0" w:firstColumn="1" w:lastColumn="0" w:oddVBand="0" w:evenVBand="0" w:oddHBand="0" w:evenHBand="0" w:firstRowFirstColumn="0" w:firstRowLastColumn="0" w:lastRowFirstColumn="0" w:lastRowLastColumn="0"/>
            <w:tcW w:w="15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rPr>
                <w:rFonts w:ascii="Arial" w:eastAsia="Times New Roman" w:hAnsi="Arial" w:cs="Arial"/>
                <w:color w:val="000000"/>
                <w:sz w:val="20"/>
                <w:szCs w:val="20"/>
              </w:rPr>
            </w:pPr>
            <w:r w:rsidRPr="00243646">
              <w:rPr>
                <w:rFonts w:ascii="Arial" w:eastAsia="Times New Roman" w:hAnsi="Arial" w:cs="Arial"/>
                <w:color w:val="000000"/>
                <w:sz w:val="20"/>
                <w:szCs w:val="20"/>
              </w:rPr>
              <w:t>0.37</w:t>
            </w:r>
          </w:p>
          <w:p w:rsidR="00243646" w:rsidRPr="00243646" w:rsidRDefault="00243646" w:rsidP="00243646">
            <w:pPr>
              <w:bidi w:val="0"/>
              <w:jc w:val="center"/>
              <w:rPr>
                <w:rFonts w:ascii="Arial" w:eastAsia="Times New Roman" w:hAnsi="Arial" w:cs="Arial"/>
                <w:b w:val="0"/>
                <w:bCs w:val="0"/>
                <w:color w:val="000000"/>
                <w:sz w:val="20"/>
                <w:szCs w:val="20"/>
              </w:rPr>
            </w:pPr>
            <w:r w:rsidRPr="00243646">
              <w:rPr>
                <w:rFonts w:ascii="Arial" w:eastAsia="Times New Roman" w:hAnsi="Arial" w:cs="Arial"/>
                <w:b w:val="0"/>
                <w:bCs w:val="0"/>
                <w:color w:val="000000"/>
                <w:sz w:val="18"/>
                <w:szCs w:val="18"/>
              </w:rPr>
              <w:t>(0.8)</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243646">
              <w:rPr>
                <w:rFonts w:ascii="Arial" w:eastAsia="Times New Roman" w:hAnsi="Arial" w:cs="Arial"/>
                <w:b/>
                <w:bCs/>
                <w:color w:val="000000"/>
                <w:sz w:val="20"/>
                <w:szCs w:val="20"/>
              </w:rPr>
              <w:t>0.59</w:t>
            </w:r>
          </w:p>
          <w:p w:rsidR="00243646" w:rsidRPr="00243646" w:rsidRDefault="00243646" w:rsidP="00243646">
            <w:pPr>
              <w:bidi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43646">
              <w:rPr>
                <w:rFonts w:ascii="Arial" w:eastAsia="Times New Roman" w:hAnsi="Arial" w:cs="Arial"/>
                <w:color w:val="000000"/>
                <w:sz w:val="18"/>
                <w:szCs w:val="18"/>
              </w:rPr>
              <w:t>(1.3)</w:t>
            </w:r>
          </w:p>
        </w:tc>
        <w:tc>
          <w:tcPr>
            <w:tcW w:w="5297" w:type="dxa"/>
            <w:tcBorders>
              <w:left w:val="single" w:sz="4" w:space="0" w:color="244061" w:themeColor="accent1" w:themeShade="80"/>
            </w:tcBorders>
            <w:shd w:val="clear" w:color="auto" w:fill="0F243E" w:themeFill="text2" w:themeFillShade="80"/>
            <w:noWrap/>
            <w:hideMark/>
          </w:tcPr>
          <w:p w:rsidR="00243646" w:rsidRPr="00DD51C6" w:rsidRDefault="00DD51C6" w:rsidP="00243646">
            <w:pPr>
              <w:bidi w:val="0"/>
              <w:ind w:right="-4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r w:rsidRPr="00DD51C6">
              <w:rPr>
                <w:rFonts w:asciiTheme="majorBidi" w:hAnsiTheme="majorBidi" w:cstheme="majorBidi"/>
                <w:b/>
                <w:bCs/>
                <w:color w:val="FFFFFF" w:themeColor="background1"/>
              </w:rPr>
              <w:t>Carpet And Handicrafts</w:t>
            </w:r>
          </w:p>
        </w:tc>
      </w:tr>
      <w:tr w:rsidR="00243646" w:rsidRPr="00243646" w:rsidTr="00DD51C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rPr>
                <w:rFonts w:ascii="Arial" w:eastAsia="Times New Roman" w:hAnsi="Arial" w:cs="Arial"/>
                <w:color w:val="000000"/>
                <w:sz w:val="20"/>
                <w:szCs w:val="20"/>
              </w:rPr>
            </w:pPr>
            <w:r w:rsidRPr="00243646">
              <w:rPr>
                <w:rFonts w:ascii="Arial" w:eastAsia="Times New Roman" w:hAnsi="Arial" w:cs="Arial"/>
                <w:color w:val="000000"/>
                <w:sz w:val="20"/>
                <w:szCs w:val="20"/>
              </w:rPr>
              <w:t>3.9</w:t>
            </w:r>
          </w:p>
          <w:p w:rsidR="00243646" w:rsidRPr="00243646" w:rsidRDefault="00243646" w:rsidP="00243646">
            <w:pPr>
              <w:bidi w:val="0"/>
              <w:jc w:val="center"/>
              <w:rPr>
                <w:rFonts w:ascii="Arial" w:eastAsia="Times New Roman" w:hAnsi="Arial" w:cs="Arial"/>
                <w:b w:val="0"/>
                <w:bCs w:val="0"/>
                <w:color w:val="000000"/>
                <w:sz w:val="20"/>
                <w:szCs w:val="20"/>
              </w:rPr>
            </w:pPr>
            <w:r w:rsidRPr="00243646">
              <w:rPr>
                <w:rFonts w:ascii="Arial" w:eastAsia="Times New Roman" w:hAnsi="Arial" w:cs="Arial"/>
                <w:b w:val="0"/>
                <w:bCs w:val="0"/>
                <w:color w:val="000000"/>
                <w:sz w:val="18"/>
                <w:szCs w:val="18"/>
              </w:rPr>
              <w:t>(8.9)</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243646">
              <w:rPr>
                <w:rFonts w:ascii="Arial" w:eastAsia="Times New Roman" w:hAnsi="Arial" w:cs="Arial"/>
                <w:b/>
                <w:bCs/>
                <w:color w:val="000000"/>
                <w:sz w:val="20"/>
                <w:szCs w:val="20"/>
              </w:rPr>
              <w:t>3.7</w:t>
            </w:r>
          </w:p>
          <w:p w:rsidR="00243646" w:rsidRPr="00243646" w:rsidRDefault="00243646" w:rsidP="00243646">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43646">
              <w:rPr>
                <w:rFonts w:ascii="Arial" w:eastAsia="Times New Roman" w:hAnsi="Arial" w:cs="Arial"/>
                <w:color w:val="000000"/>
                <w:sz w:val="18"/>
                <w:szCs w:val="18"/>
              </w:rPr>
              <w:t>(8.4)</w:t>
            </w:r>
          </w:p>
        </w:tc>
        <w:tc>
          <w:tcPr>
            <w:tcW w:w="5297" w:type="dxa"/>
            <w:tcBorders>
              <w:left w:val="single" w:sz="4" w:space="0" w:color="244061" w:themeColor="accent1" w:themeShade="80"/>
            </w:tcBorders>
            <w:shd w:val="clear" w:color="auto" w:fill="0F243E" w:themeFill="text2" w:themeFillShade="80"/>
            <w:noWrap/>
            <w:hideMark/>
          </w:tcPr>
          <w:p w:rsidR="00243646" w:rsidRPr="00DD51C6" w:rsidRDefault="00243646" w:rsidP="00243646">
            <w:pPr>
              <w:bidi w:val="0"/>
              <w:ind w:right="-4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FFFFFF" w:themeColor="background1"/>
              </w:rPr>
            </w:pPr>
            <w:r w:rsidRPr="00DD51C6">
              <w:rPr>
                <w:rFonts w:asciiTheme="majorBidi" w:hAnsiTheme="majorBidi" w:cstheme="majorBidi"/>
                <w:b/>
                <w:bCs/>
                <w:color w:val="FFFFFF" w:themeColor="background1"/>
              </w:rPr>
              <w:t xml:space="preserve">Agricultural </w:t>
            </w:r>
            <w:r w:rsidR="00DD51C6" w:rsidRPr="00DD51C6">
              <w:rPr>
                <w:rFonts w:asciiTheme="majorBidi" w:hAnsiTheme="majorBidi" w:cstheme="majorBidi"/>
                <w:b/>
                <w:bCs/>
                <w:color w:val="FFFFFF" w:themeColor="background1"/>
              </w:rPr>
              <w:t xml:space="preserve">Products </w:t>
            </w:r>
          </w:p>
        </w:tc>
      </w:tr>
      <w:tr w:rsidR="00243646" w:rsidRPr="00243646" w:rsidTr="00DD51C6">
        <w:trPr>
          <w:trHeight w:val="285"/>
          <w:jc w:val="center"/>
        </w:trPr>
        <w:tc>
          <w:tcPr>
            <w:cnfStyle w:val="001000000000" w:firstRow="0" w:lastRow="0" w:firstColumn="1" w:lastColumn="0" w:oddVBand="0" w:evenVBand="0" w:oddHBand="0" w:evenHBand="0" w:firstRowFirstColumn="0" w:firstRowLastColumn="0" w:lastRowFirstColumn="0" w:lastRowLastColumn="0"/>
            <w:tcW w:w="15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rPr>
                <w:rFonts w:ascii="Arial" w:eastAsia="Times New Roman" w:hAnsi="Arial" w:cs="Arial"/>
                <w:color w:val="000000"/>
                <w:sz w:val="20"/>
                <w:szCs w:val="20"/>
              </w:rPr>
            </w:pPr>
            <w:r w:rsidRPr="00243646">
              <w:rPr>
                <w:rFonts w:ascii="Arial" w:eastAsia="Times New Roman" w:hAnsi="Arial" w:cs="Arial"/>
                <w:color w:val="000000"/>
                <w:sz w:val="20"/>
                <w:szCs w:val="20"/>
              </w:rPr>
              <w:t>1.4</w:t>
            </w:r>
          </w:p>
          <w:p w:rsidR="00243646" w:rsidRPr="00243646" w:rsidRDefault="00243646" w:rsidP="00243646">
            <w:pPr>
              <w:bidi w:val="0"/>
              <w:jc w:val="center"/>
              <w:rPr>
                <w:rFonts w:ascii="Arial" w:eastAsia="Times New Roman" w:hAnsi="Arial" w:cs="Arial"/>
                <w:b w:val="0"/>
                <w:bCs w:val="0"/>
                <w:color w:val="000000"/>
                <w:sz w:val="20"/>
                <w:szCs w:val="20"/>
              </w:rPr>
            </w:pPr>
            <w:r w:rsidRPr="00243646">
              <w:rPr>
                <w:rFonts w:ascii="Arial" w:eastAsia="Times New Roman" w:hAnsi="Arial" w:cs="Arial"/>
                <w:b w:val="0"/>
                <w:bCs w:val="0"/>
                <w:color w:val="000000"/>
                <w:sz w:val="18"/>
                <w:szCs w:val="18"/>
              </w:rPr>
              <w:t>(3.2)</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243646">
              <w:rPr>
                <w:rFonts w:ascii="Arial" w:eastAsia="Times New Roman" w:hAnsi="Arial" w:cs="Arial"/>
                <w:b/>
                <w:bCs/>
                <w:color w:val="000000"/>
                <w:sz w:val="20"/>
                <w:szCs w:val="20"/>
              </w:rPr>
              <w:t>2.5</w:t>
            </w:r>
          </w:p>
          <w:p w:rsidR="00243646" w:rsidRPr="00243646" w:rsidRDefault="00243646" w:rsidP="00243646">
            <w:pPr>
              <w:bidi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43646">
              <w:rPr>
                <w:rFonts w:ascii="Arial" w:eastAsia="Times New Roman" w:hAnsi="Arial" w:cs="Arial"/>
                <w:color w:val="000000"/>
                <w:sz w:val="18"/>
                <w:szCs w:val="18"/>
              </w:rPr>
              <w:t>(5.7)</w:t>
            </w:r>
          </w:p>
        </w:tc>
        <w:tc>
          <w:tcPr>
            <w:tcW w:w="5297" w:type="dxa"/>
            <w:tcBorders>
              <w:left w:val="single" w:sz="4" w:space="0" w:color="244061" w:themeColor="accent1" w:themeShade="80"/>
            </w:tcBorders>
            <w:shd w:val="clear" w:color="auto" w:fill="0F243E" w:themeFill="text2" w:themeFillShade="80"/>
            <w:noWrap/>
            <w:hideMark/>
          </w:tcPr>
          <w:p w:rsidR="00243646" w:rsidRPr="00DD51C6" w:rsidRDefault="00DD51C6" w:rsidP="00243646">
            <w:pPr>
              <w:bidi w:val="0"/>
              <w:ind w:right="-4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r w:rsidRPr="00DD51C6">
              <w:rPr>
                <w:rFonts w:asciiTheme="majorBidi" w:hAnsiTheme="majorBidi" w:cstheme="majorBidi"/>
                <w:b/>
                <w:bCs/>
                <w:color w:val="FFFFFF" w:themeColor="background1"/>
              </w:rPr>
              <w:t>Mining Products</w:t>
            </w:r>
          </w:p>
        </w:tc>
      </w:tr>
      <w:tr w:rsidR="00243646" w:rsidRPr="00243646" w:rsidTr="00DD51C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rPr>
                <w:rFonts w:ascii="Arial" w:eastAsia="Times New Roman" w:hAnsi="Arial" w:cs="Arial"/>
                <w:color w:val="000000"/>
                <w:sz w:val="20"/>
                <w:szCs w:val="20"/>
              </w:rPr>
            </w:pPr>
            <w:r w:rsidRPr="00243646">
              <w:rPr>
                <w:rFonts w:ascii="Arial" w:eastAsia="Times New Roman" w:hAnsi="Arial" w:cs="Arial"/>
                <w:color w:val="000000"/>
                <w:sz w:val="20"/>
                <w:szCs w:val="20"/>
              </w:rPr>
              <w:t>43.97</w:t>
            </w:r>
          </w:p>
          <w:p w:rsidR="00243646" w:rsidRPr="00243646" w:rsidRDefault="00243646" w:rsidP="00243646">
            <w:pPr>
              <w:bidi w:val="0"/>
              <w:jc w:val="center"/>
              <w:rPr>
                <w:rFonts w:ascii="Arial" w:eastAsia="Times New Roman" w:hAnsi="Arial" w:cs="Arial"/>
                <w:b w:val="0"/>
                <w:bCs w:val="0"/>
                <w:color w:val="000000"/>
                <w:sz w:val="20"/>
                <w:szCs w:val="20"/>
              </w:rPr>
            </w:pPr>
            <w:r w:rsidRPr="00243646">
              <w:rPr>
                <w:rFonts w:ascii="Arial" w:eastAsia="Times New Roman" w:hAnsi="Arial" w:cs="Arial"/>
                <w:b w:val="0"/>
                <w:bCs w:val="0"/>
                <w:color w:val="000000"/>
                <w:sz w:val="18"/>
                <w:szCs w:val="18"/>
              </w:rPr>
              <w:t>(100)</w:t>
            </w:r>
          </w:p>
        </w:tc>
        <w:tc>
          <w:tcPr>
            <w:tcW w:w="79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noWrap/>
            <w:hideMark/>
          </w:tcPr>
          <w:p w:rsidR="00243646" w:rsidRPr="00243646" w:rsidRDefault="00243646" w:rsidP="00243646">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243646">
              <w:rPr>
                <w:rFonts w:ascii="Arial" w:eastAsia="Times New Roman" w:hAnsi="Arial" w:cs="Arial"/>
                <w:b/>
                <w:bCs/>
                <w:color w:val="000000"/>
                <w:sz w:val="20"/>
                <w:szCs w:val="20"/>
              </w:rPr>
              <w:t>43.8</w:t>
            </w:r>
          </w:p>
          <w:p w:rsidR="00243646" w:rsidRPr="00243646" w:rsidRDefault="00243646" w:rsidP="00243646">
            <w:pPr>
              <w:bidi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43646">
              <w:rPr>
                <w:rFonts w:ascii="Arial" w:eastAsia="Times New Roman" w:hAnsi="Arial" w:cs="Arial"/>
                <w:color w:val="000000"/>
                <w:sz w:val="18"/>
                <w:szCs w:val="18"/>
              </w:rPr>
              <w:t>(100)</w:t>
            </w:r>
          </w:p>
        </w:tc>
        <w:tc>
          <w:tcPr>
            <w:tcW w:w="5297" w:type="dxa"/>
            <w:tcBorders>
              <w:left w:val="single" w:sz="4" w:space="0" w:color="244061" w:themeColor="accent1" w:themeShade="80"/>
            </w:tcBorders>
            <w:shd w:val="clear" w:color="auto" w:fill="0F243E" w:themeFill="text2" w:themeFillShade="80"/>
            <w:noWrap/>
            <w:hideMark/>
          </w:tcPr>
          <w:p w:rsidR="00243646" w:rsidRPr="00DD51C6" w:rsidRDefault="00DD51C6" w:rsidP="00243646">
            <w:pPr>
              <w:bidi w:val="0"/>
              <w:ind w:right="-46"/>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FFFFFF" w:themeColor="background1"/>
              </w:rPr>
            </w:pPr>
            <w:r w:rsidRPr="00DD51C6">
              <w:rPr>
                <w:rFonts w:asciiTheme="majorBidi" w:hAnsiTheme="majorBidi" w:cstheme="majorBidi"/>
                <w:b/>
                <w:bCs/>
                <w:color w:val="FFFFFF" w:themeColor="background1"/>
              </w:rPr>
              <w:t>Total</w:t>
            </w:r>
          </w:p>
        </w:tc>
      </w:tr>
    </w:tbl>
    <w:p w:rsidR="00243646" w:rsidRDefault="00305F99" w:rsidP="00E172F7">
      <w:pPr>
        <w:bidi w:val="0"/>
        <w:spacing w:after="0" w:line="240" w:lineRule="auto"/>
        <w:ind w:left="1134" w:hanging="426"/>
        <w:jc w:val="both"/>
        <w:rPr>
          <w:rFonts w:asciiTheme="majorBidi" w:hAnsiTheme="majorBidi" w:cstheme="majorBidi"/>
        </w:rPr>
      </w:pPr>
      <w:r w:rsidRPr="00305F99">
        <w:rPr>
          <w:rFonts w:asciiTheme="majorBidi" w:hAnsiTheme="majorBidi" w:cstheme="majorBidi"/>
          <w:b/>
          <w:bCs/>
          <w:sz w:val="18"/>
          <w:szCs w:val="18"/>
        </w:rPr>
        <w:t>Source:</w:t>
      </w:r>
      <w:r w:rsidRPr="00305F99">
        <w:rPr>
          <w:rFonts w:asciiTheme="majorBidi" w:hAnsiTheme="majorBidi" w:cstheme="majorBidi"/>
          <w:sz w:val="18"/>
          <w:szCs w:val="18"/>
        </w:rPr>
        <w:t xml:space="preserve"> </w:t>
      </w:r>
      <w:r w:rsidRPr="00E172F7">
        <w:rPr>
          <w:rFonts w:asciiTheme="majorBidi" w:hAnsiTheme="majorBidi" w:cstheme="majorBidi"/>
          <w:sz w:val="18"/>
          <w:szCs w:val="18"/>
        </w:rPr>
        <w:t>Trade Promotion Organization of Iran</w:t>
      </w:r>
    </w:p>
    <w:p w:rsidR="00E172F7" w:rsidRPr="00E172F7" w:rsidRDefault="00E172F7" w:rsidP="00E172F7">
      <w:pPr>
        <w:bidi w:val="0"/>
        <w:spacing w:after="0" w:line="240" w:lineRule="auto"/>
        <w:ind w:left="1134" w:hanging="426"/>
        <w:jc w:val="both"/>
        <w:rPr>
          <w:rFonts w:asciiTheme="majorBidi" w:hAnsiTheme="majorBidi" w:cstheme="majorBidi"/>
          <w:sz w:val="18"/>
          <w:szCs w:val="18"/>
        </w:rPr>
      </w:pPr>
      <w:r>
        <w:rPr>
          <w:rFonts w:asciiTheme="majorBidi" w:hAnsiTheme="majorBidi" w:cstheme="majorBidi"/>
          <w:sz w:val="18"/>
          <w:szCs w:val="18"/>
        </w:rPr>
        <w:t xml:space="preserve">* </w:t>
      </w:r>
      <w:r w:rsidRPr="00E172F7">
        <w:rPr>
          <w:rFonts w:asciiTheme="majorBidi" w:hAnsiTheme="majorBidi" w:cstheme="majorBidi"/>
          <w:sz w:val="18"/>
          <w:szCs w:val="18"/>
        </w:rPr>
        <w:t>Figure in parenthesis shows share in non-oil product export</w:t>
      </w:r>
    </w:p>
    <w:p w:rsidR="00340762" w:rsidRDefault="00340762" w:rsidP="00416387">
      <w:pPr>
        <w:bidi w:val="0"/>
        <w:ind w:left="-142" w:right="4631"/>
        <w:jc w:val="both"/>
        <w:rPr>
          <w:rFonts w:asciiTheme="majorBidi" w:hAnsiTheme="majorBidi" w:cstheme="majorBidi"/>
          <w:sz w:val="24"/>
          <w:szCs w:val="24"/>
        </w:rPr>
      </w:pPr>
    </w:p>
    <w:p w:rsidR="00872684" w:rsidRDefault="002C08F4" w:rsidP="00D30272">
      <w:pPr>
        <w:bidi w:val="0"/>
        <w:ind w:left="-142" w:right="5198"/>
        <w:jc w:val="both"/>
        <w:rPr>
          <w:rFonts w:asciiTheme="majorBidi" w:hAnsiTheme="majorBidi" w:cstheme="majorBidi"/>
          <w:sz w:val="24"/>
          <w:szCs w:val="24"/>
        </w:rPr>
      </w:pPr>
      <w:r>
        <w:rPr>
          <w:noProof/>
        </w:rPr>
        <mc:AlternateContent>
          <mc:Choice Requires="wps">
            <w:drawing>
              <wp:anchor distT="0" distB="0" distL="114300" distR="114300" simplePos="0" relativeHeight="251751424" behindDoc="0" locked="0" layoutInCell="1" allowOverlap="1">
                <wp:simplePos x="0" y="0"/>
                <wp:positionH relativeFrom="column">
                  <wp:posOffset>2567980</wp:posOffset>
                </wp:positionH>
                <wp:positionV relativeFrom="paragraph">
                  <wp:posOffset>60121</wp:posOffset>
                </wp:positionV>
                <wp:extent cx="3146793" cy="2307333"/>
                <wp:effectExtent l="0" t="0" r="15875" b="17145"/>
                <wp:wrapNone/>
                <wp:docPr id="44" name="Rectangle 44"/>
                <wp:cNvGraphicFramePr/>
                <a:graphic xmlns:a="http://schemas.openxmlformats.org/drawingml/2006/main">
                  <a:graphicData uri="http://schemas.microsoft.com/office/word/2010/wordprocessingShape">
                    <wps:wsp>
                      <wps:cNvSpPr/>
                      <wps:spPr>
                        <a:xfrm>
                          <a:off x="0" y="0"/>
                          <a:ext cx="3146793" cy="230733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E4019" w:rsidRDefault="00BE4019" w:rsidP="00872684">
                            <w:pPr>
                              <w:jc w:val="center"/>
                            </w:pPr>
                            <w:r>
                              <w:rPr>
                                <w:rFonts w:hint="cs"/>
                                <w:noProof/>
                              </w:rPr>
                              <w:drawing>
                                <wp:inline distT="0" distB="0" distL="0" distR="0" wp14:anchorId="497D2BC9" wp14:editId="6205911D">
                                  <wp:extent cx="2504440" cy="2030819"/>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795" cy="2047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44" o:spid="_x0000_s1053" style="position:absolute;left:0;text-align:left;margin-left:202.2pt;margin-top:4.75pt;width:247.8pt;height:181.7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" fillcolor="white [3212]" strokecolor="#243f60 [1604]" strokeweight="2pt">
                <v:textbox>
                  <w:txbxContent>
                    <w:p w:rsidR="00BE4019" w:rsidRDefault="00BE4019" w:rsidP="00872684">
                      <w:pPr>
                        <w:jc w:val="center"/>
                      </w:pPr>
                      <w:r>
                        <w:rPr>
                          <w:rFonts w:hint="cs"/>
                          <w:noProof/>
                          <w:lang w:bidi="ar-SA"/>
                        </w:rPr>
                        <w:drawing>
                          <wp:inline distT="0" distB="0" distL="0" distR="0" wp14:anchorId="497D2BC9" wp14:editId="6205911D">
                            <wp:extent cx="2504440" cy="2030819"/>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4795" cy="2047325"/>
                                    </a:xfrm>
                                    <a:prstGeom prst="rect">
                                      <a:avLst/>
                                    </a:prstGeom>
                                    <a:noFill/>
                                    <a:ln>
                                      <a:noFill/>
                                    </a:ln>
                                  </pic:spPr>
                                </pic:pic>
                              </a:graphicData>
                            </a:graphic>
                          </wp:inline>
                        </w:drawing>
                      </w:r>
                    </w:p>
                  </w:txbxContent>
                </v:textbox>
              </v:rect>
            </w:pict>
          </mc:Fallback>
        </mc:AlternateContent>
      </w:r>
      <w:r w:rsidR="0088733C">
        <w:rPr>
          <w:rFonts w:asciiTheme="majorBidi" w:hAnsiTheme="majorBidi" w:cstheme="majorBidi"/>
          <w:sz w:val="24"/>
          <w:szCs w:val="24"/>
        </w:rPr>
        <w:t>According to the table</w:t>
      </w:r>
      <w:r w:rsidR="006A79D0">
        <w:rPr>
          <w:rFonts w:asciiTheme="majorBidi" w:hAnsiTheme="majorBidi" w:cstheme="majorBidi"/>
          <w:sz w:val="24"/>
          <w:szCs w:val="24"/>
        </w:rPr>
        <w:t xml:space="preserve">, </w:t>
      </w:r>
      <w:r w:rsidR="00CF0712">
        <w:rPr>
          <w:rFonts w:asciiTheme="majorBidi" w:hAnsiTheme="majorBidi" w:cstheme="majorBidi"/>
          <w:sz w:val="24"/>
          <w:szCs w:val="24"/>
        </w:rPr>
        <w:t xml:space="preserve">there is an improvement in the contribution of manufactured export </w:t>
      </w:r>
      <w:r w:rsidR="00D30272">
        <w:rPr>
          <w:rFonts w:asciiTheme="majorBidi" w:hAnsiTheme="majorBidi" w:cstheme="majorBidi"/>
          <w:sz w:val="24"/>
          <w:szCs w:val="24"/>
        </w:rPr>
        <w:t>to</w:t>
      </w:r>
      <w:r w:rsidR="00CF0712">
        <w:rPr>
          <w:rFonts w:asciiTheme="majorBidi" w:hAnsiTheme="majorBidi" w:cstheme="majorBidi"/>
          <w:sz w:val="24"/>
          <w:szCs w:val="24"/>
        </w:rPr>
        <w:t xml:space="preserve"> Iran's non-oil product export. </w:t>
      </w:r>
      <w:r w:rsidR="006229FC">
        <w:rPr>
          <w:rFonts w:asciiTheme="majorBidi" w:hAnsiTheme="majorBidi" w:cstheme="majorBidi"/>
          <w:sz w:val="24"/>
          <w:szCs w:val="24"/>
        </w:rPr>
        <w:t xml:space="preserve">However, it is not still enough to cover </w:t>
      </w:r>
      <w:r w:rsidR="00D30272">
        <w:rPr>
          <w:rFonts w:asciiTheme="majorBidi" w:hAnsiTheme="majorBidi" w:cstheme="majorBidi"/>
          <w:sz w:val="24"/>
          <w:szCs w:val="24"/>
        </w:rPr>
        <w:t xml:space="preserve">cost of </w:t>
      </w:r>
      <w:r w:rsidR="006229FC">
        <w:rPr>
          <w:rFonts w:asciiTheme="majorBidi" w:hAnsiTheme="majorBidi" w:cstheme="majorBidi"/>
          <w:sz w:val="24"/>
          <w:szCs w:val="24"/>
        </w:rPr>
        <w:t>import</w:t>
      </w:r>
      <w:r w:rsidR="00D30272">
        <w:rPr>
          <w:rFonts w:asciiTheme="majorBidi" w:hAnsiTheme="majorBidi" w:cstheme="majorBidi"/>
          <w:sz w:val="24"/>
          <w:szCs w:val="24"/>
        </w:rPr>
        <w:t>s</w:t>
      </w:r>
      <w:r w:rsidR="00063C68">
        <w:rPr>
          <w:rFonts w:asciiTheme="majorBidi" w:hAnsiTheme="majorBidi" w:cstheme="majorBidi"/>
          <w:sz w:val="24"/>
          <w:szCs w:val="24"/>
        </w:rPr>
        <w:t xml:space="preserve">. Statistically, </w:t>
      </w:r>
      <w:r w:rsidR="00D30272">
        <w:rPr>
          <w:rFonts w:asciiTheme="majorBidi" w:hAnsiTheme="majorBidi" w:cstheme="majorBidi"/>
          <w:sz w:val="24"/>
          <w:szCs w:val="24"/>
        </w:rPr>
        <w:t>on</w:t>
      </w:r>
      <w:r w:rsidR="00872684">
        <w:rPr>
          <w:rFonts w:asciiTheme="majorBidi" w:hAnsiTheme="majorBidi" w:cstheme="majorBidi"/>
          <w:sz w:val="24"/>
          <w:szCs w:val="24"/>
        </w:rPr>
        <w:t xml:space="preserve"> average 61 percent of import expenses </w:t>
      </w:r>
      <w:r w:rsidR="00D30272">
        <w:rPr>
          <w:rFonts w:asciiTheme="majorBidi" w:hAnsiTheme="majorBidi" w:cstheme="majorBidi"/>
          <w:sz w:val="24"/>
          <w:szCs w:val="24"/>
        </w:rPr>
        <w:t xml:space="preserve">has been </w:t>
      </w:r>
      <w:r w:rsidR="00872684">
        <w:rPr>
          <w:rFonts w:asciiTheme="majorBidi" w:hAnsiTheme="majorBidi" w:cstheme="majorBidi"/>
          <w:sz w:val="24"/>
          <w:szCs w:val="24"/>
        </w:rPr>
        <w:t xml:space="preserve">covered by Manufactured and Mining export revenues during 2011-2016. Figure 4 depicts detailed information on the matter. </w:t>
      </w:r>
    </w:p>
    <w:p w:rsidR="00340762" w:rsidRDefault="002C08F4" w:rsidP="00615C72">
      <w:pPr>
        <w:bidi w:val="0"/>
        <w:ind w:left="-142" w:right="5198" w:hanging="425"/>
        <w:jc w:val="both"/>
        <w:rPr>
          <w:rFonts w:asciiTheme="majorBidi" w:hAnsiTheme="majorBidi" w:cstheme="majorBidi"/>
          <w:sz w:val="24"/>
          <w:szCs w:val="24"/>
        </w:rPr>
      </w:pPr>
      <w:r>
        <w:rPr>
          <w:noProof/>
        </w:rPr>
        <mc:AlternateContent>
          <mc:Choice Requires="wps">
            <w:drawing>
              <wp:anchor distT="0" distB="0" distL="114300" distR="114300" simplePos="0" relativeHeight="251815936" behindDoc="0" locked="0" layoutInCell="1" allowOverlap="1" wp14:anchorId="6928BBAE" wp14:editId="5AB5015D">
                <wp:simplePos x="0" y="0"/>
                <wp:positionH relativeFrom="column">
                  <wp:posOffset>2544397</wp:posOffset>
                </wp:positionH>
                <wp:positionV relativeFrom="paragraph">
                  <wp:posOffset>119045</wp:posOffset>
                </wp:positionV>
                <wp:extent cx="3213100" cy="63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213100" cy="635"/>
                        </a:xfrm>
                        <a:prstGeom prst="rect">
                          <a:avLst/>
                        </a:prstGeom>
                        <a:solidFill>
                          <a:prstClr val="white"/>
                        </a:solidFill>
                        <a:ln>
                          <a:noFill/>
                        </a:ln>
                        <a:effectLst/>
                      </wps:spPr>
                      <wps:txbx>
                        <w:txbxContent>
                          <w:p w:rsidR="002C08F4" w:rsidRPr="004A1644" w:rsidRDefault="002C08F4" w:rsidP="002C08F4">
                            <w:pPr>
                              <w:shd w:val="clear" w:color="auto" w:fill="FFFFFF" w:themeFill="background1"/>
                              <w:spacing w:after="0" w:line="240" w:lineRule="auto"/>
                              <w:jc w:val="center"/>
                              <w:rPr>
                                <w:rFonts w:ascii="Times New Roman" w:hAnsi="Times New Roman" w:cs="Times New Roman"/>
                                <w:b/>
                                <w:bCs/>
                                <w:sz w:val="20"/>
                                <w:szCs w:val="20"/>
                                <w:rtl/>
                              </w:rPr>
                            </w:pPr>
                            <w:bookmarkStart w:id="9" w:name="_Toc490555581"/>
                            <w:r w:rsidRPr="004A1644">
                              <w:rPr>
                                <w:rFonts w:ascii="Times New Roman" w:hAnsi="Times New Roman" w:cs="Times New Roman"/>
                                <w:b/>
                                <w:bCs/>
                                <w:sz w:val="20"/>
                                <w:szCs w:val="20"/>
                              </w:rPr>
                              <w:t xml:space="preserve">Figure </w:t>
                            </w:r>
                            <w:r w:rsidRPr="004A1644">
                              <w:rPr>
                                <w:rFonts w:ascii="Times New Roman" w:hAnsi="Times New Roman" w:cs="Times New Roman"/>
                                <w:b/>
                                <w:bCs/>
                                <w:sz w:val="20"/>
                                <w:szCs w:val="20"/>
                              </w:rPr>
                              <w:fldChar w:fldCharType="begin"/>
                            </w:r>
                            <w:r w:rsidRPr="004A1644">
                              <w:rPr>
                                <w:rFonts w:ascii="Times New Roman" w:hAnsi="Times New Roman" w:cs="Times New Roman"/>
                                <w:b/>
                                <w:bCs/>
                                <w:sz w:val="20"/>
                                <w:szCs w:val="20"/>
                              </w:rPr>
                              <w:instrText xml:space="preserve"> SEQ Figure \* ARABIC </w:instrText>
                            </w:r>
                            <w:r w:rsidRPr="004A1644">
                              <w:rPr>
                                <w:rFonts w:ascii="Times New Roman" w:hAnsi="Times New Roman" w:cs="Times New Roman"/>
                                <w:b/>
                                <w:bCs/>
                                <w:sz w:val="20"/>
                                <w:szCs w:val="20"/>
                              </w:rPr>
                              <w:fldChar w:fldCharType="separate"/>
                            </w:r>
                            <w:r w:rsidR="006C0789" w:rsidRPr="004A1644">
                              <w:rPr>
                                <w:rFonts w:ascii="Times New Roman" w:hAnsi="Times New Roman" w:cs="Times New Roman"/>
                                <w:b/>
                                <w:bCs/>
                                <w:noProof/>
                                <w:sz w:val="20"/>
                                <w:szCs w:val="20"/>
                              </w:rPr>
                              <w:t>4</w:t>
                            </w:r>
                            <w:r w:rsidRPr="004A1644">
                              <w:rPr>
                                <w:rFonts w:ascii="Times New Roman" w:hAnsi="Times New Roman" w:cs="Times New Roman"/>
                                <w:b/>
                                <w:bCs/>
                                <w:sz w:val="20"/>
                                <w:szCs w:val="20"/>
                              </w:rPr>
                              <w:fldChar w:fldCharType="end"/>
                            </w:r>
                            <w:r w:rsidRPr="004A1644">
                              <w:rPr>
                                <w:rFonts w:ascii="Times New Roman" w:hAnsi="Times New Roman" w:cs="Times New Roman"/>
                                <w:b/>
                                <w:bCs/>
                                <w:sz w:val="20"/>
                                <w:szCs w:val="20"/>
                              </w:rPr>
                              <w:t>. Import Expenses Coverage through Manufactured and Mining Export (2011-2016); Figures in Billion Dollars</w:t>
                            </w:r>
                            <w:bookmarkEnd w:id="9"/>
                            <w:r w:rsidRPr="004A1644">
                              <w:rPr>
                                <w:rFonts w:ascii="Times New Roman" w:hAnsi="Times New Roman" w:cs="Times New Roman"/>
                                <w:b/>
                                <w:bCs/>
                                <w:sz w:val="20"/>
                                <w:szCs w:val="20"/>
                              </w:rPr>
                              <w:t xml:space="preserve"> </w:t>
                            </w:r>
                          </w:p>
                          <w:p w:rsidR="002C08F4" w:rsidRPr="0079669D" w:rsidRDefault="002C08F4" w:rsidP="002C08F4">
                            <w:pPr>
                              <w:pStyle w:val="Caption"/>
                              <w:bidi w:val="0"/>
                              <w:rPr>
                                <w:rFonts w:asciiTheme="majorBidi" w:hAnsiTheme="majorBidi" w:cstheme="majorBidi"/>
                                <w:noProof/>
                                <w:sz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6928BBAE" id="Text Box 68" o:spid="_x0000_s1054" type="#_x0000_t202" style="position:absolute;left:0;text-align:left;margin-left:200.35pt;margin-top:9.35pt;width:253pt;height:.0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" stroked="f">
                <v:textbox style="mso-fit-shape-to-text:t" inset="0,0,0,0">
                  <w:txbxContent>
                    <w:p w:rsidR="002C08F4" w:rsidRPr="004A1644" w:rsidRDefault="002C08F4" w:rsidP="002C08F4">
                      <w:pPr>
                        <w:shd w:val="clear" w:color="auto" w:fill="FFFFFF" w:themeFill="background1"/>
                        <w:spacing w:after="0" w:line="240" w:lineRule="auto"/>
                        <w:jc w:val="center"/>
                        <w:rPr>
                          <w:rFonts w:ascii="Times New Roman" w:hAnsi="Times New Roman" w:cs="Times New Roman"/>
                          <w:b/>
                          <w:bCs/>
                          <w:sz w:val="20"/>
                          <w:szCs w:val="20"/>
                          <w:rtl/>
                        </w:rPr>
                      </w:pPr>
                      <w:bookmarkStart w:id="13" w:name="_Toc490555581"/>
                      <w:r w:rsidRPr="004A1644">
                        <w:rPr>
                          <w:rFonts w:ascii="Times New Roman" w:hAnsi="Times New Roman" w:cs="Times New Roman"/>
                          <w:b/>
                          <w:bCs/>
                          <w:sz w:val="20"/>
                          <w:szCs w:val="20"/>
                        </w:rPr>
                        <w:t xml:space="preserve">Figure </w:t>
                      </w:r>
                      <w:r w:rsidRPr="004A1644">
                        <w:rPr>
                          <w:rFonts w:ascii="Times New Roman" w:hAnsi="Times New Roman" w:cs="Times New Roman"/>
                          <w:b/>
                          <w:bCs/>
                          <w:sz w:val="20"/>
                          <w:szCs w:val="20"/>
                        </w:rPr>
                        <w:fldChar w:fldCharType="begin"/>
                      </w:r>
                      <w:r w:rsidRPr="004A1644">
                        <w:rPr>
                          <w:rFonts w:ascii="Times New Roman" w:hAnsi="Times New Roman" w:cs="Times New Roman"/>
                          <w:b/>
                          <w:bCs/>
                          <w:sz w:val="20"/>
                          <w:szCs w:val="20"/>
                        </w:rPr>
                        <w:instrText xml:space="preserve"> SEQ Figure \* ARABIC </w:instrText>
                      </w:r>
                      <w:r w:rsidRPr="004A1644">
                        <w:rPr>
                          <w:rFonts w:ascii="Times New Roman" w:hAnsi="Times New Roman" w:cs="Times New Roman"/>
                          <w:b/>
                          <w:bCs/>
                          <w:sz w:val="20"/>
                          <w:szCs w:val="20"/>
                        </w:rPr>
                        <w:fldChar w:fldCharType="separate"/>
                      </w:r>
                      <w:r w:rsidR="006C0789" w:rsidRPr="004A1644">
                        <w:rPr>
                          <w:rFonts w:ascii="Times New Roman" w:hAnsi="Times New Roman" w:cs="Times New Roman"/>
                          <w:b/>
                          <w:bCs/>
                          <w:noProof/>
                          <w:sz w:val="20"/>
                          <w:szCs w:val="20"/>
                        </w:rPr>
                        <w:t>4</w:t>
                      </w:r>
                      <w:r w:rsidRPr="004A1644">
                        <w:rPr>
                          <w:rFonts w:ascii="Times New Roman" w:hAnsi="Times New Roman" w:cs="Times New Roman"/>
                          <w:b/>
                          <w:bCs/>
                          <w:sz w:val="20"/>
                          <w:szCs w:val="20"/>
                        </w:rPr>
                        <w:fldChar w:fldCharType="end"/>
                      </w:r>
                      <w:r w:rsidRPr="004A1644">
                        <w:rPr>
                          <w:rFonts w:ascii="Times New Roman" w:hAnsi="Times New Roman" w:cs="Times New Roman"/>
                          <w:b/>
                          <w:bCs/>
                          <w:sz w:val="20"/>
                          <w:szCs w:val="20"/>
                        </w:rPr>
                        <w:t>. Import Expenses Coverage through Manufactured and Mining Export (2011-2016); Figures in Billion Dollars</w:t>
                      </w:r>
                      <w:bookmarkEnd w:id="13"/>
                      <w:r w:rsidRPr="004A1644">
                        <w:rPr>
                          <w:rFonts w:ascii="Times New Roman" w:hAnsi="Times New Roman" w:cs="Times New Roman"/>
                          <w:b/>
                          <w:bCs/>
                          <w:sz w:val="20"/>
                          <w:szCs w:val="20"/>
                        </w:rPr>
                        <w:t xml:space="preserve"> </w:t>
                      </w:r>
                    </w:p>
                    <w:p w:rsidR="002C08F4" w:rsidRPr="0079669D" w:rsidRDefault="002C08F4" w:rsidP="002C08F4">
                      <w:pPr>
                        <w:pStyle w:val="Caption"/>
                        <w:bidi w:val="0"/>
                        <w:rPr>
                          <w:rFonts w:asciiTheme="majorBidi" w:hAnsiTheme="majorBidi" w:cstheme="majorBidi"/>
                          <w:noProof/>
                          <w:sz w:val="24"/>
                        </w:rPr>
                      </w:pPr>
                    </w:p>
                  </w:txbxContent>
                </v:textbox>
              </v:shape>
            </w:pict>
          </mc:Fallback>
        </mc:AlternateContent>
      </w:r>
      <w:r w:rsidR="00416387">
        <w:rPr>
          <w:rFonts w:asciiTheme="majorBidi" w:hAnsiTheme="majorBidi" w:cstheme="majorBidi"/>
          <w:sz w:val="24"/>
          <w:szCs w:val="24"/>
        </w:rPr>
        <w:t>2-</w:t>
      </w:r>
      <w:r w:rsidR="00615C72">
        <w:rPr>
          <w:rFonts w:asciiTheme="majorBidi" w:hAnsiTheme="majorBidi" w:cstheme="majorBidi"/>
          <w:sz w:val="24"/>
          <w:szCs w:val="24"/>
        </w:rPr>
        <w:t>5</w:t>
      </w:r>
      <w:r w:rsidR="00416387">
        <w:rPr>
          <w:rFonts w:asciiTheme="majorBidi" w:hAnsiTheme="majorBidi" w:cstheme="majorBidi"/>
          <w:sz w:val="24"/>
          <w:szCs w:val="24"/>
        </w:rPr>
        <w:t xml:space="preserve">. </w:t>
      </w:r>
      <w:r w:rsidR="00D30272">
        <w:rPr>
          <w:rFonts w:asciiTheme="majorBidi" w:hAnsiTheme="majorBidi" w:cstheme="majorBidi"/>
          <w:sz w:val="24"/>
          <w:szCs w:val="24"/>
        </w:rPr>
        <w:t>to</w:t>
      </w:r>
      <w:r w:rsidR="00416387">
        <w:rPr>
          <w:rFonts w:asciiTheme="majorBidi" w:hAnsiTheme="majorBidi" w:cstheme="majorBidi"/>
          <w:sz w:val="24"/>
          <w:szCs w:val="24"/>
        </w:rPr>
        <w:t xml:space="preserve"> get the way nonoil trade is contributing to Iran's economy, it is better </w:t>
      </w:r>
      <w:r w:rsidR="00662EB2">
        <w:rPr>
          <w:rFonts w:asciiTheme="majorBidi" w:hAnsiTheme="majorBidi" w:cstheme="majorBidi"/>
          <w:sz w:val="24"/>
          <w:szCs w:val="24"/>
        </w:rPr>
        <w:t xml:space="preserve">to go through </w:t>
      </w:r>
      <w:r w:rsidR="00662EB2" w:rsidRPr="00662EB2">
        <w:rPr>
          <w:rFonts w:asciiTheme="majorBidi" w:hAnsiTheme="majorBidi" w:cstheme="majorBidi"/>
          <w:b/>
          <w:bCs/>
          <w:sz w:val="28"/>
          <w:szCs w:val="28"/>
        </w:rPr>
        <w:t>terms of trade</w:t>
      </w:r>
      <w:r w:rsidR="00A47D34">
        <w:rPr>
          <w:rFonts w:asciiTheme="majorBidi" w:hAnsiTheme="majorBidi" w:cstheme="majorBidi"/>
          <w:sz w:val="24"/>
          <w:szCs w:val="24"/>
        </w:rPr>
        <w:t xml:space="preserve"> to get the following important fact:</w:t>
      </w:r>
    </w:p>
    <w:p w:rsidR="00340762" w:rsidRDefault="00340762">
      <w:pPr>
        <w:bidi w:val="0"/>
        <w:rPr>
          <w:rFonts w:asciiTheme="majorBidi" w:hAnsiTheme="majorBidi" w:cstheme="majorBidi"/>
          <w:sz w:val="24"/>
          <w:szCs w:val="24"/>
        </w:rPr>
      </w:pPr>
      <w:r>
        <w:rPr>
          <w:rFonts w:asciiTheme="majorBidi" w:hAnsiTheme="majorBidi" w:cstheme="majorBidi"/>
          <w:sz w:val="24"/>
          <w:szCs w:val="24"/>
        </w:rPr>
        <w:br w:type="page"/>
      </w:r>
    </w:p>
    <w:p w:rsidR="00416387" w:rsidRPr="00A47D34" w:rsidRDefault="002C08F4" w:rsidP="00D30272">
      <w:pPr>
        <w:bidi w:val="0"/>
        <w:ind w:right="4631"/>
        <w:jc w:val="both"/>
        <w:rPr>
          <w:rFonts w:asciiTheme="majorHAnsi" w:hAnsiTheme="majorHAnsi" w:cstheme="majorBidi"/>
          <w:sz w:val="24"/>
          <w:szCs w:val="24"/>
        </w:rPr>
      </w:pPr>
      <w:r>
        <w:rPr>
          <w:rFonts w:asciiTheme="majorHAnsi" w:hAnsiTheme="majorHAnsi" w:cstheme="majorBidi"/>
          <w:noProof/>
          <w:sz w:val="24"/>
          <w:szCs w:val="24"/>
        </w:rPr>
        <w:lastRenderedPageBreak/>
        <mc:AlternateContent>
          <mc:Choice Requires="wps">
            <w:drawing>
              <wp:anchor distT="0" distB="0" distL="114300" distR="114300" simplePos="0" relativeHeight="251762688" behindDoc="0" locked="0" layoutInCell="1" allowOverlap="1">
                <wp:simplePos x="0" y="0"/>
                <wp:positionH relativeFrom="column">
                  <wp:posOffset>2867969</wp:posOffset>
                </wp:positionH>
                <wp:positionV relativeFrom="paragraph">
                  <wp:posOffset>17253</wp:posOffset>
                </wp:positionV>
                <wp:extent cx="2933065" cy="2027328"/>
                <wp:effectExtent l="0" t="0" r="19685" b="11430"/>
                <wp:wrapNone/>
                <wp:docPr id="107" name="Rectangle 107"/>
                <wp:cNvGraphicFramePr/>
                <a:graphic xmlns:a="http://schemas.openxmlformats.org/drawingml/2006/main">
                  <a:graphicData uri="http://schemas.microsoft.com/office/word/2010/wordprocessingShape">
                    <wps:wsp>
                      <wps:cNvSpPr/>
                      <wps:spPr>
                        <a:xfrm>
                          <a:off x="0" y="0"/>
                          <a:ext cx="2933065" cy="20273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E4019" w:rsidRDefault="00BE4019" w:rsidP="00545D3C">
                            <w:pPr>
                              <w:jc w:val="center"/>
                            </w:pPr>
                            <w:r>
                              <w:rPr>
                                <w:noProof/>
                              </w:rPr>
                              <w:drawing>
                                <wp:inline distT="0" distB="0" distL="0" distR="0" wp14:anchorId="215AC81D" wp14:editId="32BBCE16">
                                  <wp:extent cx="2721094" cy="1881963"/>
                                  <wp:effectExtent l="0" t="0" r="3175" b="444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3054" cy="19040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107" o:spid="_x0000_s1055" style="position:absolute;left:0;text-align:left;margin-left:225.8pt;margin-top:1.35pt;width:230.95pt;height:159.6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" fillcolor="white [3212]" strokecolor="#243f60 [1604]" strokeweight="2pt">
                <v:textbox>
                  <w:txbxContent>
                    <w:p w:rsidR="00BE4019" w:rsidRDefault="00BE4019" w:rsidP="00545D3C">
                      <w:pPr>
                        <w:jc w:val="center"/>
                      </w:pPr>
                      <w:r>
                        <w:rPr>
                          <w:noProof/>
                          <w:lang w:bidi="ar-SA"/>
                        </w:rPr>
                        <w:drawing>
                          <wp:inline distT="0" distB="0" distL="0" distR="0" wp14:anchorId="215AC81D" wp14:editId="32BBCE16">
                            <wp:extent cx="2721094" cy="1881963"/>
                            <wp:effectExtent l="0" t="0" r="3175" b="444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3054" cy="1904067"/>
                                    </a:xfrm>
                                    <a:prstGeom prst="rect">
                                      <a:avLst/>
                                    </a:prstGeom>
                                    <a:noFill/>
                                    <a:ln>
                                      <a:noFill/>
                                    </a:ln>
                                  </pic:spPr>
                                </pic:pic>
                              </a:graphicData>
                            </a:graphic>
                          </wp:inline>
                        </w:drawing>
                      </w:r>
                    </w:p>
                  </w:txbxContent>
                </v:textbox>
              </v:rect>
            </w:pict>
          </mc:Fallback>
        </mc:AlternateContent>
      </w:r>
      <w:r w:rsidR="00A47D34" w:rsidRPr="00A47D34">
        <w:rPr>
          <w:rFonts w:asciiTheme="majorHAnsi" w:hAnsiTheme="majorHAnsi" w:cstheme="majorBidi"/>
          <w:sz w:val="24"/>
          <w:szCs w:val="24"/>
        </w:rPr>
        <w:t xml:space="preserve">"Although Iran is developing on the way of </w:t>
      </w:r>
      <w:r w:rsidR="00A47D34" w:rsidRPr="00A47D34">
        <w:rPr>
          <w:rFonts w:asciiTheme="majorHAnsi" w:hAnsiTheme="majorHAnsi" w:cstheme="majorBidi"/>
          <w:i/>
          <w:iCs/>
          <w:sz w:val="24"/>
          <w:szCs w:val="24"/>
        </w:rPr>
        <w:t>export diversification</w:t>
      </w:r>
      <w:r w:rsidR="00A47D34" w:rsidRPr="00A47D34">
        <w:rPr>
          <w:rFonts w:asciiTheme="majorHAnsi" w:hAnsiTheme="majorHAnsi" w:cstheme="majorBidi"/>
          <w:sz w:val="24"/>
          <w:szCs w:val="24"/>
        </w:rPr>
        <w:t xml:space="preserve">, </w:t>
      </w:r>
      <w:r w:rsidR="00BB7B18" w:rsidRPr="00A47D34">
        <w:rPr>
          <w:rFonts w:asciiTheme="majorHAnsi" w:hAnsiTheme="majorHAnsi" w:cstheme="majorBidi"/>
          <w:sz w:val="24"/>
          <w:szCs w:val="24"/>
        </w:rPr>
        <w:t xml:space="preserve">there </w:t>
      </w:r>
      <w:r w:rsidR="00A47D34" w:rsidRPr="00A47D34">
        <w:rPr>
          <w:rFonts w:asciiTheme="majorHAnsi" w:hAnsiTheme="majorHAnsi" w:cstheme="majorBidi"/>
          <w:sz w:val="24"/>
          <w:szCs w:val="24"/>
        </w:rPr>
        <w:t xml:space="preserve">still is a long way ahead </w:t>
      </w:r>
      <w:r w:rsidR="00D30272">
        <w:rPr>
          <w:rFonts w:asciiTheme="majorHAnsi" w:hAnsiTheme="majorHAnsi" w:cstheme="majorBidi"/>
          <w:sz w:val="24"/>
          <w:szCs w:val="24"/>
        </w:rPr>
        <w:t>in view of</w:t>
      </w:r>
      <w:r w:rsidR="00A47D34" w:rsidRPr="00A47D34">
        <w:rPr>
          <w:rFonts w:asciiTheme="majorHAnsi" w:hAnsiTheme="majorHAnsi" w:cstheme="majorBidi"/>
          <w:sz w:val="24"/>
          <w:szCs w:val="24"/>
        </w:rPr>
        <w:t xml:space="preserve"> </w:t>
      </w:r>
      <w:r w:rsidR="00A47D34" w:rsidRPr="00A47D34">
        <w:rPr>
          <w:rFonts w:asciiTheme="majorHAnsi" w:hAnsiTheme="majorHAnsi" w:cstheme="majorBidi"/>
          <w:i/>
          <w:iCs/>
          <w:sz w:val="24"/>
          <w:szCs w:val="24"/>
        </w:rPr>
        <w:t>terms of trade</w:t>
      </w:r>
      <w:r w:rsidR="00A47D34" w:rsidRPr="00A47D34">
        <w:rPr>
          <w:rFonts w:asciiTheme="majorHAnsi" w:hAnsiTheme="majorHAnsi" w:cstheme="majorBidi"/>
          <w:sz w:val="24"/>
          <w:szCs w:val="24"/>
        </w:rPr>
        <w:t xml:space="preserve">." </w:t>
      </w:r>
    </w:p>
    <w:p w:rsidR="00A47D34" w:rsidRDefault="002C08F4" w:rsidP="00977E24">
      <w:pPr>
        <w:bidi w:val="0"/>
        <w:ind w:right="4631"/>
        <w:jc w:val="both"/>
        <w:rPr>
          <w:rFonts w:asciiTheme="majorBidi" w:hAnsiTheme="majorBidi" w:cstheme="majorBidi"/>
          <w:sz w:val="24"/>
          <w:szCs w:val="24"/>
        </w:rPr>
      </w:pPr>
      <w:r>
        <w:rPr>
          <w:noProof/>
        </w:rPr>
        <mc:AlternateContent>
          <mc:Choice Requires="wps">
            <w:drawing>
              <wp:anchor distT="0" distB="0" distL="114300" distR="114300" simplePos="0" relativeHeight="251817984" behindDoc="0" locked="0" layoutInCell="1" allowOverlap="1" wp14:anchorId="1C142B5A" wp14:editId="4CCFD3D1">
                <wp:simplePos x="0" y="0"/>
                <wp:positionH relativeFrom="column">
                  <wp:posOffset>2907090</wp:posOffset>
                </wp:positionH>
                <wp:positionV relativeFrom="paragraph">
                  <wp:posOffset>1412527</wp:posOffset>
                </wp:positionV>
                <wp:extent cx="3027680" cy="284672"/>
                <wp:effectExtent l="0" t="0" r="1270" b="1270"/>
                <wp:wrapNone/>
                <wp:docPr id="86" name="Text Box 86"/>
                <wp:cNvGraphicFramePr/>
                <a:graphic xmlns:a="http://schemas.openxmlformats.org/drawingml/2006/main">
                  <a:graphicData uri="http://schemas.microsoft.com/office/word/2010/wordprocessingShape">
                    <wps:wsp>
                      <wps:cNvSpPr txBox="1"/>
                      <wps:spPr>
                        <a:xfrm>
                          <a:off x="0" y="0"/>
                          <a:ext cx="3027680" cy="284672"/>
                        </a:xfrm>
                        <a:prstGeom prst="rect">
                          <a:avLst/>
                        </a:prstGeom>
                        <a:solidFill>
                          <a:prstClr val="white"/>
                        </a:solidFill>
                        <a:ln>
                          <a:noFill/>
                        </a:ln>
                        <a:effectLst/>
                      </wps:spPr>
                      <wps:txbx>
                        <w:txbxContent>
                          <w:p w:rsidR="002C08F4" w:rsidRPr="004A1644" w:rsidRDefault="002C08F4" w:rsidP="002C08F4">
                            <w:pPr>
                              <w:shd w:val="clear" w:color="auto" w:fill="FFFFFF" w:themeFill="background1"/>
                              <w:spacing w:after="0" w:line="240" w:lineRule="auto"/>
                              <w:jc w:val="center"/>
                              <w:rPr>
                                <w:rFonts w:ascii="Times New Roman" w:hAnsi="Times New Roman" w:cs="Times New Roman"/>
                                <w:b/>
                                <w:bCs/>
                                <w:sz w:val="20"/>
                                <w:szCs w:val="20"/>
                              </w:rPr>
                            </w:pPr>
                            <w:bookmarkStart w:id="10" w:name="_Toc490555582"/>
                            <w:r w:rsidRPr="004A1644">
                              <w:rPr>
                                <w:rFonts w:ascii="Times New Roman" w:hAnsi="Times New Roman" w:cs="Times New Roman"/>
                                <w:b/>
                                <w:bCs/>
                                <w:sz w:val="20"/>
                                <w:szCs w:val="20"/>
                              </w:rPr>
                              <w:t xml:space="preserve">Figure </w:t>
                            </w:r>
                            <w:r w:rsidRPr="004A1644">
                              <w:rPr>
                                <w:rFonts w:ascii="Times New Roman" w:hAnsi="Times New Roman" w:cs="Times New Roman"/>
                                <w:b/>
                                <w:bCs/>
                                <w:sz w:val="20"/>
                                <w:szCs w:val="20"/>
                              </w:rPr>
                              <w:fldChar w:fldCharType="begin"/>
                            </w:r>
                            <w:r w:rsidRPr="004A1644">
                              <w:rPr>
                                <w:rFonts w:ascii="Times New Roman" w:hAnsi="Times New Roman" w:cs="Times New Roman"/>
                                <w:b/>
                                <w:bCs/>
                                <w:sz w:val="20"/>
                                <w:szCs w:val="20"/>
                              </w:rPr>
                              <w:instrText xml:space="preserve"> SEQ Figure \* ARABIC </w:instrText>
                            </w:r>
                            <w:r w:rsidRPr="004A1644">
                              <w:rPr>
                                <w:rFonts w:ascii="Times New Roman" w:hAnsi="Times New Roman" w:cs="Times New Roman"/>
                                <w:b/>
                                <w:bCs/>
                                <w:sz w:val="20"/>
                                <w:szCs w:val="20"/>
                              </w:rPr>
                              <w:fldChar w:fldCharType="separate"/>
                            </w:r>
                            <w:r w:rsidR="006C0789" w:rsidRPr="004A1644">
                              <w:rPr>
                                <w:rFonts w:ascii="Times New Roman" w:hAnsi="Times New Roman" w:cs="Times New Roman"/>
                                <w:b/>
                                <w:bCs/>
                                <w:noProof/>
                                <w:sz w:val="20"/>
                                <w:szCs w:val="20"/>
                              </w:rPr>
                              <w:t>5</w:t>
                            </w:r>
                            <w:r w:rsidRPr="004A1644">
                              <w:rPr>
                                <w:rFonts w:ascii="Times New Roman" w:hAnsi="Times New Roman" w:cs="Times New Roman"/>
                                <w:b/>
                                <w:bCs/>
                                <w:sz w:val="20"/>
                                <w:szCs w:val="20"/>
                              </w:rPr>
                              <w:fldChar w:fldCharType="end"/>
                            </w:r>
                            <w:r w:rsidRPr="004A1644">
                              <w:rPr>
                                <w:rFonts w:ascii="Times New Roman" w:hAnsi="Times New Roman" w:cs="Times New Roman"/>
                                <w:b/>
                                <w:bCs/>
                                <w:sz w:val="20"/>
                                <w:szCs w:val="20"/>
                              </w:rPr>
                              <w:t>. Ratio of Export to Import Prices (2011-2016)</w:t>
                            </w:r>
                            <w:bookmarkEnd w:id="10"/>
                          </w:p>
                          <w:p w:rsidR="002C08F4" w:rsidRPr="0089709E" w:rsidRDefault="002C08F4" w:rsidP="002C08F4">
                            <w:pPr>
                              <w:pStyle w:val="Caption"/>
                              <w:bidi w:val="0"/>
                              <w:rPr>
                                <w:rFonts w:asciiTheme="majorHAnsi" w:hAnsiTheme="majorHAnsi" w:cstheme="majorBidi"/>
                                <w:noProof/>
                                <w:sz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42B5A" id="Text Box 86" o:spid="_x0000_s1056" type="#_x0000_t202" style="position:absolute;left:0;text-align:left;margin-left:228.9pt;margin-top:111.2pt;width:238.4pt;height:22.4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" stroked="f">
                <v:textbox inset="0,0,0,0">
                  <w:txbxContent>
                    <w:p w:rsidR="002C08F4" w:rsidRPr="004A1644" w:rsidRDefault="002C08F4" w:rsidP="002C08F4">
                      <w:pPr>
                        <w:shd w:val="clear" w:color="auto" w:fill="FFFFFF" w:themeFill="background1"/>
                        <w:spacing w:after="0" w:line="240" w:lineRule="auto"/>
                        <w:jc w:val="center"/>
                        <w:rPr>
                          <w:rFonts w:ascii="Times New Roman" w:hAnsi="Times New Roman" w:cs="Times New Roman"/>
                          <w:b/>
                          <w:bCs/>
                          <w:sz w:val="20"/>
                          <w:szCs w:val="20"/>
                        </w:rPr>
                      </w:pPr>
                      <w:bookmarkStart w:id="15" w:name="_Toc490555582"/>
                      <w:r w:rsidRPr="004A1644">
                        <w:rPr>
                          <w:rFonts w:ascii="Times New Roman" w:hAnsi="Times New Roman" w:cs="Times New Roman"/>
                          <w:b/>
                          <w:bCs/>
                          <w:sz w:val="20"/>
                          <w:szCs w:val="20"/>
                        </w:rPr>
                        <w:t xml:space="preserve">Figure </w:t>
                      </w:r>
                      <w:r w:rsidRPr="004A1644">
                        <w:rPr>
                          <w:rFonts w:ascii="Times New Roman" w:hAnsi="Times New Roman" w:cs="Times New Roman"/>
                          <w:b/>
                          <w:bCs/>
                          <w:sz w:val="20"/>
                          <w:szCs w:val="20"/>
                        </w:rPr>
                        <w:fldChar w:fldCharType="begin"/>
                      </w:r>
                      <w:r w:rsidRPr="004A1644">
                        <w:rPr>
                          <w:rFonts w:ascii="Times New Roman" w:hAnsi="Times New Roman" w:cs="Times New Roman"/>
                          <w:b/>
                          <w:bCs/>
                          <w:sz w:val="20"/>
                          <w:szCs w:val="20"/>
                        </w:rPr>
                        <w:instrText xml:space="preserve"> SEQ Figure \* ARABIC </w:instrText>
                      </w:r>
                      <w:r w:rsidRPr="004A1644">
                        <w:rPr>
                          <w:rFonts w:ascii="Times New Roman" w:hAnsi="Times New Roman" w:cs="Times New Roman"/>
                          <w:b/>
                          <w:bCs/>
                          <w:sz w:val="20"/>
                          <w:szCs w:val="20"/>
                        </w:rPr>
                        <w:fldChar w:fldCharType="separate"/>
                      </w:r>
                      <w:r w:rsidR="006C0789" w:rsidRPr="004A1644">
                        <w:rPr>
                          <w:rFonts w:ascii="Times New Roman" w:hAnsi="Times New Roman" w:cs="Times New Roman"/>
                          <w:b/>
                          <w:bCs/>
                          <w:noProof/>
                          <w:sz w:val="20"/>
                          <w:szCs w:val="20"/>
                        </w:rPr>
                        <w:t>5</w:t>
                      </w:r>
                      <w:r w:rsidRPr="004A1644">
                        <w:rPr>
                          <w:rFonts w:ascii="Times New Roman" w:hAnsi="Times New Roman" w:cs="Times New Roman"/>
                          <w:b/>
                          <w:bCs/>
                          <w:sz w:val="20"/>
                          <w:szCs w:val="20"/>
                        </w:rPr>
                        <w:fldChar w:fldCharType="end"/>
                      </w:r>
                      <w:r w:rsidRPr="004A1644">
                        <w:rPr>
                          <w:rFonts w:ascii="Times New Roman" w:hAnsi="Times New Roman" w:cs="Times New Roman"/>
                          <w:b/>
                          <w:bCs/>
                          <w:sz w:val="20"/>
                          <w:szCs w:val="20"/>
                        </w:rPr>
                        <w:t>. Ratio of Export to Import Prices (2011-2016)</w:t>
                      </w:r>
                      <w:bookmarkEnd w:id="15"/>
                    </w:p>
                    <w:p w:rsidR="002C08F4" w:rsidRPr="0089709E" w:rsidRDefault="002C08F4" w:rsidP="002C08F4">
                      <w:pPr>
                        <w:pStyle w:val="Caption"/>
                        <w:bidi w:val="0"/>
                        <w:rPr>
                          <w:rFonts w:asciiTheme="majorHAnsi" w:hAnsiTheme="majorHAnsi" w:cstheme="majorBidi"/>
                          <w:noProof/>
                          <w:sz w:val="24"/>
                        </w:rPr>
                      </w:pPr>
                    </w:p>
                  </w:txbxContent>
                </v:textbox>
              </v:shape>
            </w:pict>
          </mc:Fallback>
        </mc:AlternateContent>
      </w:r>
      <w:r w:rsidR="00A47D34">
        <w:rPr>
          <w:rFonts w:asciiTheme="majorBidi" w:hAnsiTheme="majorBidi" w:cstheme="majorBidi"/>
          <w:sz w:val="24"/>
          <w:szCs w:val="24"/>
        </w:rPr>
        <w:t>Statistically</w:t>
      </w:r>
      <w:r w:rsidR="004303E0">
        <w:rPr>
          <w:rFonts w:asciiTheme="majorBidi" w:hAnsiTheme="majorBidi" w:cstheme="majorBidi"/>
          <w:sz w:val="24"/>
          <w:szCs w:val="24"/>
        </w:rPr>
        <w:t>, export unit prices has been to the best case less than 40 percent of the import unit prices</w:t>
      </w:r>
      <w:r w:rsidR="00BA7FC6">
        <w:rPr>
          <w:rFonts w:asciiTheme="majorBidi" w:hAnsiTheme="majorBidi" w:cstheme="majorBidi"/>
          <w:sz w:val="24"/>
          <w:szCs w:val="24"/>
        </w:rPr>
        <w:t xml:space="preserve"> which </w:t>
      </w:r>
      <w:r w:rsidR="00977E24">
        <w:rPr>
          <w:rFonts w:asciiTheme="majorBidi" w:hAnsiTheme="majorBidi" w:cstheme="majorBidi"/>
          <w:sz w:val="24"/>
          <w:szCs w:val="24"/>
        </w:rPr>
        <w:t>indicates</w:t>
      </w:r>
      <w:r w:rsidR="00BA7FC6">
        <w:rPr>
          <w:rFonts w:asciiTheme="majorBidi" w:hAnsiTheme="majorBidi" w:cstheme="majorBidi"/>
          <w:sz w:val="24"/>
          <w:szCs w:val="24"/>
        </w:rPr>
        <w:t xml:space="preserve"> </w:t>
      </w:r>
      <w:r w:rsidR="00977E24">
        <w:rPr>
          <w:rFonts w:asciiTheme="majorBidi" w:hAnsiTheme="majorBidi" w:cstheme="majorBidi"/>
          <w:sz w:val="24"/>
          <w:szCs w:val="24"/>
        </w:rPr>
        <w:t xml:space="preserve">the </w:t>
      </w:r>
      <w:r w:rsidR="00BA7FC6">
        <w:rPr>
          <w:rFonts w:asciiTheme="majorBidi" w:hAnsiTheme="majorBidi" w:cstheme="majorBidi"/>
          <w:sz w:val="24"/>
          <w:szCs w:val="24"/>
        </w:rPr>
        <w:t>dominant share of low- value exported products. In this regard</w:t>
      </w:r>
      <w:r w:rsidR="00EA4511">
        <w:rPr>
          <w:rFonts w:asciiTheme="majorBidi" w:hAnsiTheme="majorBidi" w:cstheme="majorBidi"/>
          <w:sz w:val="24"/>
          <w:szCs w:val="24"/>
        </w:rPr>
        <w:t>,</w:t>
      </w:r>
      <w:r w:rsidR="00BA7FC6">
        <w:rPr>
          <w:rFonts w:asciiTheme="majorBidi" w:hAnsiTheme="majorBidi" w:cstheme="majorBidi"/>
          <w:sz w:val="24"/>
          <w:szCs w:val="24"/>
        </w:rPr>
        <w:t xml:space="preserve"> little contribution of high-tech export products (equal to 0.7 percent during 2011 to 2016)</w:t>
      </w:r>
      <w:r w:rsidR="002961E9">
        <w:rPr>
          <w:rFonts w:asciiTheme="majorBidi" w:hAnsiTheme="majorBidi" w:cstheme="majorBidi"/>
          <w:sz w:val="24"/>
          <w:szCs w:val="24"/>
        </w:rPr>
        <w:t xml:space="preserve"> as well as dominant share of low-tech</w:t>
      </w:r>
      <w:r w:rsidR="00BA7FC6">
        <w:rPr>
          <w:rFonts w:asciiTheme="majorBidi" w:hAnsiTheme="majorBidi" w:cstheme="majorBidi"/>
          <w:sz w:val="24"/>
          <w:szCs w:val="24"/>
        </w:rPr>
        <w:t xml:space="preserve"> </w:t>
      </w:r>
      <w:r w:rsidR="002961E9">
        <w:rPr>
          <w:rFonts w:asciiTheme="majorBidi" w:hAnsiTheme="majorBidi" w:cstheme="majorBidi"/>
          <w:sz w:val="24"/>
          <w:szCs w:val="24"/>
        </w:rPr>
        <w:t xml:space="preserve">and no-tech products (about 27 percent during 2011-2016) </w:t>
      </w:r>
      <w:r w:rsidR="00BA7FC6">
        <w:rPr>
          <w:rFonts w:asciiTheme="majorBidi" w:hAnsiTheme="majorBidi" w:cstheme="majorBidi"/>
          <w:sz w:val="24"/>
          <w:szCs w:val="24"/>
        </w:rPr>
        <w:t xml:space="preserve">can be regarded as a good proof. </w:t>
      </w:r>
    </w:p>
    <w:p w:rsidR="002961E9" w:rsidRDefault="00FE3DA2" w:rsidP="00977E24">
      <w:pPr>
        <w:bidi w:val="0"/>
        <w:ind w:right="-46" w:hanging="425"/>
        <w:jc w:val="both"/>
        <w:rPr>
          <w:rFonts w:asciiTheme="majorBidi" w:hAnsiTheme="majorBidi" w:cstheme="majorBidi"/>
          <w:sz w:val="24"/>
          <w:szCs w:val="24"/>
        </w:rPr>
      </w:pPr>
      <w:r>
        <w:rPr>
          <w:rFonts w:asciiTheme="majorBidi" w:hAnsiTheme="majorBidi" w:cstheme="majorBidi"/>
          <w:sz w:val="24"/>
          <w:szCs w:val="24"/>
        </w:rPr>
        <w:t xml:space="preserve">2-6. </w:t>
      </w:r>
      <w:r w:rsidR="00977E24" w:rsidRPr="00971177">
        <w:rPr>
          <w:rFonts w:asciiTheme="majorBidi" w:hAnsiTheme="majorBidi" w:cstheme="majorBidi"/>
          <w:sz w:val="24"/>
          <w:szCs w:val="24"/>
        </w:rPr>
        <w:t>a</w:t>
      </w:r>
      <w:r w:rsidR="005E08C4" w:rsidRPr="00971177">
        <w:rPr>
          <w:rFonts w:asciiTheme="majorBidi" w:hAnsiTheme="majorBidi" w:cstheme="majorBidi"/>
          <w:sz w:val="24"/>
          <w:szCs w:val="24"/>
        </w:rPr>
        <w:t xml:space="preserve"> look into </w:t>
      </w:r>
      <w:r w:rsidR="005E08C4" w:rsidRPr="00BB7B18">
        <w:rPr>
          <w:rFonts w:asciiTheme="majorBidi" w:hAnsiTheme="majorBidi" w:cstheme="majorBidi"/>
          <w:b/>
          <w:bCs/>
          <w:sz w:val="28"/>
          <w:szCs w:val="28"/>
        </w:rPr>
        <w:t>Iran’s trade position</w:t>
      </w:r>
      <w:r w:rsidR="005E08C4" w:rsidRPr="00971177">
        <w:rPr>
          <w:rFonts w:asciiTheme="majorBidi" w:hAnsiTheme="majorBidi" w:cstheme="majorBidi"/>
          <w:sz w:val="24"/>
          <w:szCs w:val="24"/>
        </w:rPr>
        <w:t xml:space="preserve"> </w:t>
      </w:r>
      <w:r w:rsidR="005E08C4" w:rsidRPr="00BB7B18">
        <w:rPr>
          <w:rFonts w:asciiTheme="majorBidi" w:hAnsiTheme="majorBidi" w:cstheme="majorBidi"/>
          <w:b/>
          <w:bCs/>
          <w:sz w:val="28"/>
          <w:szCs w:val="28"/>
        </w:rPr>
        <w:t>and its main partners</w:t>
      </w:r>
      <w:r w:rsidR="005E08C4" w:rsidRPr="00BB7B18">
        <w:rPr>
          <w:rFonts w:asciiTheme="majorBidi" w:hAnsiTheme="majorBidi" w:cstheme="majorBidi"/>
          <w:sz w:val="24"/>
          <w:szCs w:val="24"/>
          <w:shd w:val="clear" w:color="auto" w:fill="FFFFFF" w:themeFill="background1"/>
        </w:rPr>
        <w:t xml:space="preserve"> in international markets shows high market concentration, i.e. the most part</w:t>
      </w:r>
      <w:r w:rsidR="005E08C4" w:rsidRPr="00971177">
        <w:rPr>
          <w:rFonts w:asciiTheme="majorBidi" w:hAnsiTheme="majorBidi" w:cstheme="majorBidi"/>
          <w:sz w:val="24"/>
          <w:szCs w:val="24"/>
        </w:rPr>
        <w:t xml:space="preserve"> of </w:t>
      </w:r>
      <w:r w:rsidR="005E08C4">
        <w:rPr>
          <w:rFonts w:asciiTheme="majorBidi" w:hAnsiTheme="majorBidi" w:cstheme="majorBidi"/>
          <w:sz w:val="24"/>
          <w:szCs w:val="24"/>
        </w:rPr>
        <w:t xml:space="preserve">its international </w:t>
      </w:r>
      <w:r w:rsidR="005E08C4" w:rsidRPr="00971177">
        <w:rPr>
          <w:rFonts w:asciiTheme="majorBidi" w:hAnsiTheme="majorBidi" w:cstheme="majorBidi"/>
          <w:sz w:val="24"/>
          <w:szCs w:val="24"/>
        </w:rPr>
        <w:t xml:space="preserve">transactions is </w:t>
      </w:r>
      <w:r w:rsidR="005E08C4">
        <w:rPr>
          <w:rFonts w:asciiTheme="majorBidi" w:hAnsiTheme="majorBidi" w:cstheme="majorBidi"/>
          <w:sz w:val="24"/>
          <w:szCs w:val="24"/>
        </w:rPr>
        <w:t>made</w:t>
      </w:r>
      <w:r w:rsidR="005E08C4" w:rsidRPr="00971177">
        <w:rPr>
          <w:rFonts w:asciiTheme="majorBidi" w:hAnsiTheme="majorBidi" w:cstheme="majorBidi"/>
          <w:sz w:val="24"/>
          <w:szCs w:val="24"/>
        </w:rPr>
        <w:t xml:space="preserve"> </w:t>
      </w:r>
      <w:r w:rsidR="005E08C4">
        <w:rPr>
          <w:rFonts w:asciiTheme="majorBidi" w:hAnsiTheme="majorBidi" w:cstheme="majorBidi"/>
          <w:sz w:val="24"/>
          <w:szCs w:val="24"/>
        </w:rPr>
        <w:t xml:space="preserve">with </w:t>
      </w:r>
      <w:r w:rsidR="005E08C4" w:rsidRPr="00971177">
        <w:rPr>
          <w:rFonts w:asciiTheme="majorBidi" w:hAnsiTheme="majorBidi" w:cstheme="majorBidi"/>
          <w:sz w:val="24"/>
          <w:szCs w:val="24"/>
        </w:rPr>
        <w:t xml:space="preserve">Asian parties (contributing to </w:t>
      </w:r>
      <w:r w:rsidR="005E08C4" w:rsidRPr="00FE3DA2">
        <w:rPr>
          <w:rFonts w:asciiTheme="majorBidi" w:hAnsiTheme="majorBidi" w:cstheme="majorBidi"/>
          <w:sz w:val="24"/>
          <w:szCs w:val="24"/>
          <w:shd w:val="clear" w:color="auto" w:fill="FFFFFF" w:themeFill="background1"/>
        </w:rPr>
        <w:t>approximately 90 percent of exports and 80 percent of imports in this economy). Considering the case by co</w:t>
      </w:r>
      <w:r w:rsidR="005E08C4">
        <w:rPr>
          <w:rFonts w:asciiTheme="majorBidi" w:hAnsiTheme="majorBidi" w:cstheme="majorBidi"/>
          <w:sz w:val="24"/>
          <w:szCs w:val="24"/>
        </w:rPr>
        <w:t>untry shares,</w:t>
      </w:r>
      <w:r w:rsidR="005E08C4" w:rsidRPr="00971177">
        <w:rPr>
          <w:rFonts w:asciiTheme="majorBidi" w:hAnsiTheme="majorBidi" w:cstheme="majorBidi"/>
          <w:sz w:val="24"/>
          <w:szCs w:val="24"/>
        </w:rPr>
        <w:t xml:space="preserve"> </w:t>
      </w:r>
      <w:r w:rsidR="005E08C4">
        <w:rPr>
          <w:rFonts w:asciiTheme="majorBidi" w:hAnsiTheme="majorBidi" w:cstheme="majorBidi"/>
          <w:sz w:val="24"/>
          <w:szCs w:val="24"/>
        </w:rPr>
        <w:t xml:space="preserve">Iran's five top export markets in </w:t>
      </w:r>
      <w:r>
        <w:rPr>
          <w:rFonts w:asciiTheme="majorBidi" w:hAnsiTheme="majorBidi" w:cstheme="majorBidi"/>
          <w:sz w:val="24"/>
          <w:szCs w:val="24"/>
        </w:rPr>
        <w:t>2011-2016</w:t>
      </w:r>
      <w:r w:rsidR="005E08C4">
        <w:rPr>
          <w:rFonts w:asciiTheme="majorBidi" w:hAnsiTheme="majorBidi" w:cstheme="majorBidi"/>
          <w:sz w:val="24"/>
          <w:szCs w:val="24"/>
        </w:rPr>
        <w:t xml:space="preserve"> included </w:t>
      </w:r>
      <w:r w:rsidR="005E08C4" w:rsidRPr="00971177">
        <w:rPr>
          <w:rFonts w:asciiTheme="majorBidi" w:hAnsiTheme="majorBidi" w:cstheme="majorBidi"/>
          <w:sz w:val="24"/>
          <w:szCs w:val="24"/>
        </w:rPr>
        <w:t>China, Iraq, United</w:t>
      </w:r>
      <w:r w:rsidR="005E08C4">
        <w:rPr>
          <w:rFonts w:asciiTheme="majorBidi" w:hAnsiTheme="majorBidi" w:cstheme="majorBidi"/>
          <w:sz w:val="24"/>
          <w:szCs w:val="24"/>
        </w:rPr>
        <w:t xml:space="preserve"> Arab</w:t>
      </w:r>
      <w:r w:rsidR="005E08C4" w:rsidRPr="00971177">
        <w:rPr>
          <w:rFonts w:asciiTheme="majorBidi" w:hAnsiTheme="majorBidi" w:cstheme="majorBidi"/>
          <w:sz w:val="24"/>
          <w:szCs w:val="24"/>
        </w:rPr>
        <w:t xml:space="preserve"> </w:t>
      </w:r>
      <w:r w:rsidR="005E08C4">
        <w:rPr>
          <w:rFonts w:asciiTheme="majorBidi" w:hAnsiTheme="majorBidi" w:cstheme="majorBidi"/>
          <w:sz w:val="24"/>
          <w:szCs w:val="24"/>
        </w:rPr>
        <w:t>Emirates, India and Afghanistan,</w:t>
      </w:r>
      <w:r w:rsidR="00977E24">
        <w:rPr>
          <w:rFonts w:asciiTheme="majorBidi" w:hAnsiTheme="majorBidi" w:cstheme="majorBidi"/>
          <w:sz w:val="24"/>
          <w:szCs w:val="24"/>
        </w:rPr>
        <w:t xml:space="preserve"> which comprised,</w:t>
      </w:r>
      <w:r w:rsidR="005E08C4">
        <w:rPr>
          <w:rFonts w:asciiTheme="majorBidi" w:hAnsiTheme="majorBidi" w:cstheme="majorBidi"/>
          <w:sz w:val="24"/>
          <w:szCs w:val="24"/>
        </w:rPr>
        <w:t xml:space="preserve"> </w:t>
      </w:r>
      <w:r w:rsidR="00977E24">
        <w:rPr>
          <w:rFonts w:asciiTheme="majorBidi" w:hAnsiTheme="majorBidi" w:cstheme="majorBidi"/>
          <w:sz w:val="24"/>
          <w:szCs w:val="24"/>
        </w:rPr>
        <w:t xml:space="preserve">on </w:t>
      </w:r>
      <w:r w:rsidR="001F32D4">
        <w:rPr>
          <w:rFonts w:asciiTheme="majorBidi" w:hAnsiTheme="majorBidi" w:cstheme="majorBidi"/>
          <w:sz w:val="24"/>
          <w:szCs w:val="24"/>
        </w:rPr>
        <w:t>average</w:t>
      </w:r>
      <w:r w:rsidR="00977E24">
        <w:rPr>
          <w:rFonts w:asciiTheme="majorBidi" w:hAnsiTheme="majorBidi" w:cstheme="majorBidi"/>
          <w:sz w:val="24"/>
          <w:szCs w:val="24"/>
        </w:rPr>
        <w:t>,</w:t>
      </w:r>
      <w:r w:rsidR="001F32D4">
        <w:rPr>
          <w:rFonts w:asciiTheme="majorBidi" w:hAnsiTheme="majorBidi" w:cstheme="majorBidi"/>
          <w:sz w:val="24"/>
          <w:szCs w:val="24"/>
        </w:rPr>
        <w:t xml:space="preserve"> 64</w:t>
      </w:r>
      <w:r w:rsidR="005E08C4">
        <w:rPr>
          <w:rFonts w:asciiTheme="majorBidi" w:hAnsiTheme="majorBidi" w:cstheme="majorBidi"/>
          <w:sz w:val="24"/>
          <w:szCs w:val="24"/>
        </w:rPr>
        <w:t xml:space="preserve"> percent</w:t>
      </w:r>
      <w:r w:rsidR="005E08C4" w:rsidRPr="00971177">
        <w:rPr>
          <w:rFonts w:asciiTheme="majorBidi" w:hAnsiTheme="majorBidi" w:cstheme="majorBidi"/>
          <w:sz w:val="24"/>
          <w:szCs w:val="24"/>
        </w:rPr>
        <w:t xml:space="preserve"> of Iran’s </w:t>
      </w:r>
      <w:r w:rsidR="005E08C4">
        <w:rPr>
          <w:rFonts w:asciiTheme="majorBidi" w:hAnsiTheme="majorBidi" w:cstheme="majorBidi"/>
          <w:sz w:val="24"/>
          <w:szCs w:val="24"/>
        </w:rPr>
        <w:t>total export</w:t>
      </w:r>
      <w:r w:rsidR="002961E9">
        <w:rPr>
          <w:rFonts w:asciiTheme="majorBidi" w:hAnsiTheme="majorBidi" w:cstheme="majorBidi"/>
          <w:sz w:val="24"/>
          <w:szCs w:val="24"/>
        </w:rPr>
        <w:t xml:space="preserve"> </w:t>
      </w:r>
      <w:r w:rsidR="005E08C4">
        <w:rPr>
          <w:rFonts w:asciiTheme="majorBidi" w:hAnsiTheme="majorBidi" w:cstheme="majorBidi"/>
          <w:sz w:val="24"/>
          <w:szCs w:val="24"/>
        </w:rPr>
        <w:t xml:space="preserve">markets in </w:t>
      </w:r>
      <w:r w:rsidR="002961E9">
        <w:rPr>
          <w:rFonts w:asciiTheme="majorBidi" w:hAnsiTheme="majorBidi" w:cstheme="majorBidi"/>
          <w:sz w:val="24"/>
          <w:szCs w:val="24"/>
        </w:rPr>
        <w:t>the aforementioned period</w:t>
      </w:r>
      <w:r w:rsidR="005E08C4">
        <w:rPr>
          <w:rFonts w:asciiTheme="majorBidi" w:hAnsiTheme="majorBidi" w:cstheme="majorBidi"/>
          <w:sz w:val="24"/>
          <w:szCs w:val="24"/>
        </w:rPr>
        <w:t>.</w:t>
      </w:r>
      <w:r w:rsidR="005E08C4" w:rsidRPr="00F95B56">
        <w:rPr>
          <w:rFonts w:asciiTheme="majorBidi" w:hAnsiTheme="majorBidi" w:cstheme="majorBidi"/>
          <w:color w:val="FFFFFF" w:themeColor="background1"/>
          <w:sz w:val="14"/>
          <w:szCs w:val="14"/>
        </w:rPr>
        <w:t xml:space="preserve"> </w:t>
      </w:r>
      <w:r w:rsidR="005E08C4" w:rsidRPr="00F95B56">
        <w:rPr>
          <w:rFonts w:asciiTheme="majorBidi" w:hAnsiTheme="majorBidi" w:cstheme="majorBidi"/>
          <w:sz w:val="24"/>
          <w:szCs w:val="24"/>
        </w:rPr>
        <w:t xml:space="preserve">In other words, high degree of concentration </w:t>
      </w:r>
      <w:r w:rsidR="005E08C4">
        <w:rPr>
          <w:rFonts w:asciiTheme="majorBidi" w:hAnsiTheme="majorBidi" w:cstheme="majorBidi"/>
          <w:sz w:val="24"/>
          <w:szCs w:val="24"/>
        </w:rPr>
        <w:t xml:space="preserve">has become </w:t>
      </w:r>
      <w:r w:rsidR="00977E24">
        <w:rPr>
          <w:rFonts w:asciiTheme="majorBidi" w:hAnsiTheme="majorBidi" w:cstheme="majorBidi"/>
          <w:sz w:val="24"/>
          <w:szCs w:val="24"/>
        </w:rPr>
        <w:t xml:space="preserve">the </w:t>
      </w:r>
      <w:r w:rsidR="005E08C4">
        <w:rPr>
          <w:rFonts w:asciiTheme="majorBidi" w:hAnsiTheme="majorBidi" w:cstheme="majorBidi"/>
          <w:sz w:val="24"/>
          <w:szCs w:val="24"/>
        </w:rPr>
        <w:t>inherent feature of</w:t>
      </w:r>
      <w:r w:rsidR="005E08C4" w:rsidRPr="00F95B56">
        <w:rPr>
          <w:rFonts w:asciiTheme="majorBidi" w:hAnsiTheme="majorBidi" w:cstheme="majorBidi"/>
          <w:sz w:val="24"/>
          <w:szCs w:val="24"/>
        </w:rPr>
        <w:t xml:space="preserve"> Iran’s export markets. </w:t>
      </w:r>
      <w:r w:rsidR="005E08C4">
        <w:rPr>
          <w:rFonts w:asciiTheme="majorBidi" w:hAnsiTheme="majorBidi" w:cstheme="majorBidi"/>
          <w:sz w:val="24"/>
          <w:szCs w:val="24"/>
        </w:rPr>
        <w:t>Putting the matter in more concrete terms, a</w:t>
      </w:r>
      <w:r w:rsidR="005E08C4" w:rsidRPr="00F95B56">
        <w:rPr>
          <w:rFonts w:asciiTheme="majorBidi" w:hAnsiTheme="majorBidi" w:cstheme="majorBidi"/>
          <w:sz w:val="24"/>
          <w:szCs w:val="24"/>
        </w:rPr>
        <w:t xml:space="preserve">lthough Iran possesses an appropriate </w:t>
      </w:r>
      <w:r w:rsidR="005E08C4">
        <w:rPr>
          <w:rFonts w:asciiTheme="majorBidi" w:hAnsiTheme="majorBidi" w:cstheme="majorBidi"/>
          <w:sz w:val="24"/>
          <w:szCs w:val="24"/>
        </w:rPr>
        <w:t>position</w:t>
      </w:r>
      <w:r w:rsidR="005E08C4" w:rsidRPr="00F95B56">
        <w:rPr>
          <w:rFonts w:asciiTheme="majorBidi" w:hAnsiTheme="majorBidi" w:cstheme="majorBidi"/>
          <w:sz w:val="24"/>
          <w:szCs w:val="24"/>
        </w:rPr>
        <w:t xml:space="preserve"> in terms of the number of export partners (114 countries), </w:t>
      </w:r>
      <w:r w:rsidR="005E08C4">
        <w:rPr>
          <w:rFonts w:asciiTheme="majorBidi" w:hAnsiTheme="majorBidi" w:cstheme="majorBidi"/>
          <w:sz w:val="24"/>
          <w:szCs w:val="24"/>
        </w:rPr>
        <w:t xml:space="preserve">it makes its transactions in </w:t>
      </w:r>
      <w:r w:rsidR="005E08C4" w:rsidRPr="00F95B56">
        <w:rPr>
          <w:rFonts w:asciiTheme="majorBidi" w:hAnsiTheme="majorBidi" w:cstheme="majorBidi"/>
          <w:sz w:val="24"/>
          <w:szCs w:val="24"/>
        </w:rPr>
        <w:t xml:space="preserve">concentrated </w:t>
      </w:r>
      <w:r w:rsidR="005E08C4">
        <w:rPr>
          <w:rFonts w:asciiTheme="majorBidi" w:hAnsiTheme="majorBidi" w:cstheme="majorBidi"/>
          <w:sz w:val="24"/>
          <w:szCs w:val="24"/>
        </w:rPr>
        <w:t xml:space="preserve">export markets </w:t>
      </w:r>
      <w:r w:rsidR="005E08C4" w:rsidRPr="00F95B56">
        <w:rPr>
          <w:rFonts w:asciiTheme="majorBidi" w:hAnsiTheme="majorBidi" w:cstheme="majorBidi"/>
          <w:sz w:val="24"/>
          <w:szCs w:val="24"/>
        </w:rPr>
        <w:t>(</w:t>
      </w:r>
      <w:r w:rsidR="005E08C4">
        <w:rPr>
          <w:rFonts w:asciiTheme="majorBidi" w:hAnsiTheme="majorBidi" w:cstheme="majorBidi"/>
          <w:sz w:val="24"/>
          <w:szCs w:val="24"/>
        </w:rPr>
        <w:t xml:space="preserve">the value of Iran's </w:t>
      </w:r>
      <w:proofErr w:type="spellStart"/>
      <w:r w:rsidR="005E08C4" w:rsidRPr="00EF708D">
        <w:rPr>
          <w:rFonts w:asciiTheme="majorBidi" w:hAnsiTheme="majorBidi" w:cstheme="majorBidi"/>
          <w:i/>
          <w:iCs/>
          <w:sz w:val="24"/>
          <w:szCs w:val="24"/>
        </w:rPr>
        <w:t>Herfinal</w:t>
      </w:r>
      <w:proofErr w:type="spellEnd"/>
      <w:r w:rsidR="005E08C4" w:rsidRPr="00EF708D">
        <w:rPr>
          <w:rFonts w:asciiTheme="majorBidi" w:hAnsiTheme="majorBidi" w:cstheme="majorBidi"/>
          <w:i/>
          <w:iCs/>
          <w:sz w:val="24"/>
          <w:szCs w:val="24"/>
        </w:rPr>
        <w:t xml:space="preserve"> Hirschman Market Concentration </w:t>
      </w:r>
      <w:r w:rsidR="005E08C4" w:rsidRPr="002961E9">
        <w:rPr>
          <w:rFonts w:asciiTheme="majorBidi" w:hAnsiTheme="majorBidi" w:cstheme="majorBidi"/>
          <w:i/>
          <w:iCs/>
          <w:sz w:val="24"/>
          <w:szCs w:val="24"/>
        </w:rPr>
        <w:t>Index</w:t>
      </w:r>
      <w:r w:rsidR="005E08C4" w:rsidRPr="002961E9">
        <w:rPr>
          <w:rFonts w:asciiTheme="majorBidi" w:hAnsiTheme="majorBidi" w:cstheme="majorBidi"/>
          <w:sz w:val="24"/>
          <w:szCs w:val="24"/>
        </w:rPr>
        <w:t xml:space="preserve"> equaled 0.12 in 2011)</w:t>
      </w:r>
      <w:r w:rsidR="00977E24">
        <w:rPr>
          <w:rFonts w:asciiTheme="majorBidi" w:hAnsiTheme="majorBidi" w:cstheme="majorBidi"/>
          <w:sz w:val="24"/>
          <w:szCs w:val="24"/>
        </w:rPr>
        <w:t>,</w:t>
      </w:r>
      <w:r w:rsidR="005E08C4" w:rsidRPr="002961E9">
        <w:rPr>
          <w:rStyle w:val="FootnoteReference"/>
          <w:rFonts w:asciiTheme="majorBidi" w:hAnsiTheme="majorBidi" w:cstheme="majorBidi"/>
          <w:sz w:val="24"/>
          <w:szCs w:val="24"/>
        </w:rPr>
        <w:footnoteReference w:id="9"/>
      </w:r>
      <w:r w:rsidR="00977E24">
        <w:rPr>
          <w:rFonts w:asciiTheme="majorBidi" w:hAnsiTheme="majorBidi" w:cstheme="majorBidi"/>
          <w:sz w:val="24"/>
          <w:szCs w:val="24"/>
        </w:rPr>
        <w:t xml:space="preserve"> whereas</w:t>
      </w:r>
      <w:r w:rsidR="005E08C4" w:rsidRPr="002961E9">
        <w:rPr>
          <w:rFonts w:asciiTheme="majorBidi" w:hAnsiTheme="majorBidi" w:cstheme="majorBidi"/>
          <w:sz w:val="24"/>
          <w:szCs w:val="24"/>
        </w:rPr>
        <w:t xml:space="preserve"> there are many other countries including Turkey (0.04%), Pakistan (0.07%) and the United Arab Emirates (0.09%) that are doing international transactions i</w:t>
      </w:r>
      <w:r w:rsidR="005E08C4">
        <w:rPr>
          <w:rFonts w:asciiTheme="majorBidi" w:hAnsiTheme="majorBidi" w:cstheme="majorBidi"/>
          <w:sz w:val="24"/>
          <w:szCs w:val="24"/>
        </w:rPr>
        <w:t>n more competitive conditions than that of Iran</w:t>
      </w:r>
      <w:r w:rsidR="005E08C4" w:rsidRPr="00F95B56">
        <w:rPr>
          <w:rFonts w:asciiTheme="majorBidi" w:hAnsiTheme="majorBidi" w:cstheme="majorBidi"/>
          <w:sz w:val="24"/>
          <w:szCs w:val="24"/>
        </w:rPr>
        <w:t xml:space="preserve">. </w:t>
      </w:r>
      <w:r w:rsidR="005E08C4">
        <w:rPr>
          <w:rFonts w:asciiTheme="majorBidi" w:hAnsiTheme="majorBidi" w:cstheme="majorBidi"/>
          <w:sz w:val="24"/>
          <w:szCs w:val="24"/>
        </w:rPr>
        <w:t xml:space="preserve">The immediate impact of this issue is the increased economic vulnerability and a </w:t>
      </w:r>
      <w:r w:rsidR="00977E24">
        <w:rPr>
          <w:rFonts w:asciiTheme="majorBidi" w:hAnsiTheme="majorBidi" w:cstheme="majorBidi"/>
          <w:sz w:val="24"/>
          <w:szCs w:val="24"/>
        </w:rPr>
        <w:t>heavy</w:t>
      </w:r>
      <w:r w:rsidR="005E08C4">
        <w:rPr>
          <w:rFonts w:asciiTheme="majorBidi" w:hAnsiTheme="majorBidi" w:cstheme="majorBidi"/>
          <w:sz w:val="24"/>
          <w:szCs w:val="24"/>
        </w:rPr>
        <w:t xml:space="preserve"> toll on </w:t>
      </w:r>
      <w:r w:rsidR="002961E9">
        <w:rPr>
          <w:rFonts w:asciiTheme="majorBidi" w:hAnsiTheme="majorBidi" w:cstheme="majorBidi"/>
          <w:sz w:val="24"/>
          <w:szCs w:val="24"/>
        </w:rPr>
        <w:t>the</w:t>
      </w:r>
      <w:r w:rsidR="005E08C4">
        <w:rPr>
          <w:rFonts w:asciiTheme="majorBidi" w:hAnsiTheme="majorBidi" w:cstheme="majorBidi"/>
          <w:sz w:val="24"/>
          <w:szCs w:val="24"/>
        </w:rPr>
        <w:t xml:space="preserve"> </w:t>
      </w:r>
      <w:r w:rsidR="002961E9">
        <w:rPr>
          <w:rFonts w:asciiTheme="majorBidi" w:hAnsiTheme="majorBidi" w:cstheme="majorBidi"/>
          <w:sz w:val="24"/>
          <w:szCs w:val="24"/>
        </w:rPr>
        <w:t>terms of trade</w:t>
      </w:r>
      <w:r w:rsidR="005E08C4">
        <w:rPr>
          <w:rFonts w:asciiTheme="majorBidi" w:hAnsiTheme="majorBidi" w:cstheme="majorBidi"/>
          <w:sz w:val="24"/>
          <w:szCs w:val="24"/>
        </w:rPr>
        <w:t>.</w:t>
      </w:r>
    </w:p>
    <w:p w:rsidR="005E08C4" w:rsidRDefault="002961E9" w:rsidP="007617B6">
      <w:pPr>
        <w:bidi w:val="0"/>
        <w:ind w:right="-46" w:hanging="426"/>
        <w:jc w:val="both"/>
        <w:rPr>
          <w:rFonts w:asciiTheme="majorBidi" w:hAnsiTheme="majorBidi" w:cstheme="majorBidi"/>
          <w:sz w:val="24"/>
          <w:szCs w:val="24"/>
        </w:rPr>
      </w:pPr>
      <w:r>
        <w:rPr>
          <w:rFonts w:asciiTheme="majorBidi" w:hAnsiTheme="majorBidi" w:cstheme="majorBidi"/>
          <w:sz w:val="24"/>
          <w:szCs w:val="24"/>
        </w:rPr>
        <w:t>2-7.</w:t>
      </w:r>
      <w:r w:rsidR="006509BD">
        <w:rPr>
          <w:rFonts w:asciiTheme="majorBidi" w:hAnsiTheme="majorBidi" w:cstheme="majorBidi"/>
          <w:sz w:val="24"/>
          <w:szCs w:val="24"/>
        </w:rPr>
        <w:t xml:space="preserve"> </w:t>
      </w:r>
      <w:r w:rsidR="00977E24">
        <w:rPr>
          <w:rFonts w:asciiTheme="majorBidi" w:hAnsiTheme="majorBidi" w:cstheme="majorBidi"/>
          <w:sz w:val="24"/>
          <w:szCs w:val="24"/>
        </w:rPr>
        <w:t>on</w:t>
      </w:r>
      <w:r w:rsidR="005E08C4">
        <w:rPr>
          <w:rFonts w:asciiTheme="majorBidi" w:hAnsiTheme="majorBidi" w:cstheme="majorBidi"/>
          <w:sz w:val="24"/>
          <w:szCs w:val="24"/>
        </w:rPr>
        <w:t xml:space="preserve"> the </w:t>
      </w:r>
      <w:r w:rsidR="005E08C4" w:rsidRPr="00BB7B18">
        <w:rPr>
          <w:rFonts w:asciiTheme="majorBidi" w:hAnsiTheme="majorBidi" w:cstheme="majorBidi"/>
          <w:b/>
          <w:bCs/>
          <w:sz w:val="28"/>
          <w:szCs w:val="28"/>
        </w:rPr>
        <w:t>import sector</w:t>
      </w:r>
      <w:r w:rsidR="005E08C4">
        <w:rPr>
          <w:rFonts w:asciiTheme="majorBidi" w:hAnsiTheme="majorBidi" w:cstheme="majorBidi"/>
          <w:sz w:val="24"/>
          <w:szCs w:val="24"/>
        </w:rPr>
        <w:t xml:space="preserve">, there also exists the problem of high market concentration. More precisely, </w:t>
      </w:r>
      <w:r w:rsidR="005E08C4" w:rsidRPr="00503B95">
        <w:rPr>
          <w:rFonts w:asciiTheme="majorBidi" w:hAnsiTheme="majorBidi" w:cstheme="majorBidi"/>
          <w:sz w:val="24"/>
          <w:szCs w:val="24"/>
        </w:rPr>
        <w:t xml:space="preserve">United </w:t>
      </w:r>
      <w:r w:rsidR="005E08C4">
        <w:rPr>
          <w:rFonts w:asciiTheme="majorBidi" w:hAnsiTheme="majorBidi" w:cstheme="majorBidi"/>
          <w:sz w:val="24"/>
          <w:szCs w:val="24"/>
        </w:rPr>
        <w:t xml:space="preserve">Arab </w:t>
      </w:r>
      <w:r w:rsidR="005E08C4" w:rsidRPr="00503B95">
        <w:rPr>
          <w:rFonts w:asciiTheme="majorBidi" w:hAnsiTheme="majorBidi" w:cstheme="majorBidi"/>
          <w:sz w:val="24"/>
          <w:szCs w:val="24"/>
        </w:rPr>
        <w:t>Emirates and China</w:t>
      </w:r>
      <w:r w:rsidR="005E08C4">
        <w:rPr>
          <w:rFonts w:asciiTheme="majorBidi" w:hAnsiTheme="majorBidi" w:cstheme="majorBidi"/>
          <w:sz w:val="24"/>
          <w:szCs w:val="24"/>
        </w:rPr>
        <w:t xml:space="preserve"> </w:t>
      </w:r>
      <w:r w:rsidR="00977E24">
        <w:rPr>
          <w:rFonts w:asciiTheme="majorBidi" w:hAnsiTheme="majorBidi" w:cstheme="majorBidi"/>
          <w:sz w:val="24"/>
          <w:szCs w:val="24"/>
        </w:rPr>
        <w:t>are</w:t>
      </w:r>
      <w:r w:rsidR="005E08C4">
        <w:rPr>
          <w:rFonts w:asciiTheme="majorBidi" w:hAnsiTheme="majorBidi" w:cstheme="majorBidi"/>
          <w:sz w:val="24"/>
          <w:szCs w:val="24"/>
        </w:rPr>
        <w:t xml:space="preserve"> the main sources of Iran's</w:t>
      </w:r>
      <w:r w:rsidR="005E08C4" w:rsidRPr="00503B95">
        <w:rPr>
          <w:rFonts w:asciiTheme="majorBidi" w:hAnsiTheme="majorBidi" w:cstheme="majorBidi"/>
          <w:sz w:val="24"/>
          <w:szCs w:val="24"/>
        </w:rPr>
        <w:t xml:space="preserve"> total imports </w:t>
      </w:r>
      <w:r w:rsidR="005E08C4">
        <w:rPr>
          <w:rFonts w:asciiTheme="majorBidi" w:hAnsiTheme="majorBidi" w:cstheme="majorBidi"/>
          <w:sz w:val="24"/>
          <w:szCs w:val="24"/>
        </w:rPr>
        <w:t>(</w:t>
      </w:r>
      <w:r w:rsidR="007617B6">
        <w:rPr>
          <w:rFonts w:asciiTheme="majorBidi" w:hAnsiTheme="majorBidi" w:cstheme="majorBidi"/>
          <w:sz w:val="24"/>
          <w:szCs w:val="24"/>
        </w:rPr>
        <w:t>47</w:t>
      </w:r>
      <w:r w:rsidR="005E08C4" w:rsidRPr="00503B95">
        <w:rPr>
          <w:rFonts w:asciiTheme="majorBidi" w:hAnsiTheme="majorBidi" w:cstheme="majorBidi"/>
          <w:sz w:val="24"/>
          <w:szCs w:val="24"/>
        </w:rPr>
        <w:t>.</w:t>
      </w:r>
      <w:r w:rsidR="007617B6">
        <w:rPr>
          <w:rFonts w:asciiTheme="majorBidi" w:hAnsiTheme="majorBidi" w:cstheme="majorBidi"/>
          <w:sz w:val="24"/>
          <w:szCs w:val="24"/>
        </w:rPr>
        <w:t>1</w:t>
      </w:r>
      <w:r w:rsidR="005E08C4">
        <w:rPr>
          <w:rFonts w:asciiTheme="majorBidi" w:hAnsiTheme="majorBidi" w:cstheme="majorBidi"/>
          <w:sz w:val="24"/>
          <w:szCs w:val="24"/>
        </w:rPr>
        <w:t xml:space="preserve"> percent in </w:t>
      </w:r>
      <w:r w:rsidR="00E079B3">
        <w:rPr>
          <w:rFonts w:asciiTheme="majorBidi" w:hAnsiTheme="majorBidi" w:cstheme="majorBidi"/>
          <w:sz w:val="24"/>
          <w:szCs w:val="24"/>
        </w:rPr>
        <w:t>2016</w:t>
      </w:r>
      <w:r w:rsidR="005E08C4">
        <w:rPr>
          <w:rFonts w:asciiTheme="majorBidi" w:hAnsiTheme="majorBidi" w:cstheme="majorBidi"/>
          <w:sz w:val="24"/>
          <w:szCs w:val="24"/>
        </w:rPr>
        <w:t>)</w:t>
      </w:r>
      <w:r w:rsidR="005E08C4" w:rsidRPr="00503B95">
        <w:rPr>
          <w:rFonts w:asciiTheme="majorBidi" w:hAnsiTheme="majorBidi" w:cstheme="majorBidi"/>
          <w:sz w:val="24"/>
          <w:szCs w:val="24"/>
        </w:rPr>
        <w:t xml:space="preserve">. </w:t>
      </w:r>
      <w:r w:rsidR="005E08C4">
        <w:rPr>
          <w:rFonts w:asciiTheme="majorBidi" w:hAnsiTheme="majorBidi" w:cstheme="majorBidi"/>
          <w:sz w:val="24"/>
          <w:szCs w:val="24"/>
        </w:rPr>
        <w:t>Regarding high share of primary goods in Iran's total import (</w:t>
      </w:r>
      <w:r w:rsidR="005E08C4" w:rsidRPr="00E079B3">
        <w:rPr>
          <w:rFonts w:asciiTheme="majorBidi" w:hAnsiTheme="majorBidi" w:cstheme="majorBidi"/>
          <w:sz w:val="24"/>
          <w:szCs w:val="24"/>
        </w:rPr>
        <w:t>8</w:t>
      </w:r>
      <w:r w:rsidR="007617B6">
        <w:rPr>
          <w:rFonts w:asciiTheme="majorBidi" w:hAnsiTheme="majorBidi" w:cstheme="majorBidi"/>
          <w:sz w:val="24"/>
          <w:szCs w:val="24"/>
        </w:rPr>
        <w:t>6</w:t>
      </w:r>
      <w:r w:rsidR="005E08C4">
        <w:rPr>
          <w:rFonts w:asciiTheme="majorBidi" w:hAnsiTheme="majorBidi" w:cstheme="majorBidi"/>
          <w:sz w:val="24"/>
          <w:szCs w:val="24"/>
        </w:rPr>
        <w:t xml:space="preserve"> percent in </w:t>
      </w:r>
      <w:r w:rsidR="005E08C4" w:rsidRPr="00E079B3">
        <w:rPr>
          <w:rFonts w:asciiTheme="majorBidi" w:hAnsiTheme="majorBidi" w:cstheme="majorBidi"/>
          <w:sz w:val="24"/>
          <w:szCs w:val="24"/>
        </w:rPr>
        <w:t>2014</w:t>
      </w:r>
      <w:r w:rsidR="005E08C4">
        <w:rPr>
          <w:rFonts w:asciiTheme="majorBidi" w:hAnsiTheme="majorBidi" w:cstheme="majorBidi"/>
          <w:sz w:val="24"/>
          <w:szCs w:val="24"/>
        </w:rPr>
        <w:t>),</w:t>
      </w:r>
      <w:r w:rsidR="005E08C4" w:rsidRPr="00503B95">
        <w:rPr>
          <w:rFonts w:asciiTheme="majorBidi" w:hAnsiTheme="majorBidi" w:cstheme="majorBidi"/>
          <w:sz w:val="24"/>
          <w:szCs w:val="24"/>
        </w:rPr>
        <w:t xml:space="preserve"> high degree of concentration in import </w:t>
      </w:r>
      <w:r w:rsidR="005E08C4">
        <w:rPr>
          <w:rFonts w:asciiTheme="majorBidi" w:hAnsiTheme="majorBidi" w:cstheme="majorBidi"/>
          <w:sz w:val="24"/>
          <w:szCs w:val="24"/>
        </w:rPr>
        <w:t xml:space="preserve">markets could be a potential source of import price increases </w:t>
      </w:r>
      <w:r w:rsidR="00977E24">
        <w:rPr>
          <w:rFonts w:asciiTheme="majorBidi" w:hAnsiTheme="majorBidi" w:cstheme="majorBidi"/>
          <w:sz w:val="24"/>
          <w:szCs w:val="24"/>
        </w:rPr>
        <w:t>adding to severity of</w:t>
      </w:r>
      <w:r w:rsidR="005E08C4">
        <w:rPr>
          <w:rFonts w:asciiTheme="majorBidi" w:hAnsiTheme="majorBidi" w:cstheme="majorBidi"/>
          <w:sz w:val="24"/>
          <w:szCs w:val="24"/>
        </w:rPr>
        <w:t xml:space="preserve"> cost pressures in the production sector.</w:t>
      </w:r>
      <w:r w:rsidR="006509BD">
        <w:rPr>
          <w:rFonts w:asciiTheme="majorBidi" w:hAnsiTheme="majorBidi" w:cstheme="majorBidi"/>
          <w:sz w:val="24"/>
          <w:szCs w:val="24"/>
        </w:rPr>
        <w:t xml:space="preserve"> </w:t>
      </w:r>
    </w:p>
    <w:p w:rsidR="005E08C4" w:rsidRDefault="005E08C4" w:rsidP="00977E24">
      <w:pPr>
        <w:bidi w:val="0"/>
        <w:ind w:right="-46"/>
        <w:jc w:val="both"/>
        <w:rPr>
          <w:rFonts w:asciiTheme="majorBidi" w:hAnsiTheme="majorBidi" w:cstheme="majorBidi"/>
          <w:sz w:val="24"/>
          <w:szCs w:val="24"/>
        </w:rPr>
      </w:pPr>
      <w:r w:rsidRPr="00A57072">
        <w:rPr>
          <w:rFonts w:asciiTheme="majorBidi" w:hAnsiTheme="majorBidi" w:cstheme="majorBidi"/>
          <w:sz w:val="24"/>
          <w:szCs w:val="24"/>
        </w:rPr>
        <w:t xml:space="preserve">Finally, </w:t>
      </w:r>
      <w:r>
        <w:rPr>
          <w:rFonts w:asciiTheme="majorBidi" w:hAnsiTheme="majorBidi" w:cstheme="majorBidi"/>
          <w:sz w:val="24"/>
          <w:szCs w:val="24"/>
        </w:rPr>
        <w:t>it</w:t>
      </w:r>
      <w:r w:rsidRPr="00A57072">
        <w:rPr>
          <w:rFonts w:asciiTheme="majorBidi" w:hAnsiTheme="majorBidi" w:cstheme="majorBidi"/>
          <w:sz w:val="24"/>
          <w:szCs w:val="24"/>
        </w:rPr>
        <w:t xml:space="preserve"> should be noted that concentrated structure of trade markets </w:t>
      </w:r>
      <w:r>
        <w:rPr>
          <w:rFonts w:asciiTheme="majorBidi" w:hAnsiTheme="majorBidi" w:cstheme="majorBidi"/>
          <w:sz w:val="24"/>
          <w:szCs w:val="24"/>
        </w:rPr>
        <w:t>is not a new issue</w:t>
      </w:r>
      <w:r w:rsidR="00977E24">
        <w:rPr>
          <w:rFonts w:asciiTheme="majorBidi" w:hAnsiTheme="majorBidi" w:cstheme="majorBidi"/>
          <w:sz w:val="24"/>
          <w:szCs w:val="24"/>
        </w:rPr>
        <w:t xml:space="preserve"> and</w:t>
      </w:r>
      <w:r>
        <w:rPr>
          <w:rFonts w:asciiTheme="majorBidi" w:hAnsiTheme="majorBidi" w:cstheme="majorBidi"/>
          <w:sz w:val="24"/>
          <w:szCs w:val="24"/>
        </w:rPr>
        <w:t xml:space="preserve"> ha</w:t>
      </w:r>
      <w:r w:rsidR="00977E24">
        <w:rPr>
          <w:rFonts w:asciiTheme="majorBidi" w:hAnsiTheme="majorBidi" w:cstheme="majorBidi"/>
          <w:sz w:val="24"/>
          <w:szCs w:val="24"/>
        </w:rPr>
        <w:t>s</w:t>
      </w:r>
      <w:r>
        <w:rPr>
          <w:rFonts w:asciiTheme="majorBidi" w:hAnsiTheme="majorBidi" w:cstheme="majorBidi"/>
          <w:sz w:val="24"/>
          <w:szCs w:val="24"/>
        </w:rPr>
        <w:t xml:space="preserve"> been the inherent feature of Iran's trade sector</w:t>
      </w:r>
      <w:r w:rsidRPr="00A57072">
        <w:rPr>
          <w:rFonts w:asciiTheme="majorBidi" w:hAnsiTheme="majorBidi" w:cstheme="majorBidi"/>
          <w:sz w:val="24"/>
          <w:szCs w:val="24"/>
        </w:rPr>
        <w:t xml:space="preserve">, </w:t>
      </w:r>
      <w:r>
        <w:rPr>
          <w:rFonts w:asciiTheme="majorBidi" w:hAnsiTheme="majorBidi" w:cstheme="majorBidi"/>
          <w:sz w:val="24"/>
          <w:szCs w:val="24"/>
        </w:rPr>
        <w:t>but it was tightening economic</w:t>
      </w:r>
      <w:r w:rsidRPr="00A57072">
        <w:rPr>
          <w:rFonts w:asciiTheme="majorBidi" w:hAnsiTheme="majorBidi" w:cstheme="majorBidi"/>
          <w:sz w:val="24"/>
          <w:szCs w:val="24"/>
        </w:rPr>
        <w:t xml:space="preserve"> sanctions</w:t>
      </w:r>
      <w:r>
        <w:rPr>
          <w:rFonts w:asciiTheme="majorBidi" w:hAnsiTheme="majorBidi" w:cstheme="majorBidi"/>
          <w:sz w:val="24"/>
          <w:szCs w:val="24"/>
        </w:rPr>
        <w:t xml:space="preserve"> on Iran which </w:t>
      </w:r>
      <w:r w:rsidRPr="006509BD">
        <w:rPr>
          <w:rFonts w:asciiTheme="majorBidi" w:hAnsiTheme="majorBidi" w:cstheme="majorBidi"/>
          <w:i/>
          <w:iCs/>
          <w:sz w:val="24"/>
          <w:szCs w:val="24"/>
        </w:rPr>
        <w:t xml:space="preserve">aggravated the matter to become a </w:t>
      </w:r>
      <w:r w:rsidRPr="0020705A">
        <w:rPr>
          <w:rFonts w:asciiTheme="majorBidi" w:hAnsiTheme="majorBidi" w:cstheme="majorBidi"/>
          <w:i/>
          <w:iCs/>
          <w:sz w:val="24"/>
          <w:szCs w:val="24"/>
        </w:rPr>
        <w:t>challenge</w:t>
      </w:r>
      <w:r w:rsidRPr="00A57072">
        <w:rPr>
          <w:rFonts w:asciiTheme="majorBidi" w:hAnsiTheme="majorBidi" w:cstheme="majorBidi"/>
          <w:sz w:val="24"/>
          <w:szCs w:val="24"/>
        </w:rPr>
        <w:t xml:space="preserve">. Hence, it is anticipated that with the success of the </w:t>
      </w:r>
      <w:r>
        <w:rPr>
          <w:rFonts w:asciiTheme="majorBidi" w:hAnsiTheme="majorBidi" w:cstheme="majorBidi"/>
          <w:sz w:val="24"/>
          <w:szCs w:val="24"/>
        </w:rPr>
        <w:t xml:space="preserve">nuclear </w:t>
      </w:r>
      <w:r w:rsidRPr="00A57072">
        <w:rPr>
          <w:rFonts w:asciiTheme="majorBidi" w:hAnsiTheme="majorBidi" w:cstheme="majorBidi"/>
          <w:sz w:val="24"/>
          <w:szCs w:val="24"/>
        </w:rPr>
        <w:t>agreement</w:t>
      </w:r>
      <w:r>
        <w:rPr>
          <w:rFonts w:asciiTheme="majorBidi" w:hAnsiTheme="majorBidi" w:cstheme="majorBidi"/>
          <w:sz w:val="24"/>
          <w:szCs w:val="24"/>
        </w:rPr>
        <w:t>s</w:t>
      </w:r>
      <w:r w:rsidRPr="00A57072">
        <w:rPr>
          <w:rFonts w:asciiTheme="majorBidi" w:hAnsiTheme="majorBidi" w:cstheme="majorBidi"/>
          <w:sz w:val="24"/>
          <w:szCs w:val="24"/>
        </w:rPr>
        <w:t xml:space="preserve"> and exten</w:t>
      </w:r>
      <w:r w:rsidR="00977E24">
        <w:rPr>
          <w:rFonts w:asciiTheme="majorBidi" w:hAnsiTheme="majorBidi" w:cstheme="majorBidi"/>
          <w:sz w:val="24"/>
          <w:szCs w:val="24"/>
        </w:rPr>
        <w:t>sion of</w:t>
      </w:r>
      <w:r w:rsidRPr="00A57072">
        <w:rPr>
          <w:rFonts w:asciiTheme="majorBidi" w:hAnsiTheme="majorBidi" w:cstheme="majorBidi"/>
          <w:sz w:val="24"/>
          <w:szCs w:val="24"/>
        </w:rPr>
        <w:t xml:space="preserve"> relations with European and other former trade partners, </w:t>
      </w:r>
      <w:r>
        <w:rPr>
          <w:rFonts w:asciiTheme="majorBidi" w:hAnsiTheme="majorBidi" w:cstheme="majorBidi"/>
          <w:sz w:val="24"/>
          <w:szCs w:val="24"/>
        </w:rPr>
        <w:t>it become</w:t>
      </w:r>
      <w:r w:rsidR="00977E24">
        <w:rPr>
          <w:rFonts w:asciiTheme="majorBidi" w:hAnsiTheme="majorBidi" w:cstheme="majorBidi"/>
          <w:sz w:val="24"/>
          <w:szCs w:val="24"/>
        </w:rPr>
        <w:t>s</w:t>
      </w:r>
      <w:r>
        <w:rPr>
          <w:rFonts w:asciiTheme="majorBidi" w:hAnsiTheme="majorBidi" w:cstheme="majorBidi"/>
          <w:sz w:val="24"/>
          <w:szCs w:val="24"/>
        </w:rPr>
        <w:t xml:space="preserve"> more feasible to diversify</w:t>
      </w:r>
      <w:r w:rsidRPr="00A57072">
        <w:rPr>
          <w:rFonts w:asciiTheme="majorBidi" w:hAnsiTheme="majorBidi" w:cstheme="majorBidi"/>
          <w:sz w:val="24"/>
          <w:szCs w:val="24"/>
        </w:rPr>
        <w:t xml:space="preserve"> trade markets.</w:t>
      </w:r>
    </w:p>
    <w:p w:rsidR="005E08C4" w:rsidRDefault="005E08C4" w:rsidP="005E08C4">
      <w:pPr>
        <w:bidi w:val="0"/>
        <w:ind w:left="-142" w:right="4631"/>
        <w:jc w:val="both"/>
        <w:rPr>
          <w:rFonts w:asciiTheme="majorBidi" w:hAnsiTheme="majorBidi" w:cstheme="majorBidi"/>
          <w:sz w:val="24"/>
          <w:szCs w:val="24"/>
        </w:rPr>
      </w:pPr>
    </w:p>
    <w:p w:rsidR="00E405EB" w:rsidRPr="00DC4669" w:rsidRDefault="00E405EB" w:rsidP="00E405EB">
      <w:pPr>
        <w:bidi w:val="0"/>
        <w:ind w:left="-142" w:right="4631"/>
        <w:jc w:val="both"/>
        <w:rPr>
          <w:rFonts w:asciiTheme="majorBidi" w:hAnsiTheme="majorBidi" w:cstheme="majorBidi"/>
          <w:sz w:val="2"/>
          <w:szCs w:val="2"/>
        </w:rPr>
      </w:pPr>
    </w:p>
    <w:p w:rsidR="00737B5A" w:rsidRPr="00737B5A" w:rsidRDefault="00737B5A" w:rsidP="002C08F4">
      <w:pPr>
        <w:pStyle w:val="Heading1"/>
        <w:bidi w:val="0"/>
      </w:pPr>
      <w:bookmarkStart w:id="11" w:name="_Toc490555884"/>
      <w:r w:rsidRPr="00737B5A">
        <w:t>3.</w:t>
      </w:r>
      <w:r w:rsidRPr="00B35EDB">
        <w:rPr>
          <w:szCs w:val="18"/>
        </w:rPr>
        <w:t xml:space="preserve"> </w:t>
      </w:r>
      <w:r w:rsidR="00D44E9D" w:rsidRPr="00737B5A">
        <w:t>MANUFACTURING SECTO</w:t>
      </w:r>
      <w:r w:rsidR="00DD6549">
        <w:t>R</w:t>
      </w:r>
      <w:r w:rsidR="00D44E9D" w:rsidRPr="00737B5A">
        <w:t xml:space="preserve"> </w:t>
      </w:r>
      <w:r w:rsidRPr="00737B5A">
        <w:t>IN IRAN</w:t>
      </w:r>
      <w:bookmarkEnd w:id="11"/>
    </w:p>
    <w:p w:rsidR="00D44E9D" w:rsidRDefault="00ED4436" w:rsidP="00977E24">
      <w:pPr>
        <w:bidi w:val="0"/>
        <w:ind w:right="95" w:hanging="425"/>
        <w:jc w:val="both"/>
        <w:rPr>
          <w:rFonts w:asciiTheme="majorBidi" w:hAnsiTheme="majorBidi" w:cstheme="majorBidi"/>
          <w:sz w:val="24"/>
          <w:szCs w:val="24"/>
        </w:rPr>
      </w:pPr>
      <w:r>
        <w:rPr>
          <w:rFonts w:asciiTheme="majorBidi" w:hAnsiTheme="majorBidi" w:cstheme="majorBidi"/>
          <w:sz w:val="24"/>
          <w:szCs w:val="24"/>
        </w:rPr>
        <w:t>3</w:t>
      </w:r>
      <w:r w:rsidR="00D44E9D">
        <w:rPr>
          <w:rFonts w:asciiTheme="majorBidi" w:hAnsiTheme="majorBidi" w:cstheme="majorBidi"/>
          <w:sz w:val="24"/>
          <w:szCs w:val="24"/>
        </w:rPr>
        <w:t>-</w:t>
      </w:r>
      <w:r>
        <w:rPr>
          <w:rFonts w:asciiTheme="majorBidi" w:hAnsiTheme="majorBidi" w:cstheme="majorBidi"/>
          <w:sz w:val="24"/>
          <w:szCs w:val="24"/>
        </w:rPr>
        <w:t>1</w:t>
      </w:r>
      <w:r w:rsidR="00D44E9D">
        <w:rPr>
          <w:rFonts w:asciiTheme="majorBidi" w:hAnsiTheme="majorBidi" w:cstheme="majorBidi"/>
          <w:sz w:val="24"/>
          <w:szCs w:val="24"/>
        </w:rPr>
        <w:t xml:space="preserve">.To get more precise on the way manufacturing sector </w:t>
      </w:r>
      <w:r w:rsidR="00977E24">
        <w:rPr>
          <w:rFonts w:asciiTheme="majorBidi" w:hAnsiTheme="majorBidi" w:cstheme="majorBidi"/>
          <w:sz w:val="24"/>
          <w:szCs w:val="24"/>
        </w:rPr>
        <w:t>has</w:t>
      </w:r>
      <w:r w:rsidR="00D44E9D">
        <w:rPr>
          <w:rFonts w:asciiTheme="majorBidi" w:hAnsiTheme="majorBidi" w:cstheme="majorBidi"/>
          <w:sz w:val="24"/>
          <w:szCs w:val="24"/>
        </w:rPr>
        <w:t xml:space="preserve"> contributed to Iran's economy, in </w:t>
      </w:r>
      <w:r w:rsidR="00802E02">
        <w:rPr>
          <w:rFonts w:asciiTheme="majorBidi" w:hAnsiTheme="majorBidi" w:cstheme="majorBidi"/>
          <w:sz w:val="24"/>
          <w:szCs w:val="24"/>
        </w:rPr>
        <w:t>Figure</w:t>
      </w:r>
      <w:r w:rsidR="00D44E9D">
        <w:rPr>
          <w:rFonts w:asciiTheme="majorBidi" w:hAnsiTheme="majorBidi" w:cstheme="majorBidi"/>
          <w:sz w:val="24"/>
          <w:szCs w:val="24"/>
        </w:rPr>
        <w:t xml:space="preserve"> 6 the </w:t>
      </w:r>
      <w:r w:rsidR="00D44E9D" w:rsidRPr="00A121C4">
        <w:rPr>
          <w:rFonts w:asciiTheme="majorBidi" w:hAnsiTheme="majorBidi" w:cstheme="majorBidi"/>
          <w:b/>
          <w:bCs/>
          <w:sz w:val="28"/>
          <w:szCs w:val="28"/>
        </w:rPr>
        <w:t xml:space="preserve">share of </w:t>
      </w:r>
      <w:r w:rsidR="00A121C4">
        <w:rPr>
          <w:rFonts w:asciiTheme="majorBidi" w:hAnsiTheme="majorBidi" w:cstheme="majorBidi"/>
          <w:b/>
          <w:bCs/>
          <w:sz w:val="28"/>
          <w:szCs w:val="28"/>
        </w:rPr>
        <w:t>Manufacturing</w:t>
      </w:r>
      <w:r w:rsidR="00D44E9D" w:rsidRPr="00A121C4">
        <w:rPr>
          <w:rFonts w:asciiTheme="majorBidi" w:hAnsiTheme="majorBidi" w:cstheme="majorBidi"/>
          <w:b/>
          <w:bCs/>
          <w:sz w:val="28"/>
          <w:szCs w:val="28"/>
        </w:rPr>
        <w:t xml:space="preserve"> in GDP</w:t>
      </w:r>
      <w:r w:rsidR="00D44E9D">
        <w:rPr>
          <w:rFonts w:asciiTheme="majorBidi" w:hAnsiTheme="majorBidi" w:cstheme="majorBidi"/>
          <w:sz w:val="24"/>
          <w:szCs w:val="24"/>
        </w:rPr>
        <w:t xml:space="preserve"> is calculated in both current and constant prices. As depicted in the </w:t>
      </w:r>
      <w:r w:rsidR="00802E02">
        <w:rPr>
          <w:rFonts w:asciiTheme="majorBidi" w:hAnsiTheme="majorBidi" w:cstheme="majorBidi"/>
          <w:sz w:val="24"/>
          <w:szCs w:val="24"/>
        </w:rPr>
        <w:t>Figure</w:t>
      </w:r>
      <w:r w:rsidR="00D44E9D">
        <w:rPr>
          <w:rFonts w:asciiTheme="majorBidi" w:hAnsiTheme="majorBidi" w:cstheme="majorBidi"/>
          <w:sz w:val="24"/>
          <w:szCs w:val="24"/>
        </w:rPr>
        <w:t>, the two trends are totally different.</w:t>
      </w:r>
    </w:p>
    <w:p w:rsidR="00DC4669" w:rsidRDefault="00961C68" w:rsidP="00FB489D">
      <w:pPr>
        <w:bidi w:val="0"/>
        <w:spacing w:before="240"/>
        <w:ind w:left="5670" w:right="-46"/>
        <w:jc w:val="both"/>
        <w:rPr>
          <w:rFonts w:asciiTheme="majorBidi" w:hAnsiTheme="majorBidi" w:cstheme="majorBidi"/>
          <w:sz w:val="24"/>
          <w:szCs w:val="24"/>
        </w:rPr>
      </w:pPr>
      <w:r>
        <w:rPr>
          <w:rFonts w:asciiTheme="majorBidi" w:hAnsiTheme="majorBidi" w:cstheme="majorBidi"/>
          <w:noProof/>
          <w:sz w:val="24"/>
          <w:szCs w:val="24"/>
        </w:rPr>
        <mc:AlternateContent>
          <mc:Choice Requires="wpg">
            <w:drawing>
              <wp:anchor distT="0" distB="0" distL="114300" distR="114300" simplePos="0" relativeHeight="251759616" behindDoc="0" locked="0" layoutInCell="1" allowOverlap="1" wp14:anchorId="39D3E946" wp14:editId="11A8EBCA">
                <wp:simplePos x="0" y="0"/>
                <wp:positionH relativeFrom="column">
                  <wp:posOffset>-119742</wp:posOffset>
                </wp:positionH>
                <wp:positionV relativeFrom="paragraph">
                  <wp:posOffset>99514</wp:posOffset>
                </wp:positionV>
                <wp:extent cx="3362959" cy="2145029"/>
                <wp:effectExtent l="0" t="0" r="28575" b="27305"/>
                <wp:wrapNone/>
                <wp:docPr id="39" name="Group 39"/>
                <wp:cNvGraphicFramePr/>
                <a:graphic xmlns:a="http://schemas.openxmlformats.org/drawingml/2006/main">
                  <a:graphicData uri="http://schemas.microsoft.com/office/word/2010/wordprocessingGroup">
                    <wpg:wgp>
                      <wpg:cNvGrpSpPr/>
                      <wpg:grpSpPr>
                        <a:xfrm>
                          <a:off x="0" y="0"/>
                          <a:ext cx="3362959" cy="2145029"/>
                          <a:chOff x="-42054" y="-10498"/>
                          <a:chExt cx="8043197" cy="2145667"/>
                        </a:xfrm>
                      </wpg:grpSpPr>
                      <wps:wsp>
                        <wps:cNvPr id="27" name="Rectangle 41"/>
                        <wps:cNvSpPr>
                          <a:spLocks noChangeArrowheads="1"/>
                        </wps:cNvSpPr>
                        <wps:spPr bwMode="auto">
                          <a:xfrm>
                            <a:off x="-42054" y="-10498"/>
                            <a:ext cx="8043197" cy="2145667"/>
                          </a:xfrm>
                          <a:prstGeom prst="rect">
                            <a:avLst/>
                          </a:prstGeom>
                          <a:solidFill>
                            <a:srgbClr val="FFFFFF"/>
                          </a:solidFill>
                          <a:ln w="9525">
                            <a:solidFill>
                              <a:srgbClr val="000000"/>
                            </a:solidFill>
                            <a:miter lim="800000"/>
                            <a:headEnd/>
                            <a:tailEnd/>
                          </a:ln>
                        </wps:spPr>
                        <wps:txbx>
                          <w:txbxContent>
                            <w:p w:rsidR="00BE4019" w:rsidRDefault="007B2FF7" w:rsidP="00D44E9D">
                              <w:pPr>
                                <w:rPr>
                                  <w:rtl/>
                                </w:rPr>
                              </w:pPr>
                              <w:r w:rsidRPr="007B2FF7">
                                <w:rPr>
                                  <w:noProof/>
                                </w:rPr>
                                <w:drawing>
                                  <wp:inline distT="0" distB="0" distL="0" distR="0">
                                    <wp:extent cx="3352165" cy="1860908"/>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2800" cy="1861261"/>
                                            </a:xfrm>
                                            <a:prstGeom prst="rect">
                                              <a:avLst/>
                                            </a:prstGeom>
                                            <a:noFill/>
                                            <a:ln>
                                              <a:noFill/>
                                            </a:ln>
                                          </pic:spPr>
                                        </pic:pic>
                                      </a:graphicData>
                                    </a:graphic>
                                  </wp:inline>
                                </w:drawing>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p>
                          </w:txbxContent>
                        </wps:txbx>
                        <wps:bodyPr rot="0" vert="horz" wrap="none" lIns="0" tIns="0" rIns="0" bIns="0" anchor="t" anchorCtr="0" upright="1">
                          <a:noAutofit/>
                        </wps:bodyPr>
                      </wps:wsp>
                      <wps:wsp>
                        <wps:cNvPr id="32" name="Text Box 44"/>
                        <wps:cNvSpPr txBox="1">
                          <a:spLocks noChangeArrowheads="1"/>
                        </wps:cNvSpPr>
                        <wps:spPr bwMode="auto">
                          <a:xfrm>
                            <a:off x="3372" y="1915630"/>
                            <a:ext cx="4084277" cy="102972"/>
                          </a:xfrm>
                          <a:prstGeom prst="rect">
                            <a:avLst/>
                          </a:prstGeom>
                          <a:solidFill>
                            <a:srgbClr val="FFFFFF"/>
                          </a:solidFill>
                          <a:ln w="9525">
                            <a:solidFill>
                              <a:schemeClr val="bg1">
                                <a:lumMod val="100000"/>
                                <a:lumOff val="0"/>
                              </a:schemeClr>
                            </a:solidFill>
                            <a:miter lim="800000"/>
                            <a:headEnd/>
                            <a:tailEnd/>
                          </a:ln>
                        </wps:spPr>
                        <wps:txbx>
                          <w:txbxContent>
                            <w:p w:rsidR="00BE4019" w:rsidRPr="009D47F9" w:rsidRDefault="00BE4019" w:rsidP="00D44E9D">
                              <w:pPr>
                                <w:bidi w:val="0"/>
                                <w:spacing w:after="0" w:line="216" w:lineRule="auto"/>
                                <w:rPr>
                                  <w:rFonts w:asciiTheme="majorBidi" w:hAnsiTheme="majorBidi" w:cstheme="majorBidi"/>
                                  <w:sz w:val="18"/>
                                  <w:szCs w:val="18"/>
                                </w:rPr>
                              </w:pPr>
                              <w:r w:rsidRPr="009D47F9">
                                <w:rPr>
                                  <w:rFonts w:asciiTheme="majorBidi" w:hAnsiTheme="majorBidi" w:cstheme="majorBidi"/>
                                  <w:b/>
                                  <w:bCs/>
                                  <w:sz w:val="18"/>
                                  <w:szCs w:val="18"/>
                                </w:rPr>
                                <w:t xml:space="preserve">Source: </w:t>
                              </w:r>
                              <w:r w:rsidRPr="009D47F9">
                                <w:rPr>
                                  <w:rFonts w:asciiTheme="majorBidi" w:hAnsiTheme="majorBidi" w:cstheme="majorBidi"/>
                                  <w:sz w:val="18"/>
                                  <w:szCs w:val="18"/>
                                </w:rPr>
                                <w:t>Central Bank of Iran</w:t>
                              </w:r>
                              <w:r w:rsidRPr="009D47F9">
                                <w:rPr>
                                  <w:rFonts w:asciiTheme="majorBidi" w:hAnsiTheme="majorBidi" w:cstheme="majorBidi"/>
                                  <w:sz w:val="18"/>
                                  <w:szCs w:val="18"/>
                                  <w:rtl/>
                                </w:rPr>
                                <w:t xml:space="preserve"> </w:t>
                              </w:r>
                            </w:p>
                            <w:p w:rsidR="00BE4019" w:rsidRPr="00DA6FB7" w:rsidRDefault="00BE4019" w:rsidP="00D44E9D">
                              <w:pPr>
                                <w:spacing w:after="0" w:line="216" w:lineRule="auto"/>
                                <w:rPr>
                                  <w:rFonts w:cs="B Nazanin"/>
                                  <w:sz w:val="20"/>
                                  <w:szCs w:val="20"/>
                                </w:rPr>
                              </w:pP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D3E946" id="Group 39" o:spid="_x0000_s1057" style="position:absolute;left:0;text-align:left;margin-left:-9.45pt;margin-top:7.85pt;width:264.8pt;height:168.9pt;z-index:251759616;mso-width-relative:margin;mso-height-relative:margin" coordorigin="-420,-104" coordsize="80431,2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">
                <v:rect id="Rectangle 41" o:spid="_x0000_s1058" style="position:absolute;left:-420;top:-104;width:80431;height:21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hqMUA&#10;AADbAAAADwAAAGRycy9kb3ducmV2LnhtbESPQWvCQBSE74L/YXmCF6kbRbSN2YgtLUiholY8P7LP&#10;JJh9G7JrEv99t1DocZiZb5hk05tKtNS40rKC2TQCQZxZXXKu4Pz98fQMwnlkjZVlUvAgB5t0OEgw&#10;1rbjI7Unn4sAYRejgsL7OpbSZQUZdFNbEwfvahuDPsgml7rBLsBNJedRtJQGSw4LBdb0VlB2O92N&#10;gt4tDvn76/6xn3x+XV665bbF7KDUeNRv1yA89f4//NfeaQXzFfx+CT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iGoxQAAANsAAAAPAAAAAAAAAAAAAAAAAJgCAABkcnMv&#10;ZG93bnJldi54bWxQSwUGAAAAAAQABAD1AAAAigMAAAAA&#10;">
                  <v:textbox inset="0,0,0,0">
                    <w:txbxContent>
                      <w:p w:rsidR="00BE4019" w:rsidRDefault="007B2FF7" w:rsidP="00D44E9D">
                        <w:pPr>
                          <w:rPr>
                            <w:rtl/>
                          </w:rPr>
                        </w:pPr>
                        <w:bookmarkStart w:id="18" w:name="_GoBack"/>
                        <w:r w:rsidRPr="007B2FF7">
                          <w:drawing>
                            <wp:inline distT="0" distB="0" distL="0" distR="0">
                              <wp:extent cx="3352165" cy="1860908"/>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00" cy="1861261"/>
                                      </a:xfrm>
                                      <a:prstGeom prst="rect">
                                        <a:avLst/>
                                      </a:prstGeom>
                                      <a:noFill/>
                                      <a:ln>
                                        <a:noFill/>
                                      </a:ln>
                                    </pic:spPr>
                                  </pic:pic>
                                </a:graphicData>
                              </a:graphic>
                            </wp:inline>
                          </w:drawing>
                        </w:r>
                        <w:bookmarkEnd w:id="18"/>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r w:rsidR="00BE4019">
                          <w:rPr>
                            <w:vanish/>
                          </w:rPr>
                          <w:pgNum/>
                        </w:r>
                      </w:p>
                    </w:txbxContent>
                  </v:textbox>
                </v:rect>
                <v:shape id="Text Box 44" o:spid="_x0000_s1059" type="#_x0000_t202" style="position:absolute;left:33;top:19156;width:40843;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zH8QA&#10;AADbAAAADwAAAGRycy9kb3ducmV2LnhtbESPQWvCQBSE70L/w/IKXorZGLGY6CoiCFYP0qh4fWRf&#10;k9Ds25Ddavz33ULB4zAz3zCLVW8acaPO1ZYVjKMYBHFhdc2lgvNpO5qBcB5ZY2OZFDzIwWr5Mlhg&#10;pu2dP+mW+1IECLsMFVTet5mUrqjIoItsSxy8L9sZ9EF2pdQd3gPcNDKJ43dpsOawUGFLm4qK7/zH&#10;KMB9ftxfD9ck/UAzTtOpfbv4nVLD1349B+Gp98/wf3unFUwS+Ps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Mx/EAAAA2wAAAA8AAAAAAAAAAAAAAAAAmAIAAGRycy9k&#10;b3ducmV2LnhtbFBLBQYAAAAABAAEAPUAAACJAwAAAAA=&#10;" strokecolor="white [3212]">
                  <v:textbox inset=",0,,0">
                    <w:txbxContent>
                      <w:p w:rsidR="00BE4019" w:rsidRPr="009D47F9" w:rsidRDefault="00BE4019" w:rsidP="00D44E9D">
                        <w:pPr>
                          <w:bidi w:val="0"/>
                          <w:spacing w:after="0" w:line="216" w:lineRule="auto"/>
                          <w:rPr>
                            <w:rFonts w:asciiTheme="majorBidi" w:hAnsiTheme="majorBidi" w:cstheme="majorBidi"/>
                            <w:sz w:val="18"/>
                            <w:szCs w:val="18"/>
                          </w:rPr>
                        </w:pPr>
                        <w:r w:rsidRPr="009D47F9">
                          <w:rPr>
                            <w:rFonts w:asciiTheme="majorBidi" w:hAnsiTheme="majorBidi" w:cstheme="majorBidi"/>
                            <w:b/>
                            <w:bCs/>
                            <w:sz w:val="18"/>
                            <w:szCs w:val="18"/>
                          </w:rPr>
                          <w:t xml:space="preserve">Source: </w:t>
                        </w:r>
                        <w:r w:rsidRPr="009D47F9">
                          <w:rPr>
                            <w:rFonts w:asciiTheme="majorBidi" w:hAnsiTheme="majorBidi" w:cstheme="majorBidi"/>
                            <w:sz w:val="18"/>
                            <w:szCs w:val="18"/>
                          </w:rPr>
                          <w:t>Central Bank of Iran</w:t>
                        </w:r>
                        <w:r w:rsidRPr="009D47F9">
                          <w:rPr>
                            <w:rFonts w:asciiTheme="majorBidi" w:hAnsiTheme="majorBidi" w:cstheme="majorBidi"/>
                            <w:sz w:val="18"/>
                            <w:szCs w:val="18"/>
                            <w:rtl/>
                          </w:rPr>
                          <w:t xml:space="preserve"> </w:t>
                        </w:r>
                      </w:p>
                      <w:p w:rsidR="00BE4019" w:rsidRPr="00DA6FB7" w:rsidRDefault="00BE4019" w:rsidP="00D44E9D">
                        <w:pPr>
                          <w:spacing w:after="0" w:line="216" w:lineRule="auto"/>
                          <w:rPr>
                            <w:rFonts w:cs="B Nazanin"/>
                            <w:sz w:val="20"/>
                            <w:szCs w:val="20"/>
                          </w:rPr>
                        </w:pPr>
                      </w:p>
                    </w:txbxContent>
                  </v:textbox>
                </v:shape>
              </v:group>
            </w:pict>
          </mc:Fallback>
        </mc:AlternateContent>
      </w:r>
      <w:r>
        <w:rPr>
          <w:noProof/>
        </w:rPr>
        <mc:AlternateContent>
          <mc:Choice Requires="wps">
            <w:drawing>
              <wp:anchor distT="0" distB="0" distL="114300" distR="114300" simplePos="0" relativeHeight="251820032" behindDoc="0" locked="0" layoutInCell="1" allowOverlap="1" wp14:anchorId="08DB1203" wp14:editId="574EB5D0">
                <wp:simplePos x="0" y="0"/>
                <wp:positionH relativeFrom="column">
                  <wp:posOffset>-235585</wp:posOffset>
                </wp:positionH>
                <wp:positionV relativeFrom="paragraph">
                  <wp:posOffset>2270125</wp:posOffset>
                </wp:positionV>
                <wp:extent cx="3419475" cy="284480"/>
                <wp:effectExtent l="0" t="0" r="9525" b="1270"/>
                <wp:wrapNone/>
                <wp:docPr id="100" name="Text Box 100"/>
                <wp:cNvGraphicFramePr/>
                <a:graphic xmlns:a="http://schemas.openxmlformats.org/drawingml/2006/main">
                  <a:graphicData uri="http://schemas.microsoft.com/office/word/2010/wordprocessingShape">
                    <wps:wsp>
                      <wps:cNvSpPr txBox="1"/>
                      <wps:spPr>
                        <a:xfrm>
                          <a:off x="0" y="0"/>
                          <a:ext cx="3419475" cy="284480"/>
                        </a:xfrm>
                        <a:prstGeom prst="rect">
                          <a:avLst/>
                        </a:prstGeom>
                        <a:solidFill>
                          <a:prstClr val="white"/>
                        </a:solidFill>
                        <a:ln>
                          <a:noFill/>
                        </a:ln>
                        <a:effectLst/>
                      </wps:spPr>
                      <wps:txbx>
                        <w:txbxContent>
                          <w:p w:rsidR="002C08F4" w:rsidRPr="00D62D9C" w:rsidRDefault="002C08F4" w:rsidP="00961C68">
                            <w:pPr>
                              <w:spacing w:after="0" w:line="216" w:lineRule="auto"/>
                              <w:jc w:val="center"/>
                              <w:rPr>
                                <w:rFonts w:asciiTheme="majorBidi" w:hAnsiTheme="majorBidi" w:cstheme="majorBidi"/>
                                <w:b/>
                                <w:bCs/>
                                <w:sz w:val="18"/>
                                <w:szCs w:val="18"/>
                                <w:rtl/>
                              </w:rPr>
                            </w:pPr>
                            <w:bookmarkStart w:id="12" w:name="_Toc490555583"/>
                            <w:r w:rsidRPr="00D62D9C">
                              <w:rPr>
                                <w:rFonts w:asciiTheme="majorBidi" w:hAnsiTheme="majorBidi" w:cstheme="majorBidi"/>
                                <w:b/>
                                <w:bCs/>
                                <w:sz w:val="18"/>
                                <w:szCs w:val="18"/>
                              </w:rPr>
                              <w:t xml:space="preserve">Figure </w:t>
                            </w:r>
                            <w:r w:rsidRPr="00D62D9C">
                              <w:rPr>
                                <w:rFonts w:asciiTheme="majorBidi" w:hAnsiTheme="majorBidi" w:cstheme="majorBidi"/>
                                <w:b/>
                                <w:bCs/>
                                <w:sz w:val="18"/>
                                <w:szCs w:val="18"/>
                              </w:rPr>
                              <w:fldChar w:fldCharType="begin"/>
                            </w:r>
                            <w:r w:rsidRPr="00D62D9C">
                              <w:rPr>
                                <w:rFonts w:asciiTheme="majorBidi" w:hAnsiTheme="majorBidi" w:cstheme="majorBidi"/>
                                <w:b/>
                                <w:bCs/>
                                <w:sz w:val="18"/>
                                <w:szCs w:val="18"/>
                              </w:rPr>
                              <w:instrText xml:space="preserve"> SEQ Figure \* ARABIC </w:instrText>
                            </w:r>
                            <w:r w:rsidRPr="00D62D9C">
                              <w:rPr>
                                <w:rFonts w:asciiTheme="majorBidi" w:hAnsiTheme="majorBidi" w:cstheme="majorBidi"/>
                                <w:b/>
                                <w:bCs/>
                                <w:sz w:val="18"/>
                                <w:szCs w:val="18"/>
                              </w:rPr>
                              <w:fldChar w:fldCharType="separate"/>
                            </w:r>
                            <w:r w:rsidR="006C0789" w:rsidRPr="00D62D9C">
                              <w:rPr>
                                <w:rFonts w:asciiTheme="majorBidi" w:hAnsiTheme="majorBidi" w:cstheme="majorBidi"/>
                                <w:b/>
                                <w:bCs/>
                                <w:noProof/>
                                <w:sz w:val="18"/>
                                <w:szCs w:val="18"/>
                              </w:rPr>
                              <w:t>6</w:t>
                            </w:r>
                            <w:r w:rsidRPr="00D62D9C">
                              <w:rPr>
                                <w:rFonts w:asciiTheme="majorBidi" w:hAnsiTheme="majorBidi" w:cstheme="majorBidi"/>
                                <w:b/>
                                <w:bCs/>
                                <w:sz w:val="18"/>
                                <w:szCs w:val="18"/>
                              </w:rPr>
                              <w:fldChar w:fldCharType="end"/>
                            </w:r>
                            <w:r w:rsidRPr="00D62D9C">
                              <w:rPr>
                                <w:rFonts w:asciiTheme="majorBidi" w:hAnsiTheme="majorBidi" w:cstheme="majorBidi"/>
                                <w:b/>
                                <w:bCs/>
                                <w:sz w:val="18"/>
                                <w:szCs w:val="18"/>
                              </w:rPr>
                              <w:t xml:space="preserve">. Contribution of Manufacturing to GDP in Iran </w:t>
                            </w:r>
                            <w:r w:rsidR="00961C68" w:rsidRPr="00D62D9C">
                              <w:rPr>
                                <w:rFonts w:asciiTheme="majorBidi" w:hAnsiTheme="majorBidi" w:cstheme="majorBidi"/>
                                <w:b/>
                                <w:bCs/>
                                <w:sz w:val="18"/>
                                <w:szCs w:val="18"/>
                              </w:rPr>
                              <w:t>(2004-2016)</w:t>
                            </w:r>
                            <w:bookmarkEnd w:id="12"/>
                          </w:p>
                          <w:p w:rsidR="002C08F4" w:rsidRPr="00961C68" w:rsidRDefault="002C08F4" w:rsidP="002C08F4">
                            <w:pPr>
                              <w:pStyle w:val="Caption"/>
                              <w:bidi w:val="0"/>
                              <w:rPr>
                                <w:rFonts w:asciiTheme="majorBidi" w:hAnsiTheme="majorBidi" w:cstheme="majorBidi"/>
                                <w:noProof/>
                                <w:sz w:val="22"/>
                                <w:szCs w:val="22"/>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DB1203" id="Text Box 100" o:spid="_x0000_s1060" type="#_x0000_t202" style="position:absolute;left:0;text-align:left;margin-left:-18.55pt;margin-top:178.75pt;width:269.25pt;height:22.4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" stroked="f">
                <v:textbox inset="0,0,0,0">
                  <w:txbxContent>
                    <w:p w:rsidR="002C08F4" w:rsidRPr="00D62D9C" w:rsidRDefault="002C08F4" w:rsidP="00961C68">
                      <w:pPr>
                        <w:spacing w:after="0" w:line="216" w:lineRule="auto"/>
                        <w:jc w:val="center"/>
                        <w:rPr>
                          <w:rFonts w:asciiTheme="majorBidi" w:hAnsiTheme="majorBidi" w:cstheme="majorBidi"/>
                          <w:b/>
                          <w:bCs/>
                          <w:sz w:val="18"/>
                          <w:szCs w:val="18"/>
                          <w:rtl/>
                        </w:rPr>
                      </w:pPr>
                      <w:bookmarkStart w:id="20" w:name="_Toc490555583"/>
                      <w:r w:rsidRPr="00D62D9C">
                        <w:rPr>
                          <w:rFonts w:asciiTheme="majorBidi" w:hAnsiTheme="majorBidi" w:cstheme="majorBidi"/>
                          <w:b/>
                          <w:bCs/>
                          <w:sz w:val="18"/>
                          <w:szCs w:val="18"/>
                        </w:rPr>
                        <w:t xml:space="preserve">Figure </w:t>
                      </w:r>
                      <w:r w:rsidRPr="00D62D9C">
                        <w:rPr>
                          <w:rFonts w:asciiTheme="majorBidi" w:hAnsiTheme="majorBidi" w:cstheme="majorBidi"/>
                          <w:b/>
                          <w:bCs/>
                          <w:sz w:val="18"/>
                          <w:szCs w:val="18"/>
                        </w:rPr>
                        <w:fldChar w:fldCharType="begin"/>
                      </w:r>
                      <w:r w:rsidRPr="00D62D9C">
                        <w:rPr>
                          <w:rFonts w:asciiTheme="majorBidi" w:hAnsiTheme="majorBidi" w:cstheme="majorBidi"/>
                          <w:b/>
                          <w:bCs/>
                          <w:sz w:val="18"/>
                          <w:szCs w:val="18"/>
                        </w:rPr>
                        <w:instrText xml:space="preserve"> SEQ Figure \* ARABIC </w:instrText>
                      </w:r>
                      <w:r w:rsidRPr="00D62D9C">
                        <w:rPr>
                          <w:rFonts w:asciiTheme="majorBidi" w:hAnsiTheme="majorBidi" w:cstheme="majorBidi"/>
                          <w:b/>
                          <w:bCs/>
                          <w:sz w:val="18"/>
                          <w:szCs w:val="18"/>
                        </w:rPr>
                        <w:fldChar w:fldCharType="separate"/>
                      </w:r>
                      <w:r w:rsidR="006C0789" w:rsidRPr="00D62D9C">
                        <w:rPr>
                          <w:rFonts w:asciiTheme="majorBidi" w:hAnsiTheme="majorBidi" w:cstheme="majorBidi"/>
                          <w:b/>
                          <w:bCs/>
                          <w:noProof/>
                          <w:sz w:val="18"/>
                          <w:szCs w:val="18"/>
                        </w:rPr>
                        <w:t>6</w:t>
                      </w:r>
                      <w:r w:rsidRPr="00D62D9C">
                        <w:rPr>
                          <w:rFonts w:asciiTheme="majorBidi" w:hAnsiTheme="majorBidi" w:cstheme="majorBidi"/>
                          <w:b/>
                          <w:bCs/>
                          <w:sz w:val="18"/>
                          <w:szCs w:val="18"/>
                        </w:rPr>
                        <w:fldChar w:fldCharType="end"/>
                      </w:r>
                      <w:r w:rsidRPr="00D62D9C">
                        <w:rPr>
                          <w:rFonts w:asciiTheme="majorBidi" w:hAnsiTheme="majorBidi" w:cstheme="majorBidi"/>
                          <w:b/>
                          <w:bCs/>
                          <w:sz w:val="18"/>
                          <w:szCs w:val="18"/>
                        </w:rPr>
                        <w:t xml:space="preserve">. Contribution of Manufacturing to GDP in Iran </w:t>
                      </w:r>
                      <w:r w:rsidR="00961C68" w:rsidRPr="00D62D9C">
                        <w:rPr>
                          <w:rFonts w:asciiTheme="majorBidi" w:hAnsiTheme="majorBidi" w:cstheme="majorBidi"/>
                          <w:b/>
                          <w:bCs/>
                          <w:sz w:val="18"/>
                          <w:szCs w:val="18"/>
                        </w:rPr>
                        <w:t>(2004-2016)</w:t>
                      </w:r>
                      <w:bookmarkEnd w:id="20"/>
                    </w:p>
                    <w:p w:rsidR="002C08F4" w:rsidRPr="00961C68" w:rsidRDefault="002C08F4" w:rsidP="002C08F4">
                      <w:pPr>
                        <w:pStyle w:val="Caption"/>
                        <w:bidi w:val="0"/>
                        <w:rPr>
                          <w:rFonts w:asciiTheme="majorBidi" w:hAnsiTheme="majorBidi" w:cstheme="majorBidi"/>
                          <w:noProof/>
                          <w:sz w:val="22"/>
                          <w:szCs w:val="22"/>
                        </w:rPr>
                      </w:pPr>
                    </w:p>
                  </w:txbxContent>
                </v:textbox>
              </v:shape>
            </w:pict>
          </mc:Fallback>
        </mc:AlternateContent>
      </w:r>
      <w:r w:rsidR="003D0943">
        <w:rPr>
          <w:rFonts w:asciiTheme="majorBidi" w:hAnsiTheme="majorBidi" w:cstheme="majorBidi"/>
          <w:sz w:val="24"/>
          <w:szCs w:val="24"/>
        </w:rPr>
        <w:t>T</w:t>
      </w:r>
      <w:r w:rsidR="00D44E9D">
        <w:rPr>
          <w:rFonts w:asciiTheme="majorBidi" w:hAnsiTheme="majorBidi" w:cstheme="majorBidi"/>
          <w:sz w:val="24"/>
          <w:szCs w:val="24"/>
        </w:rPr>
        <w:t xml:space="preserve">he contribution of </w:t>
      </w:r>
      <w:r w:rsidR="003D0943">
        <w:rPr>
          <w:rFonts w:asciiTheme="majorBidi" w:hAnsiTheme="majorBidi" w:cstheme="majorBidi"/>
          <w:sz w:val="24"/>
          <w:szCs w:val="24"/>
        </w:rPr>
        <w:t>Manufacturing</w:t>
      </w:r>
      <w:r w:rsidR="00D44E9D">
        <w:rPr>
          <w:rFonts w:asciiTheme="majorBidi" w:hAnsiTheme="majorBidi" w:cstheme="majorBidi"/>
          <w:sz w:val="24"/>
          <w:szCs w:val="24"/>
        </w:rPr>
        <w:t xml:space="preserve"> to Iran's GDP in constant prices has been increasing (from 10.</w:t>
      </w:r>
      <w:r w:rsidR="00FB489D">
        <w:rPr>
          <w:rFonts w:asciiTheme="majorBidi" w:hAnsiTheme="majorBidi" w:cstheme="majorBidi"/>
          <w:sz w:val="24"/>
          <w:szCs w:val="24"/>
        </w:rPr>
        <w:t>4</w:t>
      </w:r>
      <w:r w:rsidR="00D44E9D">
        <w:rPr>
          <w:rFonts w:asciiTheme="majorBidi" w:hAnsiTheme="majorBidi" w:cstheme="majorBidi"/>
          <w:sz w:val="24"/>
          <w:szCs w:val="24"/>
        </w:rPr>
        <w:t xml:space="preserve"> percent in </w:t>
      </w:r>
      <w:r w:rsidR="00FB489D">
        <w:rPr>
          <w:rFonts w:asciiTheme="majorBidi" w:hAnsiTheme="majorBidi" w:cstheme="majorBidi"/>
          <w:sz w:val="24"/>
          <w:szCs w:val="24"/>
        </w:rPr>
        <w:t>2004</w:t>
      </w:r>
      <w:r w:rsidR="00D44E9D">
        <w:rPr>
          <w:rFonts w:asciiTheme="majorBidi" w:hAnsiTheme="majorBidi" w:cstheme="majorBidi"/>
          <w:sz w:val="24"/>
          <w:szCs w:val="24"/>
        </w:rPr>
        <w:t xml:space="preserve"> to </w:t>
      </w:r>
      <w:r w:rsidR="00FB489D">
        <w:rPr>
          <w:rFonts w:asciiTheme="majorBidi" w:hAnsiTheme="majorBidi" w:cstheme="majorBidi"/>
          <w:sz w:val="24"/>
          <w:szCs w:val="24"/>
        </w:rPr>
        <w:t>12</w:t>
      </w:r>
      <w:r w:rsidR="00D44E9D">
        <w:rPr>
          <w:rFonts w:asciiTheme="majorBidi" w:hAnsiTheme="majorBidi" w:cstheme="majorBidi"/>
          <w:sz w:val="24"/>
          <w:szCs w:val="24"/>
        </w:rPr>
        <w:t>.</w:t>
      </w:r>
      <w:r w:rsidR="00FB489D">
        <w:rPr>
          <w:rFonts w:asciiTheme="majorBidi" w:hAnsiTheme="majorBidi" w:cstheme="majorBidi"/>
          <w:sz w:val="24"/>
          <w:szCs w:val="24"/>
        </w:rPr>
        <w:t>4</w:t>
      </w:r>
      <w:r w:rsidR="00D44E9D">
        <w:rPr>
          <w:rFonts w:asciiTheme="majorBidi" w:hAnsiTheme="majorBidi" w:cstheme="majorBidi"/>
          <w:sz w:val="24"/>
          <w:szCs w:val="24"/>
        </w:rPr>
        <w:t xml:space="preserve"> percent in </w:t>
      </w:r>
      <w:r w:rsidR="00D44E9D" w:rsidRPr="00DC4669">
        <w:rPr>
          <w:rFonts w:asciiTheme="majorBidi" w:hAnsiTheme="majorBidi" w:cstheme="majorBidi"/>
          <w:sz w:val="24"/>
          <w:szCs w:val="24"/>
        </w:rPr>
        <w:t>201</w:t>
      </w:r>
      <w:r w:rsidR="00FB489D">
        <w:rPr>
          <w:rFonts w:asciiTheme="majorBidi" w:hAnsiTheme="majorBidi" w:cstheme="majorBidi"/>
          <w:sz w:val="24"/>
          <w:szCs w:val="24"/>
        </w:rPr>
        <w:t>6</w:t>
      </w:r>
      <w:r w:rsidR="00D44E9D">
        <w:rPr>
          <w:rFonts w:asciiTheme="majorBidi" w:hAnsiTheme="majorBidi" w:cstheme="majorBidi"/>
          <w:sz w:val="24"/>
          <w:szCs w:val="24"/>
        </w:rPr>
        <w:t>). But this doesn't mean that there had been industry expansion in Iran's economy</w:t>
      </w:r>
      <w:r w:rsidR="00802E02">
        <w:rPr>
          <w:rFonts w:asciiTheme="majorBidi" w:hAnsiTheme="majorBidi" w:cstheme="majorBidi"/>
          <w:sz w:val="24"/>
          <w:szCs w:val="24"/>
        </w:rPr>
        <w:t>, b</w:t>
      </w:r>
      <w:r w:rsidR="00D44E9D">
        <w:rPr>
          <w:rFonts w:asciiTheme="majorBidi" w:hAnsiTheme="majorBidi" w:cstheme="majorBidi"/>
          <w:sz w:val="24"/>
          <w:szCs w:val="24"/>
        </w:rPr>
        <w:t>ecause price controls as well as launching manufactur</w:t>
      </w:r>
      <w:r w:rsidR="00802E02">
        <w:rPr>
          <w:rFonts w:asciiTheme="majorBidi" w:hAnsiTheme="majorBidi" w:cstheme="majorBidi"/>
          <w:sz w:val="24"/>
          <w:szCs w:val="24"/>
        </w:rPr>
        <w:t>ed</w:t>
      </w:r>
      <w:r w:rsidR="00D44E9D">
        <w:rPr>
          <w:rFonts w:asciiTheme="majorBidi" w:hAnsiTheme="majorBidi" w:cstheme="majorBidi"/>
          <w:sz w:val="24"/>
          <w:szCs w:val="24"/>
        </w:rPr>
        <w:t xml:space="preserve"> products with less value added </w:t>
      </w:r>
      <w:r w:rsidR="007B330E">
        <w:rPr>
          <w:rFonts w:asciiTheme="majorBidi" w:hAnsiTheme="majorBidi" w:cstheme="majorBidi"/>
          <w:sz w:val="24"/>
          <w:szCs w:val="24"/>
        </w:rPr>
        <w:t xml:space="preserve">than before </w:t>
      </w:r>
      <w:r w:rsidR="00D44E9D">
        <w:rPr>
          <w:rFonts w:asciiTheme="majorBidi" w:hAnsiTheme="majorBidi" w:cstheme="majorBidi"/>
          <w:sz w:val="24"/>
          <w:szCs w:val="24"/>
        </w:rPr>
        <w:t>has made price increases in this sector slower than that of some</w:t>
      </w:r>
      <w:r w:rsidR="00DC4669">
        <w:rPr>
          <w:rFonts w:asciiTheme="majorBidi" w:hAnsiTheme="majorBidi" w:cstheme="majorBidi"/>
          <w:sz w:val="24"/>
          <w:szCs w:val="24"/>
        </w:rPr>
        <w:t xml:space="preserve">                  </w:t>
      </w:r>
      <w:r w:rsidR="00DC4669" w:rsidRPr="00DC4669">
        <w:rPr>
          <w:rFonts w:asciiTheme="majorBidi" w:hAnsiTheme="majorBidi" w:cstheme="majorBidi"/>
          <w:color w:val="FFFFFF" w:themeColor="background1"/>
          <w:sz w:val="24"/>
          <w:szCs w:val="24"/>
        </w:rPr>
        <w:t>.</w:t>
      </w:r>
    </w:p>
    <w:p w:rsidR="00DD7B7C" w:rsidRPr="005E08C4" w:rsidRDefault="00DD7B7C" w:rsidP="00291B0C">
      <w:pPr>
        <w:bidi w:val="0"/>
        <w:spacing w:before="240"/>
        <w:ind w:right="-46"/>
        <w:jc w:val="both"/>
        <w:rPr>
          <w:rFonts w:asciiTheme="majorBidi" w:hAnsiTheme="majorBidi" w:cstheme="majorBidi"/>
          <w:sz w:val="2"/>
          <w:szCs w:val="2"/>
        </w:rPr>
      </w:pPr>
    </w:p>
    <w:p w:rsidR="00934D9E" w:rsidRDefault="00977E24" w:rsidP="00FB489D">
      <w:pPr>
        <w:bidi w:val="0"/>
        <w:spacing w:before="240"/>
        <w:ind w:right="-46"/>
        <w:jc w:val="both"/>
        <w:rPr>
          <w:rFonts w:asciiTheme="majorBidi" w:hAnsiTheme="majorBidi" w:cstheme="majorBidi"/>
          <w:sz w:val="24"/>
          <w:szCs w:val="24"/>
        </w:rPr>
      </w:pPr>
      <w:r>
        <w:rPr>
          <w:rFonts w:asciiTheme="majorBidi" w:hAnsiTheme="majorBidi" w:cstheme="majorBidi"/>
          <w:sz w:val="24"/>
          <w:szCs w:val="24"/>
        </w:rPr>
        <w:t>Other</w:t>
      </w:r>
      <w:r w:rsidR="00D500C1">
        <w:rPr>
          <w:rFonts w:asciiTheme="majorBidi" w:hAnsiTheme="majorBidi" w:cstheme="majorBidi"/>
          <w:sz w:val="24"/>
          <w:szCs w:val="24"/>
        </w:rPr>
        <w:t xml:space="preserve"> </w:t>
      </w:r>
      <w:r w:rsidR="00D44E9D">
        <w:rPr>
          <w:rFonts w:asciiTheme="majorBidi" w:hAnsiTheme="majorBidi" w:cstheme="majorBidi"/>
          <w:sz w:val="24"/>
          <w:szCs w:val="24"/>
        </w:rPr>
        <w:t xml:space="preserve">economic sectors. Hence, when there is no price deflation and calculations are based on current prices, it </w:t>
      </w:r>
      <w:r w:rsidR="00D44E9D" w:rsidRPr="00AD5D78">
        <w:rPr>
          <w:rFonts w:asciiTheme="majorBidi" w:hAnsiTheme="majorBidi" w:cstheme="majorBidi"/>
          <w:sz w:val="24"/>
          <w:szCs w:val="24"/>
        </w:rPr>
        <w:t>ends up with a declining industry contribution (decreasing from 16.</w:t>
      </w:r>
      <w:r w:rsidR="00FB489D">
        <w:rPr>
          <w:rFonts w:asciiTheme="majorBidi" w:hAnsiTheme="majorBidi" w:cstheme="majorBidi"/>
          <w:sz w:val="24"/>
          <w:szCs w:val="24"/>
        </w:rPr>
        <w:t>3</w:t>
      </w:r>
      <w:r w:rsidR="00D44E9D" w:rsidRPr="00AD5D78">
        <w:rPr>
          <w:rFonts w:asciiTheme="majorBidi" w:hAnsiTheme="majorBidi" w:cstheme="majorBidi"/>
          <w:sz w:val="24"/>
          <w:szCs w:val="24"/>
        </w:rPr>
        <w:t xml:space="preserve"> percent in </w:t>
      </w:r>
      <w:r w:rsidR="00FB489D">
        <w:rPr>
          <w:rFonts w:asciiTheme="majorBidi" w:hAnsiTheme="majorBidi" w:cstheme="majorBidi"/>
          <w:sz w:val="24"/>
          <w:szCs w:val="24"/>
        </w:rPr>
        <w:t>2004</w:t>
      </w:r>
      <w:r w:rsidR="00D44E9D" w:rsidRPr="00AD5D78">
        <w:rPr>
          <w:rFonts w:asciiTheme="majorBidi" w:hAnsiTheme="majorBidi" w:cstheme="majorBidi"/>
          <w:sz w:val="24"/>
          <w:szCs w:val="24"/>
        </w:rPr>
        <w:t xml:space="preserve"> to </w:t>
      </w:r>
      <w:r w:rsidR="00FB489D">
        <w:rPr>
          <w:rFonts w:asciiTheme="majorBidi" w:hAnsiTheme="majorBidi" w:cstheme="majorBidi"/>
          <w:sz w:val="24"/>
          <w:szCs w:val="24"/>
        </w:rPr>
        <w:t>13</w:t>
      </w:r>
      <w:r w:rsidR="00D44E9D" w:rsidRPr="00AD5D78">
        <w:rPr>
          <w:rFonts w:asciiTheme="majorBidi" w:hAnsiTheme="majorBidi" w:cstheme="majorBidi"/>
          <w:sz w:val="24"/>
          <w:szCs w:val="24"/>
        </w:rPr>
        <w:t xml:space="preserve"> percent in 201</w:t>
      </w:r>
      <w:r w:rsidR="00FB489D">
        <w:rPr>
          <w:rFonts w:asciiTheme="majorBidi" w:hAnsiTheme="majorBidi" w:cstheme="majorBidi"/>
          <w:sz w:val="24"/>
          <w:szCs w:val="24"/>
        </w:rPr>
        <w:t>6</w:t>
      </w:r>
      <w:r w:rsidR="00D44E9D" w:rsidRPr="00AD5D78">
        <w:rPr>
          <w:rFonts w:asciiTheme="majorBidi" w:hAnsiTheme="majorBidi" w:cstheme="majorBidi"/>
          <w:sz w:val="24"/>
          <w:szCs w:val="24"/>
        </w:rPr>
        <w:t>).</w:t>
      </w:r>
      <w:r w:rsidR="00D500C1">
        <w:rPr>
          <w:rFonts w:asciiTheme="majorBidi" w:hAnsiTheme="majorBidi" w:cstheme="majorBidi"/>
          <w:sz w:val="24"/>
          <w:szCs w:val="24"/>
        </w:rPr>
        <w:t xml:space="preserve"> S</w:t>
      </w:r>
      <w:r w:rsidR="00D500C1" w:rsidRPr="00D500C1">
        <w:rPr>
          <w:rFonts w:asciiTheme="majorBidi" w:hAnsiTheme="majorBidi" w:cstheme="majorBidi"/>
          <w:sz w:val="24"/>
          <w:szCs w:val="24"/>
        </w:rPr>
        <w:t>trictly speaking</w:t>
      </w:r>
      <w:r w:rsidR="00D500C1">
        <w:rPr>
          <w:rFonts w:asciiTheme="majorBidi" w:hAnsiTheme="majorBidi" w:cstheme="majorBidi"/>
          <w:sz w:val="24"/>
          <w:szCs w:val="24"/>
        </w:rPr>
        <w:t xml:space="preserve">, domestic terms of trade for manufactured products is </w:t>
      </w:r>
      <w:r w:rsidR="004358E6">
        <w:rPr>
          <w:rFonts w:asciiTheme="majorBidi" w:hAnsiTheme="majorBidi" w:cstheme="majorBidi"/>
          <w:sz w:val="24"/>
          <w:szCs w:val="24"/>
        </w:rPr>
        <w:t>worsening off</w:t>
      </w:r>
      <w:r w:rsidR="00D500C1">
        <w:rPr>
          <w:rFonts w:asciiTheme="majorBidi" w:hAnsiTheme="majorBidi" w:cstheme="majorBidi"/>
          <w:sz w:val="24"/>
          <w:szCs w:val="24"/>
        </w:rPr>
        <w:t xml:space="preserve"> compared with that of other sectors in Iran</w:t>
      </w:r>
      <w:r w:rsidR="006F0016">
        <w:rPr>
          <w:rFonts w:asciiTheme="majorBidi" w:hAnsiTheme="majorBidi" w:cstheme="majorBidi"/>
          <w:sz w:val="24"/>
          <w:szCs w:val="24"/>
        </w:rPr>
        <w:t xml:space="preserve"> (</w:t>
      </w:r>
      <w:r w:rsidR="005401A2">
        <w:rPr>
          <w:rFonts w:asciiTheme="majorBidi" w:hAnsiTheme="majorBidi" w:cstheme="majorBidi"/>
          <w:sz w:val="24"/>
          <w:szCs w:val="24"/>
        </w:rPr>
        <w:t xml:space="preserve">ratio of manufacturing price index to PPI equal to </w:t>
      </w:r>
      <w:r w:rsidR="006F0016">
        <w:rPr>
          <w:rFonts w:asciiTheme="majorBidi" w:hAnsiTheme="majorBidi" w:cstheme="majorBidi"/>
          <w:sz w:val="24"/>
          <w:szCs w:val="24"/>
        </w:rPr>
        <w:t>0.95 in 2015)</w:t>
      </w:r>
      <w:r w:rsidR="00D500C1">
        <w:rPr>
          <w:rFonts w:asciiTheme="majorBidi" w:hAnsiTheme="majorBidi" w:cstheme="majorBidi"/>
          <w:sz w:val="24"/>
          <w:szCs w:val="24"/>
        </w:rPr>
        <w:t xml:space="preserve">. </w:t>
      </w:r>
    </w:p>
    <w:p w:rsidR="00C84A1D" w:rsidRDefault="00C84A1D" w:rsidP="00977E24">
      <w:pPr>
        <w:bidi w:val="0"/>
        <w:spacing w:before="240" w:after="0"/>
        <w:ind w:right="95" w:hanging="426"/>
        <w:jc w:val="both"/>
        <w:rPr>
          <w:rFonts w:asciiTheme="majorBidi" w:hAnsiTheme="majorBidi" w:cstheme="majorBidi"/>
          <w:sz w:val="24"/>
          <w:szCs w:val="24"/>
        </w:rPr>
      </w:pPr>
      <w:r>
        <w:rPr>
          <w:rFonts w:asciiTheme="majorBidi" w:hAnsiTheme="majorBidi" w:cstheme="majorBidi"/>
          <w:sz w:val="24"/>
          <w:szCs w:val="24"/>
        </w:rPr>
        <w:t xml:space="preserve">3-2. </w:t>
      </w:r>
      <w:r w:rsidR="00397374">
        <w:rPr>
          <w:rFonts w:asciiTheme="majorBidi" w:hAnsiTheme="majorBidi" w:cstheme="majorBidi"/>
          <w:sz w:val="24"/>
          <w:szCs w:val="24"/>
        </w:rPr>
        <w:t>worsening terms of trade in the manufacturing sector</w:t>
      </w:r>
      <w:r w:rsidR="00397374" w:rsidRPr="00397374">
        <w:rPr>
          <w:rFonts w:asciiTheme="majorBidi" w:hAnsiTheme="majorBidi" w:cstheme="majorBidi"/>
          <w:sz w:val="24"/>
          <w:szCs w:val="24"/>
        </w:rPr>
        <w:t xml:space="preserve"> </w:t>
      </w:r>
      <w:r w:rsidR="00397374">
        <w:rPr>
          <w:rFonts w:asciiTheme="majorBidi" w:hAnsiTheme="majorBidi" w:cstheme="majorBidi"/>
          <w:sz w:val="24"/>
          <w:szCs w:val="24"/>
        </w:rPr>
        <w:t xml:space="preserve">within </w:t>
      </w:r>
      <w:r w:rsidR="00977E24">
        <w:rPr>
          <w:rFonts w:asciiTheme="majorBidi" w:hAnsiTheme="majorBidi" w:cstheme="majorBidi"/>
          <w:sz w:val="24"/>
          <w:szCs w:val="24"/>
        </w:rPr>
        <w:t xml:space="preserve">the </w:t>
      </w:r>
      <w:r w:rsidR="00397374">
        <w:rPr>
          <w:rFonts w:asciiTheme="majorBidi" w:hAnsiTheme="majorBidi" w:cstheme="majorBidi"/>
          <w:sz w:val="24"/>
          <w:szCs w:val="24"/>
        </w:rPr>
        <w:t>last decade</w:t>
      </w:r>
      <w:r w:rsidR="00977E24">
        <w:rPr>
          <w:rFonts w:asciiTheme="majorBidi" w:hAnsiTheme="majorBidi" w:cstheme="majorBidi"/>
          <w:sz w:val="24"/>
          <w:szCs w:val="24"/>
        </w:rPr>
        <w:t xml:space="preserve"> has led to</w:t>
      </w:r>
      <w:r>
        <w:rPr>
          <w:rFonts w:asciiTheme="majorBidi" w:hAnsiTheme="majorBidi" w:cstheme="majorBidi"/>
          <w:sz w:val="24"/>
          <w:szCs w:val="24"/>
        </w:rPr>
        <w:t xml:space="preserve"> a sharp decrease in </w:t>
      </w:r>
      <w:r w:rsidRPr="00285266">
        <w:rPr>
          <w:rFonts w:asciiTheme="majorBidi" w:hAnsiTheme="majorBidi" w:cstheme="majorBidi"/>
          <w:b/>
          <w:bCs/>
          <w:sz w:val="28"/>
          <w:szCs w:val="28"/>
        </w:rPr>
        <w:t xml:space="preserve">manufacturing capital formation </w:t>
      </w:r>
      <w:r w:rsidR="00397374">
        <w:rPr>
          <w:rFonts w:asciiTheme="majorBidi" w:hAnsiTheme="majorBidi" w:cstheme="majorBidi"/>
          <w:sz w:val="24"/>
          <w:szCs w:val="24"/>
        </w:rPr>
        <w:t>as well.</w:t>
      </w:r>
      <w:r>
        <w:rPr>
          <w:rFonts w:asciiTheme="majorBidi" w:hAnsiTheme="majorBidi" w:cstheme="majorBidi"/>
          <w:sz w:val="24"/>
          <w:szCs w:val="24"/>
        </w:rPr>
        <w:t xml:space="preserve"> Statistically, manufacturing and mining sectors </w:t>
      </w:r>
      <w:r w:rsidR="00977E24">
        <w:rPr>
          <w:rFonts w:asciiTheme="majorBidi" w:hAnsiTheme="majorBidi" w:cstheme="majorBidi"/>
          <w:sz w:val="24"/>
          <w:szCs w:val="24"/>
        </w:rPr>
        <w:t>represented,</w:t>
      </w:r>
      <w:r w:rsidRPr="008665F7">
        <w:rPr>
          <w:rFonts w:asciiTheme="majorBidi" w:hAnsiTheme="majorBidi" w:cstheme="majorBidi"/>
          <w:sz w:val="24"/>
          <w:szCs w:val="24"/>
        </w:rPr>
        <w:t xml:space="preserve"> </w:t>
      </w:r>
      <w:r>
        <w:rPr>
          <w:rFonts w:asciiTheme="majorBidi" w:hAnsiTheme="majorBidi" w:cstheme="majorBidi"/>
          <w:sz w:val="24"/>
          <w:szCs w:val="24"/>
        </w:rPr>
        <w:t>on average</w:t>
      </w:r>
      <w:r w:rsidR="00977E24">
        <w:rPr>
          <w:rFonts w:asciiTheme="majorBidi" w:hAnsiTheme="majorBidi" w:cstheme="majorBidi"/>
          <w:sz w:val="24"/>
          <w:szCs w:val="24"/>
        </w:rPr>
        <w:t>,</w:t>
      </w:r>
      <w:r>
        <w:rPr>
          <w:rFonts w:asciiTheme="majorBidi" w:hAnsiTheme="majorBidi" w:cstheme="majorBidi"/>
          <w:sz w:val="24"/>
          <w:szCs w:val="24"/>
        </w:rPr>
        <w:t xml:space="preserve"> 17.5 percent</w:t>
      </w:r>
      <w:r w:rsidRPr="008665F7">
        <w:rPr>
          <w:rFonts w:asciiTheme="majorBidi" w:hAnsiTheme="majorBidi" w:cstheme="majorBidi"/>
          <w:sz w:val="24"/>
          <w:szCs w:val="24"/>
        </w:rPr>
        <w:t xml:space="preserve"> of total </w:t>
      </w:r>
      <w:r>
        <w:rPr>
          <w:rFonts w:asciiTheme="majorBidi" w:hAnsiTheme="majorBidi" w:cstheme="majorBidi"/>
          <w:sz w:val="24"/>
          <w:szCs w:val="24"/>
        </w:rPr>
        <w:t>investment in the</w:t>
      </w:r>
      <w:r w:rsidRPr="008665F7">
        <w:rPr>
          <w:rFonts w:asciiTheme="majorBidi" w:hAnsiTheme="majorBidi" w:cstheme="majorBidi"/>
          <w:sz w:val="24"/>
          <w:szCs w:val="24"/>
        </w:rPr>
        <w:t xml:space="preserve"> economy</w:t>
      </w:r>
      <w:r>
        <w:rPr>
          <w:rFonts w:asciiTheme="majorBidi" w:hAnsiTheme="majorBidi" w:cstheme="majorBidi"/>
          <w:sz w:val="24"/>
          <w:szCs w:val="24"/>
        </w:rPr>
        <w:t xml:space="preserve"> in mid 2000s</w:t>
      </w:r>
      <w:r w:rsidRPr="008665F7">
        <w:rPr>
          <w:rFonts w:asciiTheme="majorBidi" w:hAnsiTheme="majorBidi" w:cstheme="majorBidi"/>
          <w:sz w:val="24"/>
          <w:szCs w:val="24"/>
        </w:rPr>
        <w:t xml:space="preserve">. </w:t>
      </w:r>
      <w:r>
        <w:rPr>
          <w:rFonts w:asciiTheme="majorBidi" w:hAnsiTheme="majorBidi" w:cstheme="majorBidi"/>
          <w:sz w:val="24"/>
          <w:szCs w:val="24"/>
        </w:rPr>
        <w:t xml:space="preserve">However, </w:t>
      </w:r>
      <w:r w:rsidR="00977E24">
        <w:rPr>
          <w:rFonts w:asciiTheme="majorBidi" w:hAnsiTheme="majorBidi" w:cstheme="majorBidi"/>
          <w:sz w:val="24"/>
          <w:szCs w:val="24"/>
        </w:rPr>
        <w:t>the figure</w:t>
      </w:r>
      <w:r>
        <w:rPr>
          <w:rFonts w:asciiTheme="majorBidi" w:hAnsiTheme="majorBidi" w:cstheme="majorBidi"/>
          <w:sz w:val="24"/>
          <w:szCs w:val="24"/>
        </w:rPr>
        <w:t xml:space="preserve"> fell sharply to 10.3 percent in 2012, </w:t>
      </w:r>
      <w:r w:rsidR="00977E24">
        <w:rPr>
          <w:rFonts w:asciiTheme="majorBidi" w:hAnsiTheme="majorBidi" w:cstheme="majorBidi"/>
          <w:sz w:val="24"/>
          <w:szCs w:val="24"/>
        </w:rPr>
        <w:t>causing</w:t>
      </w:r>
      <w:r>
        <w:rPr>
          <w:rFonts w:asciiTheme="majorBidi" w:hAnsiTheme="majorBidi" w:cstheme="majorBidi"/>
          <w:sz w:val="24"/>
          <w:szCs w:val="24"/>
        </w:rPr>
        <w:t xml:space="preserve"> </w:t>
      </w:r>
      <w:r w:rsidR="00977E24">
        <w:rPr>
          <w:rFonts w:asciiTheme="majorBidi" w:hAnsiTheme="majorBidi" w:cstheme="majorBidi"/>
          <w:sz w:val="24"/>
          <w:szCs w:val="24"/>
        </w:rPr>
        <w:t xml:space="preserve">real estate sector </w:t>
      </w:r>
      <w:r>
        <w:rPr>
          <w:rFonts w:asciiTheme="majorBidi" w:hAnsiTheme="majorBidi" w:cstheme="majorBidi"/>
          <w:sz w:val="24"/>
          <w:szCs w:val="24"/>
        </w:rPr>
        <w:t xml:space="preserve">contribution to capital formation to reach 44 percent. </w:t>
      </w:r>
    </w:p>
    <w:p w:rsidR="00C84A1D" w:rsidRDefault="00C84A1D" w:rsidP="00977E24">
      <w:pPr>
        <w:pStyle w:val="a"/>
        <w:tabs>
          <w:tab w:val="clear" w:pos="312"/>
        </w:tabs>
        <w:bidi w:val="0"/>
        <w:spacing w:after="0" w:line="276" w:lineRule="auto"/>
        <w:ind w:firstLine="0"/>
        <w:jc w:val="both"/>
        <w:rPr>
          <w:rFonts w:asciiTheme="majorBidi" w:hAnsiTheme="majorBidi" w:cstheme="majorBidi"/>
          <w:sz w:val="24"/>
          <w:szCs w:val="24"/>
          <w:rtl/>
        </w:rPr>
      </w:pPr>
      <w:r>
        <w:rPr>
          <w:rFonts w:asciiTheme="majorBidi" w:hAnsiTheme="majorBidi" w:cstheme="majorBidi"/>
          <w:sz w:val="24"/>
          <w:szCs w:val="24"/>
        </w:rPr>
        <w:t xml:space="preserve">This happened as a result of different factors, the most important of which was </w:t>
      </w:r>
      <w:r w:rsidR="00397374">
        <w:rPr>
          <w:rFonts w:asciiTheme="majorBidi" w:hAnsiTheme="majorBidi" w:cstheme="majorBidi"/>
          <w:sz w:val="24"/>
          <w:szCs w:val="24"/>
        </w:rPr>
        <w:t xml:space="preserve">decreasing return on manufacturing projects as well as </w:t>
      </w:r>
      <w:r>
        <w:rPr>
          <w:rFonts w:asciiTheme="majorBidi" w:hAnsiTheme="majorBidi" w:cstheme="majorBidi"/>
          <w:sz w:val="24"/>
          <w:szCs w:val="24"/>
        </w:rPr>
        <w:t>the shift in investment preferences towards those of shorter payback pe</w:t>
      </w:r>
      <w:r w:rsidR="00977E24">
        <w:rPr>
          <w:rFonts w:asciiTheme="majorBidi" w:hAnsiTheme="majorBidi" w:cstheme="majorBidi"/>
          <w:sz w:val="24"/>
          <w:szCs w:val="24"/>
        </w:rPr>
        <w:t xml:space="preserve">riods, i.e. real estate sector </w:t>
      </w:r>
      <w:r>
        <w:rPr>
          <w:rFonts w:asciiTheme="majorBidi" w:hAnsiTheme="majorBidi" w:cstheme="majorBidi"/>
          <w:sz w:val="24"/>
          <w:szCs w:val="24"/>
        </w:rPr>
        <w:t>compensate</w:t>
      </w:r>
      <w:r w:rsidR="00977E24">
        <w:rPr>
          <w:rFonts w:asciiTheme="majorBidi" w:hAnsiTheme="majorBidi" w:cstheme="majorBidi"/>
          <w:sz w:val="24"/>
          <w:szCs w:val="24"/>
        </w:rPr>
        <w:t>d</w:t>
      </w:r>
      <w:r>
        <w:rPr>
          <w:rFonts w:asciiTheme="majorBidi" w:hAnsiTheme="majorBidi" w:cstheme="majorBidi"/>
          <w:sz w:val="24"/>
          <w:szCs w:val="24"/>
        </w:rPr>
        <w:t xml:space="preserve"> for accelerating inflation. But the story d</w:t>
      </w:r>
      <w:r w:rsidR="00397374">
        <w:rPr>
          <w:rFonts w:asciiTheme="majorBidi" w:hAnsiTheme="majorBidi" w:cstheme="majorBidi"/>
          <w:sz w:val="24"/>
          <w:szCs w:val="24"/>
        </w:rPr>
        <w:t>id</w:t>
      </w:r>
      <w:r>
        <w:rPr>
          <w:rFonts w:asciiTheme="majorBidi" w:hAnsiTheme="majorBidi" w:cstheme="majorBidi"/>
          <w:sz w:val="24"/>
          <w:szCs w:val="24"/>
        </w:rPr>
        <w:t xml:space="preserve"> not end here. Less capital formation in manufacturing sector made it harder for the manufacturing production to meet domestic demand. So, it made it necessary to increase imports to keep the supply-demand balance in the economy. </w:t>
      </w:r>
      <w:r w:rsidRPr="002D456A">
        <w:rPr>
          <w:rFonts w:asciiTheme="majorBidi" w:hAnsiTheme="majorBidi" w:cstheme="majorBidi"/>
          <w:sz w:val="24"/>
          <w:szCs w:val="24"/>
        </w:rPr>
        <w:t>The</w:t>
      </w:r>
      <w:r w:rsidRPr="008665F7">
        <w:rPr>
          <w:rFonts w:asciiTheme="majorBidi" w:hAnsiTheme="majorBidi" w:cstheme="majorBidi"/>
          <w:sz w:val="24"/>
          <w:szCs w:val="24"/>
        </w:rPr>
        <w:t xml:space="preserve"> increase in import, </w:t>
      </w:r>
      <w:r w:rsidRPr="002D456A">
        <w:rPr>
          <w:rFonts w:asciiTheme="majorBidi" w:hAnsiTheme="majorBidi" w:cstheme="majorBidi"/>
          <w:sz w:val="24"/>
          <w:szCs w:val="24"/>
        </w:rPr>
        <w:t>through</w:t>
      </w:r>
      <w:r w:rsidRPr="008665F7">
        <w:rPr>
          <w:rFonts w:asciiTheme="majorBidi" w:hAnsiTheme="majorBidi" w:cstheme="majorBidi"/>
          <w:sz w:val="24"/>
          <w:szCs w:val="24"/>
        </w:rPr>
        <w:t xml:space="preserve"> limiting the demand for domestic production, </w:t>
      </w:r>
      <w:r w:rsidRPr="002D456A">
        <w:rPr>
          <w:rFonts w:asciiTheme="majorBidi" w:hAnsiTheme="majorBidi" w:cstheme="majorBidi"/>
          <w:sz w:val="24"/>
          <w:szCs w:val="24"/>
        </w:rPr>
        <w:t>discouraged</w:t>
      </w:r>
      <w:r w:rsidRPr="008665F7">
        <w:rPr>
          <w:rFonts w:asciiTheme="majorBidi" w:hAnsiTheme="majorBidi" w:cstheme="majorBidi"/>
          <w:sz w:val="24"/>
          <w:szCs w:val="24"/>
        </w:rPr>
        <w:t xml:space="preserve"> inves</w:t>
      </w:r>
      <w:r w:rsidRPr="002D456A">
        <w:rPr>
          <w:rFonts w:asciiTheme="majorBidi" w:hAnsiTheme="majorBidi" w:cstheme="majorBidi"/>
          <w:sz w:val="24"/>
          <w:szCs w:val="24"/>
        </w:rPr>
        <w:t>tment</w:t>
      </w:r>
      <w:r w:rsidRPr="008665F7">
        <w:rPr>
          <w:rFonts w:asciiTheme="majorBidi" w:hAnsiTheme="majorBidi" w:cstheme="majorBidi"/>
          <w:sz w:val="24"/>
          <w:szCs w:val="24"/>
        </w:rPr>
        <w:t xml:space="preserve"> in </w:t>
      </w:r>
      <w:r w:rsidRPr="002D456A">
        <w:rPr>
          <w:rFonts w:asciiTheme="majorBidi" w:hAnsiTheme="majorBidi" w:cstheme="majorBidi"/>
          <w:sz w:val="24"/>
          <w:szCs w:val="24"/>
        </w:rPr>
        <w:t>manufacturing</w:t>
      </w:r>
      <w:r w:rsidRPr="008665F7">
        <w:rPr>
          <w:rFonts w:asciiTheme="majorBidi" w:hAnsiTheme="majorBidi" w:cstheme="majorBidi"/>
          <w:sz w:val="24"/>
          <w:szCs w:val="24"/>
        </w:rPr>
        <w:t xml:space="preserve"> </w:t>
      </w:r>
      <w:r w:rsidRPr="002D456A">
        <w:rPr>
          <w:rFonts w:asciiTheme="majorBidi" w:hAnsiTheme="majorBidi" w:cstheme="majorBidi"/>
          <w:sz w:val="24"/>
          <w:szCs w:val="24"/>
        </w:rPr>
        <w:t xml:space="preserve">sector to </w:t>
      </w:r>
      <w:r>
        <w:rPr>
          <w:rFonts w:asciiTheme="majorBidi" w:hAnsiTheme="majorBidi" w:cstheme="majorBidi"/>
          <w:sz w:val="24"/>
          <w:szCs w:val="24"/>
        </w:rPr>
        <w:t>a</w:t>
      </w:r>
      <w:r w:rsidRPr="002D456A">
        <w:rPr>
          <w:rFonts w:asciiTheme="majorBidi" w:hAnsiTheme="majorBidi" w:cstheme="majorBidi"/>
          <w:sz w:val="24"/>
          <w:szCs w:val="24"/>
        </w:rPr>
        <w:t xml:space="preserve"> greater extent</w:t>
      </w:r>
      <w:r w:rsidRPr="008665F7">
        <w:rPr>
          <w:rFonts w:asciiTheme="majorBidi" w:hAnsiTheme="majorBidi" w:cstheme="majorBidi"/>
          <w:sz w:val="24"/>
          <w:szCs w:val="24"/>
        </w:rPr>
        <w:t>.</w:t>
      </w:r>
      <w:r>
        <w:rPr>
          <w:rFonts w:asciiTheme="majorBidi" w:hAnsiTheme="majorBidi" w:cstheme="majorBidi"/>
          <w:sz w:val="24"/>
          <w:szCs w:val="24"/>
        </w:rPr>
        <w:t xml:space="preserve"> </w:t>
      </w:r>
    </w:p>
    <w:p w:rsidR="00C84A1D" w:rsidRDefault="00C84A1D">
      <w:pPr>
        <w:bidi w:val="0"/>
        <w:rPr>
          <w:rFonts w:asciiTheme="majorBidi" w:eastAsia="Times New Roman" w:hAnsiTheme="majorBidi" w:cstheme="majorBidi"/>
          <w:sz w:val="24"/>
          <w:szCs w:val="24"/>
          <w:rtl/>
        </w:rPr>
      </w:pPr>
      <w:r>
        <w:rPr>
          <w:rFonts w:asciiTheme="majorBidi" w:hAnsiTheme="majorBidi" w:cstheme="majorBidi"/>
          <w:sz w:val="24"/>
          <w:szCs w:val="24"/>
          <w:rtl/>
        </w:rPr>
        <w:br w:type="page"/>
      </w:r>
    </w:p>
    <w:p w:rsidR="00C84A1D" w:rsidRPr="007B58C6" w:rsidRDefault="00F92E54" w:rsidP="00C84A1D">
      <w:pPr>
        <w:pStyle w:val="a"/>
        <w:tabs>
          <w:tab w:val="clear" w:pos="312"/>
        </w:tabs>
        <w:bidi w:val="0"/>
        <w:spacing w:after="0" w:line="276" w:lineRule="auto"/>
        <w:ind w:firstLine="0"/>
        <w:jc w:val="both"/>
        <w:rPr>
          <w:rFonts w:asciiTheme="majorBidi" w:hAnsiTheme="majorBidi" w:cstheme="majorBidi"/>
          <w:sz w:val="24"/>
          <w:szCs w:val="24"/>
        </w:rPr>
      </w:pPr>
      <w:r>
        <w:rPr>
          <w:rFonts w:cs="B Nazanin"/>
          <w:noProof/>
          <w:color w:val="000000"/>
          <w:sz w:val="18"/>
          <w:szCs w:val="26"/>
          <w:rtl/>
        </w:rPr>
        <w:lastRenderedPageBreak/>
        <mc:AlternateContent>
          <mc:Choice Requires="wpg">
            <w:drawing>
              <wp:anchor distT="0" distB="0" distL="114300" distR="114300" simplePos="0" relativeHeight="251803648" behindDoc="0" locked="0" layoutInCell="1" allowOverlap="1" wp14:anchorId="4DB036CD" wp14:editId="7C333C86">
                <wp:simplePos x="0" y="0"/>
                <wp:positionH relativeFrom="column">
                  <wp:posOffset>1229710</wp:posOffset>
                </wp:positionH>
                <wp:positionV relativeFrom="paragraph">
                  <wp:posOffset>126124</wp:posOffset>
                </wp:positionV>
                <wp:extent cx="3580765" cy="2638421"/>
                <wp:effectExtent l="0" t="0" r="19685" b="10160"/>
                <wp:wrapNone/>
                <wp:docPr id="1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765" cy="2638421"/>
                          <a:chOff x="1280" y="2215"/>
                          <a:chExt cx="5639" cy="4184"/>
                        </a:xfrm>
                      </wpg:grpSpPr>
                      <wps:wsp>
                        <wps:cNvPr id="22" name="Rectangle 55"/>
                        <wps:cNvSpPr>
                          <a:spLocks noChangeArrowheads="1"/>
                        </wps:cNvSpPr>
                        <wps:spPr bwMode="auto">
                          <a:xfrm>
                            <a:off x="1280" y="2215"/>
                            <a:ext cx="5639" cy="4184"/>
                          </a:xfrm>
                          <a:prstGeom prst="rect">
                            <a:avLst/>
                          </a:prstGeom>
                          <a:solidFill>
                            <a:srgbClr val="FFFFFF"/>
                          </a:solidFill>
                          <a:ln w="9525">
                            <a:solidFill>
                              <a:srgbClr val="000000"/>
                            </a:solidFill>
                            <a:miter lim="800000"/>
                            <a:headEnd/>
                            <a:tailEnd/>
                          </a:ln>
                        </wps:spPr>
                        <wps:txbx>
                          <w:txbxContent>
                            <w:p w:rsidR="00BE4019" w:rsidRDefault="00F92E54" w:rsidP="00C84A1D">
                              <w:r w:rsidRPr="00F92E54">
                                <w:rPr>
                                  <w:noProof/>
                                  <w:rtl/>
                                </w:rPr>
                                <w:drawing>
                                  <wp:inline distT="0" distB="0" distL="0" distR="0" wp14:anchorId="3D974B6E" wp14:editId="703585E3">
                                    <wp:extent cx="3569970" cy="189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9970" cy="1891550"/>
                                            </a:xfrm>
                                            <a:prstGeom prst="rect">
                                              <a:avLst/>
                                            </a:prstGeom>
                                            <a:noFill/>
                                            <a:ln>
                                              <a:noFill/>
                                            </a:ln>
                                          </pic:spPr>
                                        </pic:pic>
                                      </a:graphicData>
                                    </a:graphic>
                                  </wp:inline>
                                </w:drawing>
                              </w:r>
                            </w:p>
                          </w:txbxContent>
                        </wps:txbx>
                        <wps:bodyPr rot="0" vert="horz" wrap="none" lIns="0" tIns="0" rIns="0" bIns="0" anchor="t" anchorCtr="0" upright="1">
                          <a:noAutofit/>
                        </wps:bodyPr>
                      </wps:wsp>
                      <wps:wsp>
                        <wps:cNvPr id="29" name="Text Box 7"/>
                        <wps:cNvSpPr txBox="1">
                          <a:spLocks noChangeArrowheads="1"/>
                        </wps:cNvSpPr>
                        <wps:spPr bwMode="auto">
                          <a:xfrm>
                            <a:off x="1364" y="5570"/>
                            <a:ext cx="4770" cy="288"/>
                          </a:xfrm>
                          <a:prstGeom prst="rect">
                            <a:avLst/>
                          </a:prstGeom>
                          <a:solidFill>
                            <a:srgbClr val="FFFFFF"/>
                          </a:solidFill>
                          <a:ln w="9525">
                            <a:solidFill>
                              <a:srgbClr val="FFFFFF"/>
                            </a:solidFill>
                            <a:miter lim="800000"/>
                            <a:headEnd/>
                            <a:tailEnd/>
                          </a:ln>
                        </wps:spPr>
                        <wps:txbx>
                          <w:txbxContent>
                            <w:p w:rsidR="00BE4019" w:rsidRPr="006B1509" w:rsidRDefault="00BE4019" w:rsidP="00C84A1D">
                              <w:pPr>
                                <w:bidi w:val="0"/>
                                <w:spacing w:after="0" w:line="216" w:lineRule="auto"/>
                                <w:rPr>
                                  <w:rFonts w:asciiTheme="majorBidi" w:hAnsiTheme="majorBidi" w:cstheme="majorBidi"/>
                                  <w:sz w:val="20"/>
                                  <w:szCs w:val="20"/>
                                </w:rPr>
                              </w:pPr>
                              <w:r w:rsidRPr="006B1509">
                                <w:rPr>
                                  <w:rFonts w:asciiTheme="majorBidi" w:hAnsiTheme="majorBidi" w:cstheme="majorBidi"/>
                                  <w:b/>
                                  <w:bCs/>
                                  <w:sz w:val="20"/>
                                  <w:szCs w:val="20"/>
                                </w:rPr>
                                <w:t xml:space="preserve">Source: </w:t>
                              </w:r>
                              <w:r>
                                <w:rPr>
                                  <w:rFonts w:asciiTheme="majorBidi" w:hAnsiTheme="majorBidi" w:cstheme="majorBidi"/>
                                  <w:sz w:val="20"/>
                                  <w:szCs w:val="20"/>
                                </w:rPr>
                                <w:t>C</w:t>
                              </w:r>
                              <w:r w:rsidRPr="006B1509">
                                <w:rPr>
                                  <w:rFonts w:asciiTheme="majorBidi" w:hAnsiTheme="majorBidi" w:cstheme="majorBidi"/>
                                  <w:sz w:val="20"/>
                                  <w:szCs w:val="20"/>
                                </w:rPr>
                                <w:t>entral Bank of Iran</w:t>
                              </w:r>
                              <w:r w:rsidRPr="006B1509">
                                <w:rPr>
                                  <w:rFonts w:asciiTheme="majorBidi" w:hAnsiTheme="majorBidi" w:cstheme="majorBidi"/>
                                  <w:sz w:val="20"/>
                                  <w:szCs w:val="20"/>
                                  <w:rtl/>
                                </w:rPr>
                                <w:t xml:space="preserve"> </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B036CD" id="Group 60" o:spid="_x0000_s1061" style="position:absolute;left:0;text-align:left;margin-left:96.85pt;margin-top:9.95pt;width:281.95pt;height:207.75pt;z-index:251803648;mso-width-relative:margin;mso-height-relative:margin" coordorigin="1280,2215" coordsize="5639,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">
                <v:rect id="_x0000_s1062" style="position:absolute;left:1280;top:2215;width:5639;height:4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CMMQA&#10;AADbAAAADwAAAGRycy9kb3ducmV2LnhtbESP3WrCQBSE74W+w3IK3kjdGERs6ioqCiJU/KPXh+xp&#10;Epo9G7JrEt/eFQpeDjPzDTNbdKYUDdWusKxgNIxAEKdWF5wpuF62H1MQziNrLC2Tgjs5WMzfejNM&#10;tG35RM3ZZyJA2CWoIPe+SqR0aU4G3dBWxMH7tbVBH2SdSV1jG+CmlHEUTaTBgsNCjhWtc0r/zjej&#10;oHPjY7ZZHe6Hwf7757OdLBtMj0r137vlFwhPnX+F/9s7rSCO4f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gjDEAAAA2wAAAA8AAAAAAAAAAAAAAAAAmAIAAGRycy9k&#10;b3ducmV2LnhtbFBLBQYAAAAABAAEAPUAAACJAwAAAAA=&#10;">
                  <v:textbox inset="0,0,0,0">
                    <w:txbxContent>
                      <w:p w:rsidR="00BE4019" w:rsidRDefault="00F92E54" w:rsidP="00C84A1D">
                        <w:r w:rsidRPr="00F92E54">
                          <w:rPr>
                            <w:noProof/>
                            <w:rtl/>
                            <w:lang w:bidi="ar-SA"/>
                          </w:rPr>
                          <w:drawing>
                            <wp:inline distT="0" distB="0" distL="0" distR="0" wp14:anchorId="3D974B6E" wp14:editId="703585E3">
                              <wp:extent cx="3569970" cy="189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9970" cy="1891550"/>
                                      </a:xfrm>
                                      <a:prstGeom prst="rect">
                                        <a:avLst/>
                                      </a:prstGeom>
                                      <a:noFill/>
                                      <a:ln>
                                        <a:noFill/>
                                      </a:ln>
                                    </pic:spPr>
                                  </pic:pic>
                                </a:graphicData>
                              </a:graphic>
                            </wp:inline>
                          </w:drawing>
                        </w:r>
                      </w:p>
                    </w:txbxContent>
                  </v:textbox>
                </v:rect>
                <v:shape id="Text Box 7" o:spid="_x0000_s1063" type="#_x0000_t202" style="position:absolute;left:1364;top:5570;width:477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rScUA&#10;AADbAAAADwAAAGRycy9kb3ducmV2LnhtbESPQWvCQBSE74L/YXkFb2bTHKSNriJBaaW91LYHb8/s&#10;Mwlm34bdjYn/vlso9DjMzDfMajOaVtzI+caygsckBUFcWt1wpeDrcz9/AuEDssbWMim4k4fNejpZ&#10;Ya7twB90O4ZKRAj7HBXUIXS5lL6syaBPbEccvYt1BkOUrpLa4RDhppVZmi6kwYbjQo0dFTWV12Nv&#10;FLzdDzu3KLLzd19sXX96b1+Gy16p2cO4XYIINIb/8F/7VSvInuH3S/w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WtJxQAAANsAAAAPAAAAAAAAAAAAAAAAAJgCAABkcnMv&#10;ZG93bnJldi54bWxQSwUGAAAAAAQABAD1AAAAigMAAAAA&#10;" strokecolor="white">
                  <v:textbox inset=",0,,0">
                    <w:txbxContent>
                      <w:p w:rsidR="00BE4019" w:rsidRPr="006B1509" w:rsidRDefault="00BE4019" w:rsidP="00C84A1D">
                        <w:pPr>
                          <w:bidi w:val="0"/>
                          <w:spacing w:after="0" w:line="216" w:lineRule="auto"/>
                          <w:rPr>
                            <w:rFonts w:asciiTheme="majorBidi" w:hAnsiTheme="majorBidi" w:cstheme="majorBidi"/>
                            <w:sz w:val="20"/>
                            <w:szCs w:val="20"/>
                          </w:rPr>
                        </w:pPr>
                        <w:r w:rsidRPr="006B1509">
                          <w:rPr>
                            <w:rFonts w:asciiTheme="majorBidi" w:hAnsiTheme="majorBidi" w:cstheme="majorBidi"/>
                            <w:b/>
                            <w:bCs/>
                            <w:sz w:val="20"/>
                            <w:szCs w:val="20"/>
                          </w:rPr>
                          <w:t xml:space="preserve">Source: </w:t>
                        </w:r>
                        <w:r>
                          <w:rPr>
                            <w:rFonts w:asciiTheme="majorBidi" w:hAnsiTheme="majorBidi" w:cstheme="majorBidi"/>
                            <w:sz w:val="20"/>
                            <w:szCs w:val="20"/>
                          </w:rPr>
                          <w:t>C</w:t>
                        </w:r>
                        <w:r w:rsidRPr="006B1509">
                          <w:rPr>
                            <w:rFonts w:asciiTheme="majorBidi" w:hAnsiTheme="majorBidi" w:cstheme="majorBidi"/>
                            <w:sz w:val="20"/>
                            <w:szCs w:val="20"/>
                          </w:rPr>
                          <w:t>entral Bank of Iran</w:t>
                        </w:r>
                        <w:r w:rsidRPr="006B1509">
                          <w:rPr>
                            <w:rFonts w:asciiTheme="majorBidi" w:hAnsiTheme="majorBidi" w:cstheme="majorBidi"/>
                            <w:sz w:val="20"/>
                            <w:szCs w:val="20"/>
                            <w:rtl/>
                          </w:rPr>
                          <w:t xml:space="preserve"> </w:t>
                        </w:r>
                      </w:p>
                    </w:txbxContent>
                  </v:textbox>
                </v:shape>
              </v:group>
            </w:pict>
          </mc:Fallback>
        </mc:AlternateContent>
      </w:r>
    </w:p>
    <w:p w:rsidR="00C84A1D" w:rsidRPr="00E62282" w:rsidRDefault="00C84A1D" w:rsidP="00C84A1D">
      <w:pPr>
        <w:pStyle w:val="a"/>
        <w:spacing w:before="240" w:after="0" w:line="276" w:lineRule="auto"/>
        <w:ind w:right="-284" w:firstLine="0"/>
        <w:jc w:val="both"/>
        <w:rPr>
          <w:rFonts w:cs="B Nazanin"/>
          <w:b/>
          <w:bCs/>
          <w:sz w:val="6"/>
          <w:szCs w:val="6"/>
          <w:rtl/>
        </w:rPr>
      </w:pPr>
    </w:p>
    <w:p w:rsidR="00C84A1D" w:rsidRDefault="00C84A1D" w:rsidP="00C84A1D">
      <w:pPr>
        <w:pStyle w:val="a"/>
        <w:spacing w:after="0" w:line="276" w:lineRule="auto"/>
        <w:ind w:right="-284" w:firstLine="0"/>
        <w:jc w:val="both"/>
        <w:rPr>
          <w:rFonts w:cs="B Nazanin"/>
          <w:color w:val="000000"/>
          <w:sz w:val="18"/>
          <w:szCs w:val="26"/>
          <w:rtl/>
        </w:rPr>
      </w:pPr>
    </w:p>
    <w:p w:rsidR="00C84A1D" w:rsidRDefault="00C84A1D" w:rsidP="00C84A1D">
      <w:pPr>
        <w:pStyle w:val="a"/>
        <w:spacing w:after="0" w:line="276" w:lineRule="auto"/>
        <w:ind w:right="-284" w:firstLine="0"/>
        <w:jc w:val="both"/>
        <w:rPr>
          <w:rFonts w:cs="B Nazanin"/>
          <w:color w:val="000000"/>
          <w:sz w:val="18"/>
          <w:szCs w:val="26"/>
          <w:rtl/>
        </w:rPr>
      </w:pPr>
    </w:p>
    <w:p w:rsidR="00C84A1D" w:rsidRDefault="00C84A1D" w:rsidP="00C84A1D">
      <w:pPr>
        <w:pStyle w:val="a"/>
        <w:spacing w:after="0" w:line="276" w:lineRule="auto"/>
        <w:ind w:right="-284" w:firstLine="0"/>
        <w:jc w:val="both"/>
        <w:rPr>
          <w:rFonts w:cs="B Nazanin"/>
          <w:color w:val="000000"/>
          <w:sz w:val="18"/>
          <w:szCs w:val="26"/>
          <w:rtl/>
        </w:rPr>
      </w:pPr>
    </w:p>
    <w:p w:rsidR="00C84A1D" w:rsidRDefault="00C84A1D" w:rsidP="00C84A1D">
      <w:pPr>
        <w:pStyle w:val="a"/>
        <w:spacing w:after="0" w:line="276" w:lineRule="auto"/>
        <w:ind w:right="-284" w:firstLine="0"/>
        <w:jc w:val="both"/>
        <w:rPr>
          <w:rFonts w:cs="B Nazanin"/>
          <w:color w:val="000000"/>
          <w:sz w:val="18"/>
          <w:szCs w:val="26"/>
          <w:rtl/>
        </w:rPr>
      </w:pPr>
    </w:p>
    <w:p w:rsidR="00C84A1D" w:rsidRDefault="00C84A1D" w:rsidP="00C84A1D">
      <w:pPr>
        <w:pStyle w:val="a"/>
        <w:spacing w:after="0" w:line="276" w:lineRule="auto"/>
        <w:ind w:right="-284" w:firstLine="0"/>
        <w:jc w:val="both"/>
        <w:rPr>
          <w:rFonts w:cs="B Nazanin"/>
          <w:color w:val="000000"/>
          <w:sz w:val="18"/>
          <w:szCs w:val="26"/>
          <w:rtl/>
        </w:rPr>
      </w:pPr>
    </w:p>
    <w:p w:rsidR="00C84A1D" w:rsidRDefault="00C84A1D" w:rsidP="00C84A1D">
      <w:pPr>
        <w:pStyle w:val="a"/>
        <w:spacing w:after="0" w:line="276" w:lineRule="auto"/>
        <w:ind w:right="-284" w:firstLine="0"/>
        <w:jc w:val="both"/>
        <w:rPr>
          <w:rFonts w:cs="B Nazanin"/>
          <w:color w:val="000000"/>
          <w:sz w:val="18"/>
          <w:szCs w:val="26"/>
          <w:rtl/>
        </w:rPr>
      </w:pPr>
    </w:p>
    <w:p w:rsidR="00C84A1D" w:rsidRDefault="00C84A1D" w:rsidP="00C84A1D">
      <w:pPr>
        <w:pStyle w:val="a"/>
        <w:spacing w:after="0" w:line="276" w:lineRule="auto"/>
        <w:ind w:right="-284" w:firstLine="0"/>
        <w:jc w:val="both"/>
        <w:rPr>
          <w:rFonts w:cs="B Nazanin"/>
          <w:color w:val="000000"/>
          <w:sz w:val="18"/>
          <w:szCs w:val="26"/>
          <w:rtl/>
        </w:rPr>
      </w:pPr>
    </w:p>
    <w:p w:rsidR="00C84A1D" w:rsidRDefault="00F92E54" w:rsidP="00C84A1D">
      <w:pPr>
        <w:pStyle w:val="a"/>
        <w:spacing w:after="0" w:line="276" w:lineRule="auto"/>
        <w:ind w:right="-284" w:firstLine="0"/>
        <w:jc w:val="both"/>
        <w:rPr>
          <w:rFonts w:cs="B Nazanin"/>
          <w:color w:val="000000"/>
          <w:sz w:val="18"/>
          <w:szCs w:val="26"/>
          <w:rtl/>
        </w:rPr>
      </w:pPr>
      <w:r>
        <w:rPr>
          <w:noProof/>
        </w:rPr>
        <mc:AlternateContent>
          <mc:Choice Requires="wps">
            <w:drawing>
              <wp:anchor distT="0" distB="0" distL="114300" distR="114300" simplePos="0" relativeHeight="251824128" behindDoc="0" locked="0" layoutInCell="1" allowOverlap="1" wp14:anchorId="58C388EA" wp14:editId="606867D3">
                <wp:simplePos x="0" y="0"/>
                <wp:positionH relativeFrom="margin">
                  <wp:posOffset>1327150</wp:posOffset>
                </wp:positionH>
                <wp:positionV relativeFrom="paragraph">
                  <wp:posOffset>107315</wp:posOffset>
                </wp:positionV>
                <wp:extent cx="3010535" cy="170180"/>
                <wp:effectExtent l="0" t="0" r="0" b="1270"/>
                <wp:wrapNone/>
                <wp:docPr id="163" name="Text Box 163"/>
                <wp:cNvGraphicFramePr/>
                <a:graphic xmlns:a="http://schemas.openxmlformats.org/drawingml/2006/main">
                  <a:graphicData uri="http://schemas.microsoft.com/office/word/2010/wordprocessingShape">
                    <wps:wsp>
                      <wps:cNvSpPr txBox="1"/>
                      <wps:spPr>
                        <a:xfrm>
                          <a:off x="0" y="0"/>
                          <a:ext cx="3010535" cy="170180"/>
                        </a:xfrm>
                        <a:prstGeom prst="rect">
                          <a:avLst/>
                        </a:prstGeom>
                        <a:solidFill>
                          <a:prstClr val="white"/>
                        </a:solidFill>
                        <a:ln>
                          <a:noFill/>
                        </a:ln>
                        <a:effectLst/>
                      </wps:spPr>
                      <wps:txbx>
                        <w:txbxContent>
                          <w:p w:rsidR="002C08F4" w:rsidRPr="00327AD1" w:rsidRDefault="002C08F4" w:rsidP="00D74A83">
                            <w:pPr>
                              <w:bidi w:val="0"/>
                              <w:spacing w:after="0" w:line="216" w:lineRule="auto"/>
                              <w:ind w:left="993" w:hanging="993"/>
                              <w:jc w:val="center"/>
                              <w:rPr>
                                <w:rFonts w:ascii="Times New Roman" w:hAnsi="Times New Roman" w:cs="Times New Roman"/>
                                <w:b/>
                                <w:bCs/>
                                <w:sz w:val="19"/>
                                <w:szCs w:val="19"/>
                              </w:rPr>
                            </w:pPr>
                            <w:bookmarkStart w:id="13" w:name="_Toc490555584"/>
                            <w:r w:rsidRPr="00327AD1">
                              <w:rPr>
                                <w:rFonts w:ascii="Times New Roman" w:hAnsi="Times New Roman" w:cs="Times New Roman"/>
                                <w:b/>
                                <w:bCs/>
                                <w:sz w:val="19"/>
                                <w:szCs w:val="19"/>
                              </w:rPr>
                              <w:t>Figure</w:t>
                            </w:r>
                            <w:r w:rsidRPr="00327AD1">
                              <w:rPr>
                                <w:rFonts w:ascii="Times New Roman" w:hAnsi="Times New Roman" w:cs="Times New Roman"/>
                                <w:b/>
                                <w:bCs/>
                                <w:sz w:val="19"/>
                                <w:szCs w:val="19"/>
                                <w:rtl/>
                              </w:rPr>
                              <w:t xml:space="preserve"> </w:t>
                            </w:r>
                            <w:r w:rsidRPr="00327AD1">
                              <w:rPr>
                                <w:rFonts w:ascii="Times New Roman" w:hAnsi="Times New Roman" w:cs="Times New Roman"/>
                                <w:b/>
                                <w:bCs/>
                                <w:sz w:val="19"/>
                                <w:szCs w:val="19"/>
                              </w:rPr>
                              <w:fldChar w:fldCharType="begin"/>
                            </w:r>
                            <w:r w:rsidRPr="00327AD1">
                              <w:rPr>
                                <w:rFonts w:ascii="Times New Roman" w:hAnsi="Times New Roman" w:cs="Times New Roman"/>
                                <w:b/>
                                <w:bCs/>
                                <w:sz w:val="19"/>
                                <w:szCs w:val="19"/>
                              </w:rPr>
                              <w:instrText xml:space="preserve"> SEQ Figure \* ARABIC </w:instrText>
                            </w:r>
                            <w:r w:rsidRPr="00327AD1">
                              <w:rPr>
                                <w:rFonts w:ascii="Times New Roman" w:hAnsi="Times New Roman" w:cs="Times New Roman"/>
                                <w:b/>
                                <w:bCs/>
                                <w:sz w:val="19"/>
                                <w:szCs w:val="19"/>
                              </w:rPr>
                              <w:fldChar w:fldCharType="separate"/>
                            </w:r>
                            <w:r w:rsidR="00EA4511">
                              <w:rPr>
                                <w:rFonts w:ascii="Times New Roman" w:hAnsi="Times New Roman" w:cs="Times New Roman"/>
                                <w:b/>
                                <w:bCs/>
                                <w:noProof/>
                                <w:sz w:val="19"/>
                                <w:szCs w:val="19"/>
                              </w:rPr>
                              <w:t>7</w:t>
                            </w:r>
                            <w:r w:rsidRPr="00327AD1">
                              <w:rPr>
                                <w:rFonts w:ascii="Times New Roman" w:hAnsi="Times New Roman" w:cs="Times New Roman"/>
                                <w:b/>
                                <w:bCs/>
                                <w:sz w:val="19"/>
                                <w:szCs w:val="19"/>
                              </w:rPr>
                              <w:fldChar w:fldCharType="end"/>
                            </w:r>
                            <w:r w:rsidRPr="00327AD1">
                              <w:rPr>
                                <w:rFonts w:ascii="Times New Roman" w:hAnsi="Times New Roman" w:cs="Times New Roman"/>
                                <w:b/>
                                <w:bCs/>
                                <w:sz w:val="19"/>
                                <w:szCs w:val="19"/>
                              </w:rPr>
                              <w:t>. Investment in Iran's Industry Sector, 200</w:t>
                            </w:r>
                            <w:r w:rsidR="00D74A83">
                              <w:rPr>
                                <w:rFonts w:ascii="Times New Roman" w:hAnsi="Times New Roman" w:cs="Times New Roman"/>
                                <w:b/>
                                <w:bCs/>
                                <w:sz w:val="19"/>
                                <w:szCs w:val="19"/>
                              </w:rPr>
                              <w:t>4</w:t>
                            </w:r>
                            <w:r w:rsidRPr="00327AD1">
                              <w:rPr>
                                <w:rFonts w:ascii="Times New Roman" w:hAnsi="Times New Roman" w:cs="Times New Roman"/>
                                <w:b/>
                                <w:bCs/>
                                <w:sz w:val="19"/>
                                <w:szCs w:val="19"/>
                              </w:rPr>
                              <w:t>-201</w:t>
                            </w:r>
                            <w:r w:rsidR="00D74A83">
                              <w:rPr>
                                <w:rFonts w:ascii="Times New Roman" w:hAnsi="Times New Roman" w:cs="Times New Roman"/>
                                <w:b/>
                                <w:bCs/>
                                <w:sz w:val="19"/>
                                <w:szCs w:val="19"/>
                              </w:rPr>
                              <w:t>6</w:t>
                            </w:r>
                            <w:bookmarkEnd w:id="13"/>
                          </w:p>
                          <w:p w:rsidR="002C08F4" w:rsidRPr="00196B11" w:rsidRDefault="002C08F4" w:rsidP="002C08F4">
                            <w:pPr>
                              <w:pStyle w:val="Caption"/>
                              <w:bidi w:val="0"/>
                              <w:rPr>
                                <w:rFonts w:eastAsia="Times New Roman" w:cs="B Lotus"/>
                                <w:noProof/>
                                <w:szCs w:val="28"/>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388EA" id="Text Box 163" o:spid="_x0000_s1064" type="#_x0000_t202" style="position:absolute;left:0;text-align:left;margin-left:104.5pt;margin-top:8.45pt;width:237.05pt;height:13.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" stroked="f">
                <v:textbox inset="0,0,0,0">
                  <w:txbxContent>
                    <w:p w:rsidR="002C08F4" w:rsidRPr="00327AD1" w:rsidRDefault="002C08F4" w:rsidP="00D74A83">
                      <w:pPr>
                        <w:bidi w:val="0"/>
                        <w:spacing w:after="0" w:line="216" w:lineRule="auto"/>
                        <w:ind w:left="993" w:hanging="993"/>
                        <w:jc w:val="center"/>
                        <w:rPr>
                          <w:rFonts w:ascii="Times New Roman" w:hAnsi="Times New Roman" w:cs="Times New Roman"/>
                          <w:b/>
                          <w:bCs/>
                          <w:sz w:val="19"/>
                          <w:szCs w:val="19"/>
                        </w:rPr>
                      </w:pPr>
                      <w:bookmarkStart w:id="22" w:name="_Toc490555584"/>
                      <w:r w:rsidRPr="00327AD1">
                        <w:rPr>
                          <w:rFonts w:ascii="Times New Roman" w:hAnsi="Times New Roman" w:cs="Times New Roman"/>
                          <w:b/>
                          <w:bCs/>
                          <w:sz w:val="19"/>
                          <w:szCs w:val="19"/>
                        </w:rPr>
                        <w:t>Figure</w:t>
                      </w:r>
                      <w:r w:rsidRPr="00327AD1">
                        <w:rPr>
                          <w:rFonts w:ascii="Times New Roman" w:hAnsi="Times New Roman" w:cs="Times New Roman"/>
                          <w:b/>
                          <w:bCs/>
                          <w:sz w:val="19"/>
                          <w:szCs w:val="19"/>
                          <w:rtl/>
                        </w:rPr>
                        <w:t xml:space="preserve"> </w:t>
                      </w:r>
                      <w:r w:rsidRPr="00327AD1">
                        <w:rPr>
                          <w:rFonts w:ascii="Times New Roman" w:hAnsi="Times New Roman" w:cs="Times New Roman"/>
                          <w:b/>
                          <w:bCs/>
                          <w:sz w:val="19"/>
                          <w:szCs w:val="19"/>
                        </w:rPr>
                        <w:fldChar w:fldCharType="begin"/>
                      </w:r>
                      <w:r w:rsidRPr="00327AD1">
                        <w:rPr>
                          <w:rFonts w:ascii="Times New Roman" w:hAnsi="Times New Roman" w:cs="Times New Roman"/>
                          <w:b/>
                          <w:bCs/>
                          <w:sz w:val="19"/>
                          <w:szCs w:val="19"/>
                        </w:rPr>
                        <w:instrText xml:space="preserve"> SEQ Figure \* ARABIC </w:instrText>
                      </w:r>
                      <w:r w:rsidRPr="00327AD1">
                        <w:rPr>
                          <w:rFonts w:ascii="Times New Roman" w:hAnsi="Times New Roman" w:cs="Times New Roman"/>
                          <w:b/>
                          <w:bCs/>
                          <w:sz w:val="19"/>
                          <w:szCs w:val="19"/>
                        </w:rPr>
                        <w:fldChar w:fldCharType="separate"/>
                      </w:r>
                      <w:r w:rsidR="00EA4511">
                        <w:rPr>
                          <w:rFonts w:ascii="Times New Roman" w:hAnsi="Times New Roman" w:cs="Times New Roman"/>
                          <w:b/>
                          <w:bCs/>
                          <w:noProof/>
                          <w:sz w:val="19"/>
                          <w:szCs w:val="19"/>
                        </w:rPr>
                        <w:t>7</w:t>
                      </w:r>
                      <w:r w:rsidRPr="00327AD1">
                        <w:rPr>
                          <w:rFonts w:ascii="Times New Roman" w:hAnsi="Times New Roman" w:cs="Times New Roman"/>
                          <w:b/>
                          <w:bCs/>
                          <w:sz w:val="19"/>
                          <w:szCs w:val="19"/>
                        </w:rPr>
                        <w:fldChar w:fldCharType="end"/>
                      </w:r>
                      <w:r w:rsidRPr="00327AD1">
                        <w:rPr>
                          <w:rFonts w:ascii="Times New Roman" w:hAnsi="Times New Roman" w:cs="Times New Roman"/>
                          <w:b/>
                          <w:bCs/>
                          <w:sz w:val="19"/>
                          <w:szCs w:val="19"/>
                        </w:rPr>
                        <w:t>. Investment in Iran's Industry Sector, 200</w:t>
                      </w:r>
                      <w:r w:rsidR="00D74A83">
                        <w:rPr>
                          <w:rFonts w:ascii="Times New Roman" w:hAnsi="Times New Roman" w:cs="Times New Roman"/>
                          <w:b/>
                          <w:bCs/>
                          <w:sz w:val="19"/>
                          <w:szCs w:val="19"/>
                        </w:rPr>
                        <w:t>4</w:t>
                      </w:r>
                      <w:r w:rsidRPr="00327AD1">
                        <w:rPr>
                          <w:rFonts w:ascii="Times New Roman" w:hAnsi="Times New Roman" w:cs="Times New Roman"/>
                          <w:b/>
                          <w:bCs/>
                          <w:sz w:val="19"/>
                          <w:szCs w:val="19"/>
                        </w:rPr>
                        <w:t>-201</w:t>
                      </w:r>
                      <w:r w:rsidR="00D74A83">
                        <w:rPr>
                          <w:rFonts w:ascii="Times New Roman" w:hAnsi="Times New Roman" w:cs="Times New Roman"/>
                          <w:b/>
                          <w:bCs/>
                          <w:sz w:val="19"/>
                          <w:szCs w:val="19"/>
                        </w:rPr>
                        <w:t>6</w:t>
                      </w:r>
                      <w:bookmarkEnd w:id="22"/>
                    </w:p>
                    <w:p w:rsidR="002C08F4" w:rsidRPr="00196B11" w:rsidRDefault="002C08F4" w:rsidP="002C08F4">
                      <w:pPr>
                        <w:pStyle w:val="Caption"/>
                        <w:bidi w:val="0"/>
                        <w:rPr>
                          <w:rFonts w:eastAsia="Times New Roman" w:cs="B Lotus"/>
                          <w:noProof/>
                          <w:szCs w:val="28"/>
                        </w:rPr>
                      </w:pPr>
                    </w:p>
                  </w:txbxContent>
                </v:textbox>
                <w10:wrap anchorx="margin"/>
              </v:shape>
            </w:pict>
          </mc:Fallback>
        </mc:AlternateContent>
      </w:r>
    </w:p>
    <w:p w:rsidR="00C84A1D" w:rsidRDefault="00C84A1D" w:rsidP="00F92E54">
      <w:pPr>
        <w:pStyle w:val="a"/>
        <w:spacing w:after="0" w:line="276" w:lineRule="auto"/>
        <w:ind w:right="-284" w:firstLine="0"/>
        <w:jc w:val="left"/>
        <w:rPr>
          <w:rFonts w:cs="B Nazanin"/>
          <w:color w:val="000000"/>
          <w:sz w:val="18"/>
          <w:szCs w:val="26"/>
          <w:rtl/>
        </w:rPr>
      </w:pPr>
    </w:p>
    <w:p w:rsidR="00C84A1D" w:rsidRDefault="00C84A1D" w:rsidP="002C08F4">
      <w:pPr>
        <w:pStyle w:val="ListParagraph"/>
        <w:bidi w:val="0"/>
        <w:ind w:left="0"/>
        <w:rPr>
          <w:rFonts w:asciiTheme="majorBidi" w:hAnsiTheme="majorBidi" w:cstheme="majorBidi"/>
          <w:szCs w:val="24"/>
        </w:rPr>
      </w:pPr>
      <w:r>
        <w:rPr>
          <w:rFonts w:asciiTheme="majorBidi" w:hAnsiTheme="majorBidi" w:cstheme="majorBidi"/>
          <w:szCs w:val="24"/>
        </w:rPr>
        <w:t xml:space="preserve">In spite of rising in 2013-2016, capital formation in </w:t>
      </w:r>
      <w:r w:rsidR="00397374">
        <w:rPr>
          <w:rFonts w:asciiTheme="majorBidi" w:hAnsiTheme="majorBidi" w:cstheme="majorBidi"/>
          <w:szCs w:val="24"/>
        </w:rPr>
        <w:t>Iran's manufacturing</w:t>
      </w:r>
      <w:r>
        <w:rPr>
          <w:rFonts w:asciiTheme="majorBidi" w:hAnsiTheme="majorBidi" w:cstheme="majorBidi"/>
          <w:szCs w:val="24"/>
        </w:rPr>
        <w:t xml:space="preserve"> sector is still insufficient, l</w:t>
      </w:r>
      <w:r w:rsidRPr="000743FD">
        <w:rPr>
          <w:rFonts w:asciiTheme="majorBidi" w:hAnsiTheme="majorBidi" w:cstheme="majorBidi"/>
          <w:szCs w:val="24"/>
        </w:rPr>
        <w:t xml:space="preserve">agging </w:t>
      </w:r>
      <w:r>
        <w:rPr>
          <w:rFonts w:asciiTheme="majorBidi" w:hAnsiTheme="majorBidi" w:cstheme="majorBidi"/>
          <w:szCs w:val="24"/>
        </w:rPr>
        <w:t xml:space="preserve">far </w:t>
      </w:r>
      <w:r w:rsidRPr="000743FD">
        <w:rPr>
          <w:rFonts w:asciiTheme="majorBidi" w:hAnsiTheme="majorBidi" w:cstheme="majorBidi"/>
          <w:szCs w:val="24"/>
        </w:rPr>
        <w:t>behind where it was in 2006</w:t>
      </w:r>
      <w:r>
        <w:rPr>
          <w:rFonts w:asciiTheme="majorBidi" w:hAnsiTheme="majorBidi" w:cstheme="majorBidi"/>
          <w:szCs w:val="24"/>
        </w:rPr>
        <w:t xml:space="preserve"> in </w:t>
      </w:r>
      <w:r w:rsidR="00397374">
        <w:rPr>
          <w:rFonts w:asciiTheme="majorBidi" w:hAnsiTheme="majorBidi" w:cstheme="majorBidi"/>
          <w:szCs w:val="24"/>
        </w:rPr>
        <w:t xml:space="preserve">both </w:t>
      </w:r>
      <w:r>
        <w:rPr>
          <w:rFonts w:asciiTheme="majorBidi" w:hAnsiTheme="majorBidi" w:cstheme="majorBidi"/>
          <w:szCs w:val="24"/>
        </w:rPr>
        <w:t>current prices</w:t>
      </w:r>
      <w:r w:rsidR="00397374">
        <w:rPr>
          <w:rFonts w:asciiTheme="majorBidi" w:hAnsiTheme="majorBidi" w:cstheme="majorBidi"/>
          <w:szCs w:val="24"/>
        </w:rPr>
        <w:t xml:space="preserve"> (81 percent</w:t>
      </w:r>
      <w:r>
        <w:rPr>
          <w:rFonts w:asciiTheme="majorBidi" w:hAnsiTheme="majorBidi" w:cstheme="majorBidi"/>
          <w:szCs w:val="24"/>
        </w:rPr>
        <w:t>)</w:t>
      </w:r>
      <w:r w:rsidR="00397374">
        <w:rPr>
          <w:rFonts w:asciiTheme="majorBidi" w:hAnsiTheme="majorBidi" w:cstheme="majorBidi"/>
          <w:szCs w:val="24"/>
        </w:rPr>
        <w:t xml:space="preserve"> and real prices (52 percent)</w:t>
      </w:r>
      <w:r>
        <w:rPr>
          <w:rFonts w:asciiTheme="majorBidi" w:hAnsiTheme="majorBidi" w:cstheme="majorBidi"/>
          <w:szCs w:val="24"/>
        </w:rPr>
        <w:t>.</w:t>
      </w:r>
    </w:p>
    <w:p w:rsidR="00A2797B" w:rsidRDefault="00A2797B" w:rsidP="00A2797B">
      <w:pPr>
        <w:pStyle w:val="ListParagraph"/>
        <w:bidi w:val="0"/>
        <w:ind w:left="0"/>
        <w:rPr>
          <w:rFonts w:asciiTheme="majorBidi" w:hAnsiTheme="majorBidi" w:cstheme="majorBidi"/>
          <w:szCs w:val="24"/>
        </w:rPr>
      </w:pPr>
    </w:p>
    <w:p w:rsidR="00C84A1D" w:rsidRPr="00BF02EB" w:rsidRDefault="00A2797B" w:rsidP="007617B6">
      <w:pPr>
        <w:bidi w:val="0"/>
        <w:spacing w:before="240" w:after="0"/>
        <w:ind w:right="95" w:hanging="426"/>
        <w:jc w:val="both"/>
        <w:rPr>
          <w:rFonts w:asciiTheme="majorBidi" w:hAnsiTheme="majorBidi" w:cstheme="majorBidi"/>
          <w:szCs w:val="24"/>
          <w:rtl/>
        </w:rPr>
      </w:pPr>
      <w:r>
        <w:rPr>
          <w:rFonts w:asciiTheme="majorBidi" w:hAnsiTheme="majorBidi" w:cstheme="majorBidi"/>
          <w:szCs w:val="24"/>
        </w:rPr>
        <w:t>3-</w:t>
      </w:r>
      <w:r w:rsidR="008E09FD">
        <w:rPr>
          <w:rFonts w:asciiTheme="majorBidi" w:hAnsiTheme="majorBidi" w:cstheme="majorBidi"/>
          <w:szCs w:val="24"/>
        </w:rPr>
        <w:t>3</w:t>
      </w:r>
      <w:r>
        <w:rPr>
          <w:rFonts w:asciiTheme="majorBidi" w:hAnsiTheme="majorBidi" w:cstheme="majorBidi"/>
          <w:szCs w:val="24"/>
        </w:rPr>
        <w:t xml:space="preserve">. </w:t>
      </w:r>
      <w:r w:rsidR="003C38A1">
        <w:rPr>
          <w:rFonts w:asciiTheme="majorBidi" w:hAnsiTheme="majorBidi" w:cstheme="majorBidi"/>
          <w:szCs w:val="24"/>
        </w:rPr>
        <w:t>regarding</w:t>
      </w:r>
      <w:r>
        <w:rPr>
          <w:rFonts w:asciiTheme="majorBidi" w:hAnsiTheme="majorBidi" w:cstheme="majorBidi"/>
          <w:szCs w:val="24"/>
        </w:rPr>
        <w:t xml:space="preserve"> the</w:t>
      </w:r>
      <w:r w:rsidR="00C84A1D">
        <w:rPr>
          <w:rFonts w:asciiTheme="majorBidi" w:hAnsiTheme="majorBidi" w:cstheme="majorBidi"/>
          <w:szCs w:val="24"/>
        </w:rPr>
        <w:t xml:space="preserve"> </w:t>
      </w:r>
      <w:r w:rsidR="00C84A1D" w:rsidRPr="004327DC">
        <w:rPr>
          <w:rFonts w:asciiTheme="majorBidi" w:hAnsiTheme="majorBidi" w:cstheme="majorBidi"/>
          <w:b/>
          <w:bCs/>
          <w:sz w:val="28"/>
          <w:szCs w:val="28"/>
        </w:rPr>
        <w:t>contribution of manufacturing to employment</w:t>
      </w:r>
      <w:r>
        <w:rPr>
          <w:rFonts w:asciiTheme="majorBidi" w:hAnsiTheme="majorBidi" w:cstheme="majorBidi"/>
          <w:szCs w:val="24"/>
        </w:rPr>
        <w:t xml:space="preserve"> in Iran's economy, similar results could be achieved: </w:t>
      </w:r>
      <w:r w:rsidRPr="001760FE">
        <w:rPr>
          <w:rFonts w:asciiTheme="majorBidi" w:hAnsiTheme="majorBidi" w:cstheme="majorBidi"/>
          <w:i/>
          <w:iCs/>
          <w:szCs w:val="24"/>
        </w:rPr>
        <w:t xml:space="preserve">manufacturing in Iran has rather small </w:t>
      </w:r>
      <w:r w:rsidRPr="008E09FD">
        <w:rPr>
          <w:rFonts w:asciiTheme="majorBidi" w:hAnsiTheme="majorBidi" w:cstheme="majorBidi"/>
          <w:sz w:val="24"/>
          <w:szCs w:val="24"/>
        </w:rPr>
        <w:t>contribution</w:t>
      </w:r>
      <w:r w:rsidRPr="001760FE">
        <w:rPr>
          <w:rFonts w:asciiTheme="majorBidi" w:hAnsiTheme="majorBidi" w:cstheme="majorBidi"/>
          <w:i/>
          <w:iCs/>
          <w:szCs w:val="24"/>
        </w:rPr>
        <w:t xml:space="preserve"> to employment and the contribution has </w:t>
      </w:r>
      <w:r w:rsidR="007617B6">
        <w:rPr>
          <w:rFonts w:asciiTheme="majorBidi" w:hAnsiTheme="majorBidi" w:cstheme="majorBidi"/>
          <w:i/>
          <w:iCs/>
          <w:szCs w:val="24"/>
        </w:rPr>
        <w:t>changed a little</w:t>
      </w:r>
      <w:r>
        <w:rPr>
          <w:rFonts w:asciiTheme="majorBidi" w:hAnsiTheme="majorBidi" w:cstheme="majorBidi"/>
          <w:szCs w:val="24"/>
        </w:rPr>
        <w:t xml:space="preserve">. It used to be </w:t>
      </w:r>
      <w:r w:rsidR="007617B6">
        <w:rPr>
          <w:rFonts w:asciiTheme="majorBidi" w:hAnsiTheme="majorBidi" w:cstheme="majorBidi"/>
          <w:szCs w:val="24"/>
        </w:rPr>
        <w:t>6.01</w:t>
      </w:r>
      <w:r>
        <w:rPr>
          <w:rFonts w:asciiTheme="majorBidi" w:hAnsiTheme="majorBidi" w:cstheme="majorBidi"/>
          <w:szCs w:val="24"/>
        </w:rPr>
        <w:t xml:space="preserve"> percent of total employment in 2004 </w:t>
      </w:r>
      <w:r w:rsidR="003C38A1">
        <w:rPr>
          <w:rFonts w:asciiTheme="majorBidi" w:hAnsiTheme="majorBidi" w:cstheme="majorBidi"/>
          <w:szCs w:val="24"/>
        </w:rPr>
        <w:t>but</w:t>
      </w:r>
      <w:r>
        <w:rPr>
          <w:rFonts w:asciiTheme="majorBidi" w:hAnsiTheme="majorBidi" w:cstheme="majorBidi"/>
          <w:szCs w:val="24"/>
        </w:rPr>
        <w:t xml:space="preserve"> </w:t>
      </w:r>
      <w:r w:rsidR="007617B6">
        <w:rPr>
          <w:rFonts w:asciiTheme="majorBidi" w:hAnsiTheme="majorBidi" w:cstheme="majorBidi"/>
          <w:szCs w:val="24"/>
        </w:rPr>
        <w:t>ticked up</w:t>
      </w:r>
      <w:r>
        <w:rPr>
          <w:rFonts w:asciiTheme="majorBidi" w:hAnsiTheme="majorBidi" w:cstheme="majorBidi"/>
          <w:szCs w:val="24"/>
        </w:rPr>
        <w:t xml:space="preserve"> to </w:t>
      </w:r>
      <w:r w:rsidR="007617B6">
        <w:rPr>
          <w:rFonts w:asciiTheme="majorBidi" w:hAnsiTheme="majorBidi" w:cstheme="majorBidi"/>
          <w:szCs w:val="24"/>
        </w:rPr>
        <w:t>6.1</w:t>
      </w:r>
      <w:r w:rsidR="00C84A1D">
        <w:rPr>
          <w:rFonts w:asciiTheme="majorBidi" w:hAnsiTheme="majorBidi" w:cstheme="majorBidi"/>
          <w:szCs w:val="24"/>
        </w:rPr>
        <w:t xml:space="preserve"> percent </w:t>
      </w:r>
      <w:r>
        <w:rPr>
          <w:rFonts w:asciiTheme="majorBidi" w:hAnsiTheme="majorBidi" w:cstheme="majorBidi"/>
          <w:szCs w:val="24"/>
        </w:rPr>
        <w:t xml:space="preserve">in 2014 </w:t>
      </w:r>
      <w:r w:rsidR="00C84A1D">
        <w:rPr>
          <w:rFonts w:asciiTheme="majorBidi" w:hAnsiTheme="majorBidi" w:cstheme="majorBidi"/>
          <w:szCs w:val="24"/>
        </w:rPr>
        <w:t>(1.</w:t>
      </w:r>
      <w:r w:rsidR="00C84A1D" w:rsidRPr="007617B6">
        <w:rPr>
          <w:rFonts w:asciiTheme="majorBidi" w:hAnsiTheme="majorBidi" w:cstheme="majorBidi"/>
          <w:szCs w:val="24"/>
        </w:rPr>
        <w:t>279</w:t>
      </w:r>
      <w:r w:rsidR="00C84A1D">
        <w:rPr>
          <w:rFonts w:asciiTheme="majorBidi" w:hAnsiTheme="majorBidi" w:cstheme="majorBidi"/>
          <w:szCs w:val="24"/>
        </w:rPr>
        <w:t xml:space="preserve"> million jobs </w:t>
      </w:r>
      <w:r w:rsidR="001760FE">
        <w:rPr>
          <w:rFonts w:asciiTheme="majorBidi" w:hAnsiTheme="majorBidi" w:cstheme="majorBidi"/>
          <w:szCs w:val="24"/>
        </w:rPr>
        <w:t xml:space="preserve">in 2004 vs. </w:t>
      </w:r>
      <w:r w:rsidR="007617B6">
        <w:rPr>
          <w:rFonts w:asciiTheme="majorBidi" w:hAnsiTheme="majorBidi" w:cstheme="majorBidi"/>
          <w:szCs w:val="24"/>
        </w:rPr>
        <w:t>1.303</w:t>
      </w:r>
      <w:r w:rsidR="001760FE">
        <w:rPr>
          <w:rFonts w:asciiTheme="majorBidi" w:hAnsiTheme="majorBidi" w:cstheme="majorBidi"/>
          <w:szCs w:val="24"/>
        </w:rPr>
        <w:t xml:space="preserve"> jobs </w:t>
      </w:r>
      <w:r w:rsidR="00C84A1D">
        <w:rPr>
          <w:rFonts w:asciiTheme="majorBidi" w:hAnsiTheme="majorBidi" w:cstheme="majorBidi"/>
          <w:szCs w:val="24"/>
        </w:rPr>
        <w:t xml:space="preserve">in </w:t>
      </w:r>
      <w:r w:rsidR="00C84A1D" w:rsidRPr="007617B6">
        <w:rPr>
          <w:rFonts w:asciiTheme="majorBidi" w:hAnsiTheme="majorBidi" w:cstheme="majorBidi"/>
          <w:szCs w:val="24"/>
        </w:rPr>
        <w:t>201</w:t>
      </w:r>
      <w:r w:rsidR="001760FE" w:rsidRPr="007617B6">
        <w:rPr>
          <w:rFonts w:asciiTheme="majorBidi" w:hAnsiTheme="majorBidi" w:cstheme="majorBidi"/>
          <w:szCs w:val="24"/>
        </w:rPr>
        <w:t>4</w:t>
      </w:r>
      <w:r w:rsidR="00C84A1D">
        <w:rPr>
          <w:rFonts w:asciiTheme="majorBidi" w:hAnsiTheme="majorBidi" w:cstheme="majorBidi"/>
          <w:szCs w:val="24"/>
        </w:rPr>
        <w:t>).</w:t>
      </w:r>
      <w:r w:rsidR="00BB03C4">
        <w:rPr>
          <w:rFonts w:asciiTheme="majorBidi" w:hAnsiTheme="majorBidi" w:cstheme="majorBidi"/>
          <w:szCs w:val="24"/>
        </w:rPr>
        <w:t xml:space="preserve"> </w:t>
      </w:r>
      <w:r w:rsidR="00C84A1D">
        <w:rPr>
          <w:rFonts w:asciiTheme="majorBidi" w:hAnsiTheme="majorBidi" w:cstheme="majorBidi"/>
          <w:szCs w:val="24"/>
        </w:rPr>
        <w:t xml:space="preserve">There is also another issue, concerned with the annual growth of manufacturing employment. It has been as low as 2.25 percent on average to meet the employment needs of the economy, which means it takes the sector 25 years to double the number of manufacturing job opportunities in Iran.  </w:t>
      </w:r>
    </w:p>
    <w:p w:rsidR="00C84A1D" w:rsidRDefault="00C84A1D" w:rsidP="006263A8">
      <w:pPr>
        <w:bidi w:val="0"/>
        <w:spacing w:before="240" w:after="0"/>
        <w:ind w:right="95" w:hanging="426"/>
        <w:jc w:val="both"/>
        <w:rPr>
          <w:rFonts w:asciiTheme="majorBidi" w:hAnsiTheme="majorBidi" w:cstheme="majorBidi"/>
          <w:szCs w:val="24"/>
        </w:rPr>
      </w:pPr>
      <w:r>
        <w:rPr>
          <w:rFonts w:asciiTheme="majorBidi" w:hAnsiTheme="majorBidi" w:cstheme="majorBidi"/>
          <w:sz w:val="24"/>
          <w:szCs w:val="24"/>
        </w:rPr>
        <w:t>3</w:t>
      </w:r>
      <w:r w:rsidR="006263A8">
        <w:rPr>
          <w:rFonts w:asciiTheme="majorBidi" w:hAnsiTheme="majorBidi" w:cstheme="majorBidi"/>
          <w:sz w:val="24"/>
          <w:szCs w:val="24"/>
        </w:rPr>
        <w:t>.4</w:t>
      </w:r>
      <w:r>
        <w:rPr>
          <w:rFonts w:asciiTheme="majorBidi" w:hAnsiTheme="majorBidi" w:cstheme="majorBidi"/>
          <w:sz w:val="24"/>
          <w:szCs w:val="24"/>
        </w:rPr>
        <w:t xml:space="preserve">. </w:t>
      </w:r>
      <w:r w:rsidR="008E09FD">
        <w:rPr>
          <w:rFonts w:asciiTheme="majorBidi" w:hAnsiTheme="majorBidi" w:cstheme="majorBidi"/>
          <w:sz w:val="24"/>
          <w:szCs w:val="24"/>
        </w:rPr>
        <w:t>The other issue worth mentioning is</w:t>
      </w:r>
      <w:r>
        <w:rPr>
          <w:rFonts w:asciiTheme="majorBidi" w:hAnsiTheme="majorBidi" w:cstheme="majorBidi"/>
          <w:szCs w:val="24"/>
        </w:rPr>
        <w:t xml:space="preserve"> </w:t>
      </w:r>
      <w:r w:rsidRPr="00EE44DF">
        <w:rPr>
          <w:rFonts w:asciiTheme="majorBidi" w:hAnsiTheme="majorBidi" w:cstheme="majorBidi"/>
          <w:b/>
          <w:bCs/>
          <w:sz w:val="28"/>
          <w:szCs w:val="28"/>
        </w:rPr>
        <w:t xml:space="preserve">the </w:t>
      </w:r>
      <w:r w:rsidR="00EE44DF">
        <w:rPr>
          <w:rFonts w:asciiTheme="majorBidi" w:hAnsiTheme="majorBidi" w:cstheme="majorBidi"/>
          <w:b/>
          <w:bCs/>
          <w:sz w:val="28"/>
          <w:szCs w:val="28"/>
        </w:rPr>
        <w:t>role</w:t>
      </w:r>
      <w:r w:rsidRPr="00EE44DF">
        <w:rPr>
          <w:rFonts w:asciiTheme="majorBidi" w:hAnsiTheme="majorBidi" w:cstheme="majorBidi"/>
          <w:b/>
          <w:bCs/>
          <w:sz w:val="28"/>
          <w:szCs w:val="28"/>
        </w:rPr>
        <w:t xml:space="preserve"> of </w:t>
      </w:r>
      <w:r w:rsidRPr="004327DC">
        <w:rPr>
          <w:rFonts w:asciiTheme="majorBidi" w:hAnsiTheme="majorBidi" w:cstheme="majorBidi"/>
          <w:b/>
          <w:bCs/>
          <w:sz w:val="28"/>
          <w:szCs w:val="28"/>
        </w:rPr>
        <w:t xml:space="preserve">manufactured exports </w:t>
      </w:r>
      <w:r>
        <w:rPr>
          <w:rFonts w:asciiTheme="majorBidi" w:hAnsiTheme="majorBidi" w:cstheme="majorBidi"/>
          <w:szCs w:val="24"/>
        </w:rPr>
        <w:t>in Iran's economy</w:t>
      </w:r>
      <w:r w:rsidR="008E09FD">
        <w:rPr>
          <w:rFonts w:asciiTheme="majorBidi" w:hAnsiTheme="majorBidi" w:cstheme="majorBidi"/>
          <w:szCs w:val="24"/>
        </w:rPr>
        <w:t>. In this respect</w:t>
      </w:r>
      <w:r w:rsidR="003C38A1">
        <w:rPr>
          <w:rFonts w:asciiTheme="majorBidi" w:hAnsiTheme="majorBidi" w:cstheme="majorBidi"/>
          <w:szCs w:val="24"/>
        </w:rPr>
        <w:t>,</w:t>
      </w:r>
      <w:r w:rsidR="008E09FD">
        <w:rPr>
          <w:rFonts w:asciiTheme="majorBidi" w:hAnsiTheme="majorBidi" w:cstheme="majorBidi"/>
          <w:szCs w:val="24"/>
        </w:rPr>
        <w:t xml:space="preserve"> the results differ from investment and employment.</w:t>
      </w:r>
      <w:r>
        <w:rPr>
          <w:rFonts w:asciiTheme="majorBidi" w:hAnsiTheme="majorBidi" w:cstheme="majorBidi"/>
          <w:szCs w:val="24"/>
        </w:rPr>
        <w:t xml:space="preserve"> </w:t>
      </w:r>
      <w:r w:rsidR="008E09FD">
        <w:rPr>
          <w:rFonts w:asciiTheme="majorBidi" w:hAnsiTheme="majorBidi" w:cstheme="majorBidi"/>
          <w:szCs w:val="24"/>
        </w:rPr>
        <w:t>Clearly speaking,</w:t>
      </w:r>
      <w:r>
        <w:rPr>
          <w:rFonts w:asciiTheme="majorBidi" w:hAnsiTheme="majorBidi" w:cstheme="majorBidi"/>
          <w:szCs w:val="24"/>
        </w:rPr>
        <w:t xml:space="preserve"> manufactured exports are responsible for the dramatic rise of Iran's non-oil exports (excluding gas condensates) from </w:t>
      </w:r>
      <w:r w:rsidRPr="0041163A">
        <w:rPr>
          <w:rFonts w:asciiTheme="majorBidi" w:hAnsiTheme="majorBidi" w:cstheme="majorBidi"/>
          <w:szCs w:val="24"/>
        </w:rPr>
        <w:t>US$</w:t>
      </w:r>
      <w:r>
        <w:rPr>
          <w:rFonts w:asciiTheme="majorBidi" w:hAnsiTheme="majorBidi" w:cstheme="majorBidi"/>
          <w:szCs w:val="24"/>
        </w:rPr>
        <w:t xml:space="preserve"> 10.4 billion to</w:t>
      </w:r>
      <w:r w:rsidRPr="00024E3E">
        <w:rPr>
          <w:rFonts w:asciiTheme="majorBidi" w:hAnsiTheme="majorBidi" w:cstheme="majorBidi"/>
          <w:szCs w:val="24"/>
        </w:rPr>
        <w:t xml:space="preserve"> </w:t>
      </w:r>
      <w:r w:rsidRPr="0041163A">
        <w:rPr>
          <w:rFonts w:asciiTheme="majorBidi" w:hAnsiTheme="majorBidi" w:cstheme="majorBidi"/>
          <w:szCs w:val="24"/>
        </w:rPr>
        <w:t>US$</w:t>
      </w:r>
      <w:r>
        <w:rPr>
          <w:rFonts w:asciiTheme="majorBidi" w:hAnsiTheme="majorBidi" w:cstheme="majorBidi"/>
          <w:szCs w:val="24"/>
        </w:rPr>
        <w:t xml:space="preserve"> 35.5 billion during 2005-</w:t>
      </w:r>
      <w:r w:rsidRPr="00E079B3">
        <w:rPr>
          <w:rFonts w:asciiTheme="majorBidi" w:hAnsiTheme="majorBidi" w:cstheme="majorBidi"/>
          <w:szCs w:val="24"/>
        </w:rPr>
        <w:t>2014.</w:t>
      </w:r>
      <w:r>
        <w:rPr>
          <w:rFonts w:asciiTheme="majorBidi" w:hAnsiTheme="majorBidi" w:cstheme="majorBidi"/>
          <w:szCs w:val="24"/>
        </w:rPr>
        <w:t xml:space="preserve"> </w:t>
      </w:r>
    </w:p>
    <w:p w:rsidR="00C84A1D" w:rsidRDefault="00C84A1D" w:rsidP="00963F75">
      <w:pPr>
        <w:pStyle w:val="ListParagraph"/>
        <w:bidi w:val="0"/>
        <w:ind w:left="0"/>
        <w:rPr>
          <w:rFonts w:asciiTheme="majorBidi" w:hAnsiTheme="majorBidi" w:cstheme="majorBidi"/>
          <w:szCs w:val="24"/>
        </w:rPr>
      </w:pPr>
      <w:r>
        <w:rPr>
          <w:rFonts w:asciiTheme="majorBidi" w:hAnsiTheme="majorBidi" w:cstheme="majorBidi"/>
          <w:szCs w:val="24"/>
        </w:rPr>
        <w:t>Also, regarding the matter from the viewpoint of import, it shows high level of dependence on manufactured imports</w:t>
      </w:r>
      <w:r w:rsidR="00963F75">
        <w:rPr>
          <w:rFonts w:asciiTheme="majorBidi" w:hAnsiTheme="majorBidi" w:cstheme="majorBidi"/>
          <w:szCs w:val="24"/>
        </w:rPr>
        <w:t xml:space="preserve"> (</w:t>
      </w:r>
      <w:r>
        <w:rPr>
          <w:rFonts w:asciiTheme="majorBidi" w:hAnsiTheme="majorBidi" w:cstheme="majorBidi"/>
          <w:szCs w:val="24"/>
        </w:rPr>
        <w:t xml:space="preserve">Table </w:t>
      </w:r>
      <w:r w:rsidR="00963F75">
        <w:rPr>
          <w:rFonts w:asciiTheme="majorBidi" w:hAnsiTheme="majorBidi" w:cstheme="majorBidi"/>
          <w:szCs w:val="24"/>
        </w:rPr>
        <w:t>4):</w:t>
      </w:r>
      <w:r>
        <w:rPr>
          <w:rFonts w:asciiTheme="majorBidi" w:hAnsiTheme="majorBidi" w:cstheme="majorBidi"/>
          <w:szCs w:val="24"/>
        </w:rPr>
        <w:t xml:space="preserve">  </w:t>
      </w:r>
    </w:p>
    <w:p w:rsidR="00C84A1D" w:rsidRPr="00135917" w:rsidRDefault="00C84A1D" w:rsidP="00C84A1D">
      <w:pPr>
        <w:pStyle w:val="ListParagraph"/>
        <w:tabs>
          <w:tab w:val="left" w:pos="1997"/>
        </w:tabs>
        <w:bidi w:val="0"/>
        <w:ind w:left="0"/>
        <w:rPr>
          <w:rFonts w:asciiTheme="minorHAnsi" w:hAnsiTheme="minorHAnsi" w:cstheme="majorBidi"/>
          <w:szCs w:val="24"/>
        </w:rPr>
      </w:pPr>
      <w:r>
        <w:rPr>
          <w:rFonts w:asciiTheme="majorBidi" w:hAnsiTheme="majorBidi" w:cstheme="majorBidi"/>
          <w:szCs w:val="24"/>
        </w:rPr>
        <w:tab/>
      </w:r>
    </w:p>
    <w:p w:rsidR="00C84A1D" w:rsidRPr="00372D3C" w:rsidRDefault="002C08F4" w:rsidP="002C08F4">
      <w:pPr>
        <w:pStyle w:val="Caption"/>
        <w:bidi w:val="0"/>
        <w:spacing w:after="0"/>
        <w:rPr>
          <w:spacing w:val="-6"/>
          <w:szCs w:val="20"/>
        </w:rPr>
      </w:pPr>
      <w:bookmarkStart w:id="14" w:name="_Toc490555989"/>
      <w:r w:rsidRPr="00372D3C">
        <w:rPr>
          <w:spacing w:val="-6"/>
          <w:szCs w:val="20"/>
        </w:rPr>
        <w:t xml:space="preserve">Table </w:t>
      </w:r>
      <w:r w:rsidR="0049650A">
        <w:rPr>
          <w:spacing w:val="-6"/>
          <w:szCs w:val="20"/>
        </w:rPr>
        <w:fldChar w:fldCharType="begin"/>
      </w:r>
      <w:r w:rsidR="0049650A">
        <w:rPr>
          <w:spacing w:val="-6"/>
          <w:szCs w:val="20"/>
        </w:rPr>
        <w:instrText xml:space="preserve"> SEQ Table \* ARABIC </w:instrText>
      </w:r>
      <w:r w:rsidR="0049650A">
        <w:rPr>
          <w:spacing w:val="-6"/>
          <w:szCs w:val="20"/>
        </w:rPr>
        <w:fldChar w:fldCharType="separate"/>
      </w:r>
      <w:r w:rsidR="0049650A">
        <w:rPr>
          <w:noProof/>
          <w:spacing w:val="-6"/>
          <w:szCs w:val="20"/>
        </w:rPr>
        <w:t>5</w:t>
      </w:r>
      <w:r w:rsidR="0049650A">
        <w:rPr>
          <w:spacing w:val="-6"/>
          <w:szCs w:val="20"/>
        </w:rPr>
        <w:fldChar w:fldCharType="end"/>
      </w:r>
      <w:r w:rsidRPr="00372D3C">
        <w:rPr>
          <w:spacing w:val="-6"/>
          <w:szCs w:val="20"/>
        </w:rPr>
        <w:t xml:space="preserve">. </w:t>
      </w:r>
      <w:r w:rsidR="00C84A1D" w:rsidRPr="00372D3C">
        <w:rPr>
          <w:spacing w:val="-6"/>
          <w:szCs w:val="20"/>
        </w:rPr>
        <w:t>Selected Indicator of Manufactured Exports and Imports in Iran (unit: percent)</w:t>
      </w:r>
      <w:bookmarkEnd w:id="14"/>
    </w:p>
    <w:tbl>
      <w:tblPr>
        <w:tblStyle w:val="LightShading-Accent11"/>
        <w:tblW w:w="7039" w:type="dxa"/>
        <w:jc w:val="center"/>
        <w:tblLook w:val="04A0" w:firstRow="1" w:lastRow="0" w:firstColumn="1" w:lastColumn="0" w:noHBand="0" w:noVBand="1"/>
      </w:tblPr>
      <w:tblGrid>
        <w:gridCol w:w="4891"/>
        <w:gridCol w:w="716"/>
        <w:gridCol w:w="716"/>
        <w:gridCol w:w="716"/>
      </w:tblGrid>
      <w:tr w:rsidR="00C84A1D" w:rsidRPr="00FB2C8C" w:rsidTr="00EE44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shd w:val="clear" w:color="auto" w:fill="auto"/>
          </w:tcPr>
          <w:p w:rsidR="00C84A1D" w:rsidRPr="00FB2C8C" w:rsidRDefault="00C84A1D" w:rsidP="00AC2337">
            <w:pPr>
              <w:pStyle w:val="ListParagraph"/>
              <w:bidi w:val="0"/>
              <w:ind w:left="0"/>
              <w:jc w:val="center"/>
              <w:rPr>
                <w:rFonts w:asciiTheme="majorBidi" w:hAnsiTheme="majorBidi" w:cstheme="majorBidi"/>
                <w:b w:val="0"/>
                <w:bCs w:val="0"/>
                <w:color w:val="000000" w:themeColor="text1"/>
                <w:sz w:val="20"/>
                <w:szCs w:val="20"/>
              </w:rPr>
            </w:pPr>
          </w:p>
        </w:tc>
        <w:tc>
          <w:tcPr>
            <w:tcW w:w="716" w:type="dxa"/>
            <w:shd w:val="clear" w:color="auto" w:fill="auto"/>
          </w:tcPr>
          <w:p w:rsidR="00C84A1D" w:rsidRPr="00EE44DF" w:rsidRDefault="00C84A1D" w:rsidP="00AC2337">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2"/>
                <w:szCs w:val="22"/>
              </w:rPr>
            </w:pPr>
            <w:r w:rsidRPr="00EE44DF">
              <w:rPr>
                <w:rFonts w:asciiTheme="majorBidi" w:hAnsiTheme="majorBidi" w:cstheme="majorBidi"/>
                <w:color w:val="000000" w:themeColor="text1"/>
                <w:sz w:val="22"/>
                <w:szCs w:val="22"/>
              </w:rPr>
              <w:t>2005</w:t>
            </w:r>
          </w:p>
        </w:tc>
        <w:tc>
          <w:tcPr>
            <w:tcW w:w="716" w:type="dxa"/>
            <w:shd w:val="clear" w:color="auto" w:fill="auto"/>
          </w:tcPr>
          <w:p w:rsidR="00C84A1D" w:rsidRPr="00EE44DF" w:rsidRDefault="00C84A1D" w:rsidP="00AC2337">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2"/>
                <w:szCs w:val="22"/>
              </w:rPr>
            </w:pPr>
            <w:r w:rsidRPr="00EE44DF">
              <w:rPr>
                <w:rFonts w:asciiTheme="majorBidi" w:hAnsiTheme="majorBidi" w:cstheme="majorBidi"/>
                <w:color w:val="000000" w:themeColor="text1"/>
                <w:sz w:val="22"/>
                <w:szCs w:val="22"/>
              </w:rPr>
              <w:t>2010</w:t>
            </w:r>
          </w:p>
        </w:tc>
        <w:tc>
          <w:tcPr>
            <w:tcW w:w="716" w:type="dxa"/>
            <w:shd w:val="clear" w:color="auto" w:fill="auto"/>
          </w:tcPr>
          <w:p w:rsidR="00C84A1D" w:rsidRPr="00EE44DF" w:rsidRDefault="00963F75" w:rsidP="00AC2337">
            <w:pPr>
              <w:pStyle w:val="ListParagraph"/>
              <w:bidi w:val="0"/>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2"/>
                <w:szCs w:val="22"/>
              </w:rPr>
            </w:pPr>
            <w:r w:rsidRPr="00EE44DF">
              <w:rPr>
                <w:rFonts w:asciiTheme="majorBidi" w:hAnsiTheme="majorBidi" w:cstheme="majorBidi"/>
                <w:color w:val="000000" w:themeColor="text1"/>
                <w:sz w:val="22"/>
                <w:szCs w:val="22"/>
              </w:rPr>
              <w:t>2016</w:t>
            </w:r>
          </w:p>
        </w:tc>
      </w:tr>
      <w:tr w:rsidR="00C84A1D" w:rsidRPr="00FB2C8C" w:rsidTr="00EE44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91" w:type="dxa"/>
            <w:shd w:val="clear" w:color="auto" w:fill="auto"/>
          </w:tcPr>
          <w:p w:rsidR="00C84A1D" w:rsidRPr="00EE44DF" w:rsidRDefault="00C84A1D" w:rsidP="00AC2337">
            <w:pPr>
              <w:pStyle w:val="ListParagraph"/>
              <w:bidi w:val="0"/>
              <w:ind w:left="0"/>
              <w:jc w:val="left"/>
              <w:rPr>
                <w:rFonts w:asciiTheme="majorBidi" w:hAnsiTheme="majorBidi" w:cstheme="majorBidi"/>
                <w:color w:val="000000" w:themeColor="text1"/>
                <w:sz w:val="22"/>
                <w:szCs w:val="22"/>
              </w:rPr>
            </w:pPr>
            <w:r w:rsidRPr="00EE44DF">
              <w:rPr>
                <w:rFonts w:asciiTheme="majorBidi" w:hAnsiTheme="majorBidi" w:cstheme="majorBidi"/>
                <w:color w:val="000000" w:themeColor="text1"/>
                <w:sz w:val="22"/>
                <w:szCs w:val="22"/>
              </w:rPr>
              <w:t xml:space="preserve">Share of Manufactured Exports to Total </w:t>
            </w:r>
          </w:p>
          <w:p w:rsidR="00C84A1D" w:rsidRPr="00EE44DF" w:rsidRDefault="00C84A1D" w:rsidP="00AC2337">
            <w:pPr>
              <w:pStyle w:val="ListParagraph"/>
              <w:bidi w:val="0"/>
              <w:ind w:left="0"/>
              <w:jc w:val="left"/>
              <w:rPr>
                <w:rFonts w:asciiTheme="majorBidi" w:hAnsiTheme="majorBidi" w:cstheme="majorBidi"/>
                <w:color w:val="000000" w:themeColor="text1"/>
                <w:sz w:val="22"/>
                <w:szCs w:val="22"/>
              </w:rPr>
            </w:pPr>
            <w:r w:rsidRPr="00EE44DF">
              <w:rPr>
                <w:rFonts w:asciiTheme="majorBidi" w:hAnsiTheme="majorBidi" w:cstheme="majorBidi"/>
                <w:color w:val="000000" w:themeColor="text1"/>
                <w:sz w:val="22"/>
                <w:szCs w:val="22"/>
              </w:rPr>
              <w:t>Non-oil Exports</w:t>
            </w:r>
          </w:p>
        </w:tc>
        <w:tc>
          <w:tcPr>
            <w:tcW w:w="716" w:type="dxa"/>
            <w:shd w:val="clear" w:color="auto" w:fill="auto"/>
          </w:tcPr>
          <w:p w:rsidR="00C84A1D" w:rsidRPr="00EE44DF" w:rsidRDefault="00C84A1D" w:rsidP="00AC2337">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2"/>
                <w:szCs w:val="22"/>
              </w:rPr>
            </w:pPr>
            <w:r w:rsidRPr="00EE44DF">
              <w:rPr>
                <w:rFonts w:asciiTheme="majorBidi" w:hAnsiTheme="majorBidi" w:cstheme="majorBidi"/>
                <w:color w:val="000000" w:themeColor="text1"/>
                <w:sz w:val="22"/>
                <w:szCs w:val="22"/>
              </w:rPr>
              <w:t>74.7</w:t>
            </w:r>
          </w:p>
        </w:tc>
        <w:tc>
          <w:tcPr>
            <w:tcW w:w="716" w:type="dxa"/>
            <w:shd w:val="clear" w:color="auto" w:fill="auto"/>
          </w:tcPr>
          <w:p w:rsidR="00C84A1D" w:rsidRPr="00EE44DF" w:rsidRDefault="00C84A1D" w:rsidP="00AC2337">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2"/>
                <w:szCs w:val="22"/>
              </w:rPr>
            </w:pPr>
            <w:r w:rsidRPr="00EE44DF">
              <w:rPr>
                <w:rFonts w:asciiTheme="majorBidi" w:hAnsiTheme="majorBidi" w:cstheme="majorBidi"/>
                <w:color w:val="000000" w:themeColor="text1"/>
                <w:sz w:val="22"/>
                <w:szCs w:val="22"/>
              </w:rPr>
              <w:t>79.3</w:t>
            </w:r>
          </w:p>
        </w:tc>
        <w:tc>
          <w:tcPr>
            <w:tcW w:w="716" w:type="dxa"/>
            <w:shd w:val="clear" w:color="auto" w:fill="auto"/>
          </w:tcPr>
          <w:p w:rsidR="00C84A1D" w:rsidRPr="00EE44DF" w:rsidRDefault="00963F75" w:rsidP="00AC2337">
            <w:pPr>
              <w:pStyle w:val="ListParagraph"/>
              <w:bidi w:val="0"/>
              <w:ind w:left="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2"/>
                <w:szCs w:val="22"/>
              </w:rPr>
            </w:pPr>
            <w:r w:rsidRPr="00EE44DF">
              <w:rPr>
                <w:rFonts w:asciiTheme="majorBidi" w:hAnsiTheme="majorBidi" w:cstheme="majorBidi"/>
                <w:color w:val="000000" w:themeColor="text1"/>
                <w:sz w:val="22"/>
                <w:szCs w:val="22"/>
              </w:rPr>
              <w:t>71</w:t>
            </w:r>
          </w:p>
        </w:tc>
      </w:tr>
      <w:tr w:rsidR="00C84A1D" w:rsidRPr="00FB2C8C" w:rsidTr="00EE44DF">
        <w:trPr>
          <w:jc w:val="center"/>
        </w:trPr>
        <w:tc>
          <w:tcPr>
            <w:cnfStyle w:val="001000000000" w:firstRow="0" w:lastRow="0" w:firstColumn="1" w:lastColumn="0" w:oddVBand="0" w:evenVBand="0" w:oddHBand="0" w:evenHBand="0" w:firstRowFirstColumn="0" w:firstRowLastColumn="0" w:lastRowFirstColumn="0" w:lastRowLastColumn="0"/>
            <w:tcW w:w="4891" w:type="dxa"/>
            <w:shd w:val="clear" w:color="auto" w:fill="auto"/>
          </w:tcPr>
          <w:p w:rsidR="00C84A1D" w:rsidRPr="00EE44DF" w:rsidRDefault="00C84A1D" w:rsidP="00AC2337">
            <w:pPr>
              <w:pStyle w:val="ListParagraph"/>
              <w:bidi w:val="0"/>
              <w:ind w:left="0"/>
              <w:jc w:val="left"/>
              <w:rPr>
                <w:rFonts w:asciiTheme="majorBidi" w:hAnsiTheme="majorBidi" w:cstheme="majorBidi"/>
                <w:color w:val="000000" w:themeColor="text1"/>
                <w:sz w:val="22"/>
                <w:szCs w:val="22"/>
              </w:rPr>
            </w:pPr>
            <w:r w:rsidRPr="00EE44DF">
              <w:rPr>
                <w:rFonts w:asciiTheme="majorBidi" w:hAnsiTheme="majorBidi" w:cstheme="majorBidi"/>
                <w:color w:val="000000" w:themeColor="text1"/>
                <w:sz w:val="22"/>
                <w:szCs w:val="22"/>
              </w:rPr>
              <w:t>Share of Manufactured Exports to Total Imports</w:t>
            </w:r>
            <w:r w:rsidR="008E09FD" w:rsidRPr="00EE44DF">
              <w:rPr>
                <w:rFonts w:asciiTheme="majorBidi" w:hAnsiTheme="majorBidi" w:cstheme="majorBidi"/>
                <w:color w:val="000000" w:themeColor="text1"/>
                <w:sz w:val="22"/>
                <w:szCs w:val="22"/>
              </w:rPr>
              <w:t xml:space="preserve"> </w:t>
            </w:r>
          </w:p>
        </w:tc>
        <w:tc>
          <w:tcPr>
            <w:tcW w:w="716" w:type="dxa"/>
            <w:shd w:val="clear" w:color="auto" w:fill="auto"/>
          </w:tcPr>
          <w:p w:rsidR="00C84A1D" w:rsidRPr="00EE44DF" w:rsidRDefault="008E09FD" w:rsidP="00AC2337">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2"/>
                <w:szCs w:val="22"/>
              </w:rPr>
            </w:pPr>
            <w:r w:rsidRPr="00EE44DF">
              <w:rPr>
                <w:rFonts w:asciiTheme="majorBidi" w:hAnsiTheme="majorBidi" w:cstheme="majorBidi"/>
                <w:color w:val="000000" w:themeColor="text1"/>
                <w:sz w:val="22"/>
                <w:szCs w:val="22"/>
              </w:rPr>
              <w:t>20</w:t>
            </w:r>
          </w:p>
        </w:tc>
        <w:tc>
          <w:tcPr>
            <w:tcW w:w="716" w:type="dxa"/>
            <w:shd w:val="clear" w:color="auto" w:fill="auto"/>
          </w:tcPr>
          <w:p w:rsidR="00C84A1D" w:rsidRPr="00EE44DF" w:rsidRDefault="008E09FD" w:rsidP="00AC2337">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2"/>
                <w:szCs w:val="22"/>
              </w:rPr>
            </w:pPr>
            <w:r w:rsidRPr="00EE44DF">
              <w:rPr>
                <w:rFonts w:asciiTheme="majorBidi" w:hAnsiTheme="majorBidi" w:cstheme="majorBidi"/>
                <w:color w:val="000000" w:themeColor="text1"/>
                <w:sz w:val="22"/>
                <w:szCs w:val="22"/>
              </w:rPr>
              <w:t>40</w:t>
            </w:r>
          </w:p>
        </w:tc>
        <w:tc>
          <w:tcPr>
            <w:tcW w:w="716" w:type="dxa"/>
            <w:shd w:val="clear" w:color="auto" w:fill="auto"/>
          </w:tcPr>
          <w:p w:rsidR="00C84A1D" w:rsidRPr="00EE44DF" w:rsidRDefault="00963F75" w:rsidP="00AC2337">
            <w:pPr>
              <w:pStyle w:val="ListParagraph"/>
              <w:bidi w:val="0"/>
              <w:ind w:left="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2"/>
                <w:szCs w:val="22"/>
                <w:highlight w:val="yellow"/>
              </w:rPr>
            </w:pPr>
            <w:r w:rsidRPr="00EE44DF">
              <w:rPr>
                <w:rFonts w:asciiTheme="majorBidi" w:hAnsiTheme="majorBidi" w:cstheme="majorBidi"/>
                <w:color w:val="000000" w:themeColor="text1"/>
                <w:sz w:val="22"/>
                <w:szCs w:val="22"/>
              </w:rPr>
              <w:t>75</w:t>
            </w:r>
          </w:p>
        </w:tc>
      </w:tr>
    </w:tbl>
    <w:p w:rsidR="00C84A1D" w:rsidRPr="00FB2C8C" w:rsidRDefault="00C84A1D" w:rsidP="00C84A1D">
      <w:pPr>
        <w:pStyle w:val="ListParagraph"/>
        <w:bidi w:val="0"/>
        <w:ind w:left="1276"/>
        <w:rPr>
          <w:rFonts w:asciiTheme="majorBidi" w:hAnsiTheme="majorBidi" w:cstheme="majorBidi"/>
          <w:sz w:val="20"/>
          <w:szCs w:val="20"/>
        </w:rPr>
      </w:pPr>
      <w:r>
        <w:rPr>
          <w:rFonts w:asciiTheme="majorBidi" w:hAnsiTheme="majorBidi" w:cstheme="majorBidi"/>
          <w:b/>
          <w:bCs/>
          <w:sz w:val="20"/>
          <w:szCs w:val="20"/>
        </w:rPr>
        <w:t xml:space="preserve"> Source: </w:t>
      </w:r>
      <w:r>
        <w:rPr>
          <w:rFonts w:asciiTheme="majorBidi" w:hAnsiTheme="majorBidi" w:cstheme="majorBidi"/>
          <w:sz w:val="20"/>
          <w:szCs w:val="20"/>
        </w:rPr>
        <w:t xml:space="preserve">Central Bank of Iran </w:t>
      </w:r>
    </w:p>
    <w:p w:rsidR="00C84A1D" w:rsidRDefault="00C84A1D" w:rsidP="00C84A1D">
      <w:pPr>
        <w:pStyle w:val="ListParagraph"/>
        <w:bidi w:val="0"/>
        <w:ind w:left="0"/>
        <w:rPr>
          <w:rFonts w:asciiTheme="majorBidi" w:hAnsiTheme="majorBidi" w:cstheme="majorBidi"/>
          <w:szCs w:val="24"/>
        </w:rPr>
      </w:pPr>
    </w:p>
    <w:p w:rsidR="00B037CC" w:rsidRDefault="00C84A1D" w:rsidP="003C38A1">
      <w:pPr>
        <w:pStyle w:val="ListParagraph"/>
        <w:bidi w:val="0"/>
        <w:ind w:left="0"/>
        <w:rPr>
          <w:rFonts w:asciiTheme="majorBidi" w:hAnsiTheme="majorBidi" w:cstheme="majorBidi"/>
          <w:szCs w:val="24"/>
        </w:rPr>
      </w:pPr>
      <w:r>
        <w:rPr>
          <w:rFonts w:asciiTheme="majorBidi" w:hAnsiTheme="majorBidi" w:cstheme="majorBidi"/>
          <w:szCs w:val="24"/>
        </w:rPr>
        <w:t xml:space="preserve">Although manufactured exports in Iran contribute considerably to the non-oil exports, it </w:t>
      </w:r>
      <w:r w:rsidR="00B037CC">
        <w:rPr>
          <w:rFonts w:asciiTheme="majorBidi" w:hAnsiTheme="majorBidi" w:cstheme="majorBidi"/>
          <w:szCs w:val="24"/>
        </w:rPr>
        <w:t xml:space="preserve">still </w:t>
      </w:r>
      <w:r w:rsidR="003C38A1">
        <w:rPr>
          <w:rFonts w:asciiTheme="majorBidi" w:hAnsiTheme="majorBidi" w:cstheme="majorBidi"/>
          <w:szCs w:val="24"/>
        </w:rPr>
        <w:t>cannot meet import expenditures</w:t>
      </w:r>
      <w:r>
        <w:rPr>
          <w:rFonts w:asciiTheme="majorBidi" w:hAnsiTheme="majorBidi" w:cstheme="majorBidi"/>
          <w:szCs w:val="24"/>
        </w:rPr>
        <w:t xml:space="preserve"> </w:t>
      </w:r>
      <w:r w:rsidR="003C38A1">
        <w:rPr>
          <w:rFonts w:asciiTheme="majorBidi" w:hAnsiTheme="majorBidi" w:cstheme="majorBidi"/>
          <w:szCs w:val="24"/>
        </w:rPr>
        <w:t>but</w:t>
      </w:r>
      <w:r>
        <w:rPr>
          <w:rFonts w:asciiTheme="majorBidi" w:hAnsiTheme="majorBidi" w:cstheme="majorBidi"/>
          <w:szCs w:val="24"/>
        </w:rPr>
        <w:t xml:space="preserve"> </w:t>
      </w:r>
      <w:r w:rsidR="00B037CC">
        <w:rPr>
          <w:rFonts w:asciiTheme="majorBidi" w:hAnsiTheme="majorBidi" w:cstheme="majorBidi"/>
          <w:szCs w:val="24"/>
        </w:rPr>
        <w:t>75</w:t>
      </w:r>
      <w:r>
        <w:rPr>
          <w:rFonts w:asciiTheme="majorBidi" w:hAnsiTheme="majorBidi" w:cstheme="majorBidi"/>
          <w:szCs w:val="24"/>
        </w:rPr>
        <w:t xml:space="preserve"> percent of it. </w:t>
      </w:r>
    </w:p>
    <w:p w:rsidR="00DB690E" w:rsidRPr="00737B5A" w:rsidRDefault="00DB690E" w:rsidP="002C08F4">
      <w:pPr>
        <w:pStyle w:val="Heading1"/>
        <w:bidi w:val="0"/>
      </w:pPr>
      <w:bookmarkStart w:id="15" w:name="_Toc490555885"/>
      <w:r>
        <w:lastRenderedPageBreak/>
        <w:t>4</w:t>
      </w:r>
      <w:r w:rsidRPr="00737B5A">
        <w:t>.</w:t>
      </w:r>
      <w:r w:rsidRPr="00B35EDB">
        <w:rPr>
          <w:szCs w:val="18"/>
        </w:rPr>
        <w:t xml:space="preserve"> </w:t>
      </w:r>
      <w:r>
        <w:t>DYNAMISM IN THE M</w:t>
      </w:r>
      <w:r w:rsidRPr="00737B5A">
        <w:t xml:space="preserve">ANUFACTURING </w:t>
      </w:r>
      <w:r>
        <w:t>STRUCTURE</w:t>
      </w:r>
      <w:bookmarkEnd w:id="15"/>
    </w:p>
    <w:p w:rsidR="00C13864" w:rsidRDefault="00DB690E" w:rsidP="003C38A1">
      <w:pPr>
        <w:pStyle w:val="ListParagraph"/>
        <w:bidi w:val="0"/>
        <w:ind w:left="0" w:hanging="426"/>
        <w:rPr>
          <w:rFonts w:asciiTheme="majorBidi" w:hAnsiTheme="majorBidi" w:cstheme="majorBidi"/>
          <w:szCs w:val="24"/>
        </w:rPr>
      </w:pPr>
      <w:r>
        <w:rPr>
          <w:rFonts w:asciiTheme="majorBidi" w:hAnsiTheme="majorBidi" w:cstheme="majorBidi"/>
          <w:szCs w:val="24"/>
        </w:rPr>
        <w:t>4.1</w:t>
      </w:r>
      <w:r w:rsidR="001C54D8">
        <w:rPr>
          <w:rFonts w:asciiTheme="majorBidi" w:hAnsiTheme="majorBidi" w:cstheme="majorBidi"/>
          <w:szCs w:val="24"/>
        </w:rPr>
        <w:t xml:space="preserve">. The first step to make out the way manufacturing </w:t>
      </w:r>
      <w:r>
        <w:rPr>
          <w:rFonts w:asciiTheme="majorBidi" w:hAnsiTheme="majorBidi" w:cstheme="majorBidi"/>
          <w:szCs w:val="24"/>
        </w:rPr>
        <w:t>structure</w:t>
      </w:r>
      <w:r w:rsidR="001C54D8">
        <w:rPr>
          <w:rFonts w:asciiTheme="majorBidi" w:hAnsiTheme="majorBidi" w:cstheme="majorBidi"/>
          <w:szCs w:val="24"/>
        </w:rPr>
        <w:t xml:space="preserve"> has </w:t>
      </w:r>
      <w:r w:rsidR="003C38A1">
        <w:rPr>
          <w:rFonts w:asciiTheme="majorBidi" w:hAnsiTheme="majorBidi" w:cstheme="majorBidi"/>
          <w:szCs w:val="24"/>
        </w:rPr>
        <w:t>proceeded</w:t>
      </w:r>
      <w:r>
        <w:rPr>
          <w:rFonts w:asciiTheme="majorBidi" w:hAnsiTheme="majorBidi" w:cstheme="majorBidi"/>
          <w:szCs w:val="24"/>
        </w:rPr>
        <w:t xml:space="preserve"> in Iran's economy</w:t>
      </w:r>
      <w:r w:rsidR="001C54D8" w:rsidRPr="00FA32BB">
        <w:rPr>
          <w:rFonts w:asciiTheme="majorBidi" w:hAnsiTheme="majorBidi" w:cstheme="majorBidi"/>
          <w:szCs w:val="24"/>
        </w:rPr>
        <w:t xml:space="preserve"> </w:t>
      </w:r>
      <w:r w:rsidR="00934D9E">
        <w:rPr>
          <w:rFonts w:asciiTheme="majorBidi" w:hAnsiTheme="majorBidi" w:cstheme="majorBidi"/>
          <w:szCs w:val="24"/>
        </w:rPr>
        <w:t>is to</w:t>
      </w:r>
      <w:r w:rsidR="001C54D8" w:rsidRPr="00FA32BB">
        <w:rPr>
          <w:rFonts w:asciiTheme="majorBidi" w:hAnsiTheme="majorBidi" w:cstheme="majorBidi"/>
          <w:szCs w:val="24"/>
        </w:rPr>
        <w:t xml:space="preserve"> go through the main </w:t>
      </w:r>
      <w:r w:rsidR="001C54D8" w:rsidRPr="00756203">
        <w:rPr>
          <w:rFonts w:asciiTheme="majorBidi" w:eastAsiaTheme="minorEastAsia" w:hAnsiTheme="majorBidi" w:cstheme="majorBidi"/>
          <w:b/>
          <w:bCs/>
          <w:sz w:val="28"/>
        </w:rPr>
        <w:t>industrial drivers</w:t>
      </w:r>
      <w:r>
        <w:rPr>
          <w:rFonts w:asciiTheme="majorBidi" w:hAnsiTheme="majorBidi" w:cstheme="majorBidi"/>
          <w:szCs w:val="24"/>
        </w:rPr>
        <w:t>.</w:t>
      </w:r>
      <w:r w:rsidR="001C54D8">
        <w:rPr>
          <w:rFonts w:asciiTheme="majorBidi" w:hAnsiTheme="majorBidi" w:cstheme="majorBidi"/>
          <w:szCs w:val="24"/>
        </w:rPr>
        <w:t xml:space="preserve"> </w:t>
      </w:r>
      <w:r>
        <w:rPr>
          <w:rFonts w:asciiTheme="majorBidi" w:hAnsiTheme="majorBidi" w:cstheme="majorBidi"/>
          <w:szCs w:val="24"/>
        </w:rPr>
        <w:t>In this regard, t</w:t>
      </w:r>
      <w:r w:rsidR="001C54D8">
        <w:rPr>
          <w:rFonts w:asciiTheme="majorBidi" w:hAnsiTheme="majorBidi" w:cstheme="majorBidi"/>
          <w:szCs w:val="24"/>
        </w:rPr>
        <w:t xml:space="preserve">here are two important factors to be </w:t>
      </w:r>
      <w:r>
        <w:rPr>
          <w:rFonts w:asciiTheme="majorBidi" w:hAnsiTheme="majorBidi" w:cstheme="majorBidi"/>
          <w:szCs w:val="24"/>
        </w:rPr>
        <w:t>considered</w:t>
      </w:r>
      <w:r w:rsidR="001C54D8">
        <w:rPr>
          <w:rFonts w:asciiTheme="majorBidi" w:hAnsiTheme="majorBidi" w:cstheme="majorBidi"/>
          <w:szCs w:val="24"/>
        </w:rPr>
        <w:t xml:space="preserve">: 1- value added; 2- export revenues. Figure </w:t>
      </w:r>
      <w:r w:rsidR="006263A8">
        <w:rPr>
          <w:rFonts w:asciiTheme="majorBidi" w:hAnsiTheme="majorBidi" w:cstheme="majorBidi"/>
          <w:szCs w:val="24"/>
        </w:rPr>
        <w:t>9</w:t>
      </w:r>
      <w:r w:rsidR="001C54D8">
        <w:rPr>
          <w:rFonts w:asciiTheme="majorBidi" w:hAnsiTheme="majorBidi" w:cstheme="majorBidi"/>
          <w:szCs w:val="24"/>
        </w:rPr>
        <w:t xml:space="preserve"> </w:t>
      </w:r>
      <w:r w:rsidR="003C38A1">
        <w:rPr>
          <w:rFonts w:asciiTheme="majorBidi" w:hAnsiTheme="majorBidi" w:cstheme="majorBidi"/>
          <w:szCs w:val="24"/>
        </w:rPr>
        <w:t>d</w:t>
      </w:r>
      <w:r w:rsidR="001C54D8">
        <w:rPr>
          <w:rFonts w:asciiTheme="majorBidi" w:hAnsiTheme="majorBidi" w:cstheme="majorBidi"/>
          <w:szCs w:val="24"/>
        </w:rPr>
        <w:t xml:space="preserve">epicts how the key sectors contribute to either of these two factors. </w:t>
      </w:r>
    </w:p>
    <w:p w:rsidR="00DC59C9" w:rsidRDefault="00DC59C9" w:rsidP="00DC59C9">
      <w:pPr>
        <w:pStyle w:val="ListParagraph"/>
        <w:bidi w:val="0"/>
        <w:ind w:left="0" w:hanging="426"/>
        <w:rPr>
          <w:rFonts w:asciiTheme="majorBidi" w:hAnsiTheme="majorBidi" w:cstheme="majorBidi"/>
          <w:szCs w:val="24"/>
        </w:rPr>
      </w:pPr>
    </w:p>
    <w:p w:rsidR="00DC59C9" w:rsidRDefault="00DC59C9" w:rsidP="00DC59C9">
      <w:pPr>
        <w:pStyle w:val="ListParagraph"/>
        <w:bidi w:val="0"/>
        <w:ind w:left="0" w:hanging="426"/>
        <w:rPr>
          <w:rFonts w:asciiTheme="majorBidi" w:hAnsiTheme="majorBidi" w:cstheme="majorBidi"/>
          <w:szCs w:val="24"/>
        </w:rPr>
      </w:pPr>
    </w:p>
    <w:p w:rsidR="001C54D8" w:rsidRDefault="00934D9E" w:rsidP="001C54D8">
      <w:pPr>
        <w:pStyle w:val="ListParagraph"/>
        <w:bidi w:val="0"/>
        <w:ind w:left="0"/>
        <w:jc w:val="center"/>
        <w:rPr>
          <w:rFonts w:asciiTheme="majorBidi" w:hAnsiTheme="majorBidi" w:cstheme="majorBidi"/>
          <w:szCs w:val="24"/>
        </w:rPr>
      </w:pPr>
      <w:r>
        <w:rPr>
          <w:rFonts w:asciiTheme="majorBidi" w:hAnsiTheme="majorBidi" w:cstheme="majorBidi"/>
          <w:noProof/>
          <w:szCs w:val="24"/>
        </w:rPr>
        <w:drawing>
          <wp:inline distT="0" distB="0" distL="0" distR="0">
            <wp:extent cx="5759317" cy="3415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956" cy="3416002"/>
                    </a:xfrm>
                    <a:prstGeom prst="rect">
                      <a:avLst/>
                    </a:prstGeom>
                    <a:noFill/>
                    <a:ln>
                      <a:noFill/>
                    </a:ln>
                  </pic:spPr>
                </pic:pic>
              </a:graphicData>
            </a:graphic>
          </wp:inline>
        </w:drawing>
      </w:r>
    </w:p>
    <w:p w:rsidR="001C54D8" w:rsidRDefault="001C54D8" w:rsidP="00C13864">
      <w:pPr>
        <w:pStyle w:val="ListParagraph"/>
        <w:bidi w:val="0"/>
        <w:ind w:left="142"/>
        <w:jc w:val="left"/>
        <w:rPr>
          <w:rFonts w:asciiTheme="majorBidi" w:hAnsiTheme="majorBidi" w:cstheme="majorBidi"/>
          <w:b/>
          <w:bCs/>
          <w:sz w:val="20"/>
          <w:szCs w:val="20"/>
        </w:rPr>
      </w:pPr>
      <w:r w:rsidRPr="0039235F">
        <w:rPr>
          <w:rFonts w:asciiTheme="majorBidi" w:hAnsiTheme="majorBidi" w:cstheme="majorBidi"/>
          <w:b/>
          <w:bCs/>
          <w:sz w:val="20"/>
          <w:szCs w:val="20"/>
        </w:rPr>
        <w:t xml:space="preserve">Source: </w:t>
      </w:r>
      <w:r w:rsidRPr="0039235F">
        <w:rPr>
          <w:rFonts w:asciiTheme="majorBidi" w:hAnsiTheme="majorBidi" w:cstheme="majorBidi"/>
          <w:sz w:val="20"/>
          <w:szCs w:val="20"/>
        </w:rPr>
        <w:t>Statistical Center of Iran</w:t>
      </w:r>
    </w:p>
    <w:p w:rsidR="001C54D8" w:rsidRPr="002C08F4" w:rsidRDefault="002C08F4" w:rsidP="002C08F4">
      <w:pPr>
        <w:pStyle w:val="Caption"/>
        <w:bidi w:val="0"/>
        <w:rPr>
          <w:szCs w:val="20"/>
          <w:rtl/>
        </w:rPr>
      </w:pPr>
      <w:bookmarkStart w:id="16" w:name="_Toc490555585"/>
      <w:r w:rsidRPr="002C08F4">
        <w:rPr>
          <w:szCs w:val="20"/>
        </w:rPr>
        <w:t>Figure</w:t>
      </w:r>
      <w:r w:rsidRPr="002C08F4">
        <w:rPr>
          <w:szCs w:val="20"/>
          <w:rtl/>
        </w:rPr>
        <w:t xml:space="preserve"> </w:t>
      </w:r>
      <w:r w:rsidRPr="002C08F4">
        <w:rPr>
          <w:szCs w:val="20"/>
        </w:rPr>
        <w:fldChar w:fldCharType="begin"/>
      </w:r>
      <w:r w:rsidRPr="002C08F4">
        <w:rPr>
          <w:szCs w:val="20"/>
        </w:rPr>
        <w:instrText xml:space="preserve"> SEQ Figure \* ARABIC </w:instrText>
      </w:r>
      <w:r w:rsidRPr="002C08F4">
        <w:rPr>
          <w:szCs w:val="20"/>
        </w:rPr>
        <w:fldChar w:fldCharType="separate"/>
      </w:r>
      <w:r w:rsidR="00EA4511">
        <w:rPr>
          <w:noProof/>
          <w:szCs w:val="20"/>
        </w:rPr>
        <w:t>8</w:t>
      </w:r>
      <w:r w:rsidRPr="002C08F4">
        <w:rPr>
          <w:szCs w:val="20"/>
        </w:rPr>
        <w:fldChar w:fldCharType="end"/>
      </w:r>
      <w:r>
        <w:rPr>
          <w:szCs w:val="20"/>
        </w:rPr>
        <w:t xml:space="preserve">. </w:t>
      </w:r>
      <w:r w:rsidR="00934D9E" w:rsidRPr="006263A8">
        <w:rPr>
          <w:szCs w:val="20"/>
        </w:rPr>
        <w:t>T</w:t>
      </w:r>
      <w:r w:rsidR="001C54D8" w:rsidRPr="006263A8">
        <w:rPr>
          <w:szCs w:val="20"/>
        </w:rPr>
        <w:t>op five manufacturing activities contributing to Value-added and Export</w:t>
      </w:r>
      <w:bookmarkEnd w:id="16"/>
    </w:p>
    <w:p w:rsidR="00DC59C9" w:rsidRDefault="00DC59C9" w:rsidP="00C55513">
      <w:pPr>
        <w:pStyle w:val="ListParagraph"/>
        <w:bidi w:val="0"/>
        <w:spacing w:before="240"/>
        <w:ind w:left="0"/>
        <w:rPr>
          <w:rFonts w:asciiTheme="majorBidi" w:hAnsiTheme="majorBidi" w:cstheme="majorBidi"/>
          <w:szCs w:val="24"/>
        </w:rPr>
      </w:pPr>
    </w:p>
    <w:p w:rsidR="00DC59C9" w:rsidRDefault="00C55513" w:rsidP="007617B6">
      <w:pPr>
        <w:pStyle w:val="ListParagraph"/>
        <w:bidi w:val="0"/>
        <w:spacing w:before="240"/>
        <w:ind w:left="0"/>
        <w:rPr>
          <w:rFonts w:asciiTheme="majorBidi" w:hAnsiTheme="majorBidi" w:cstheme="majorBidi"/>
          <w:szCs w:val="24"/>
        </w:rPr>
      </w:pPr>
      <w:r>
        <w:rPr>
          <w:rFonts w:asciiTheme="majorBidi" w:hAnsiTheme="majorBidi" w:cstheme="majorBidi"/>
          <w:szCs w:val="24"/>
        </w:rPr>
        <w:t xml:space="preserve">According to the figure, industrial growth and export in Iran </w:t>
      </w:r>
      <w:r w:rsidR="003C38A1">
        <w:rPr>
          <w:rFonts w:asciiTheme="majorBidi" w:hAnsiTheme="majorBidi" w:cstheme="majorBidi"/>
          <w:szCs w:val="24"/>
        </w:rPr>
        <w:t>are</w:t>
      </w:r>
      <w:r>
        <w:rPr>
          <w:rFonts w:asciiTheme="majorBidi" w:hAnsiTheme="majorBidi" w:cstheme="majorBidi"/>
          <w:szCs w:val="24"/>
        </w:rPr>
        <w:t xml:space="preserve"> mainly nurtured by the resource-based industries; however, for the case of </w:t>
      </w:r>
      <w:r w:rsidRPr="00C13864">
        <w:rPr>
          <w:rFonts w:asciiTheme="majorBidi" w:hAnsiTheme="majorBidi" w:cstheme="majorBidi"/>
          <w:szCs w:val="24"/>
        </w:rPr>
        <w:t xml:space="preserve">job </w:t>
      </w:r>
      <w:r w:rsidR="003C38A1">
        <w:rPr>
          <w:rFonts w:asciiTheme="majorBidi" w:hAnsiTheme="majorBidi" w:cstheme="majorBidi"/>
          <w:szCs w:val="24"/>
        </w:rPr>
        <w:t>creation</w:t>
      </w:r>
      <w:r>
        <w:rPr>
          <w:rFonts w:asciiTheme="majorBidi" w:hAnsiTheme="majorBidi" w:cstheme="majorBidi"/>
          <w:szCs w:val="24"/>
        </w:rPr>
        <w:t>, most of them have little contribution.</w:t>
      </w:r>
      <w:r w:rsidR="007617B6">
        <w:rPr>
          <w:rFonts w:asciiTheme="majorBidi" w:hAnsiTheme="majorBidi" w:cstheme="majorBidi"/>
          <w:szCs w:val="24"/>
        </w:rPr>
        <w:t xml:space="preserve"> </w:t>
      </w:r>
      <w:r w:rsidR="001C54D8">
        <w:rPr>
          <w:rFonts w:asciiTheme="majorBidi" w:hAnsiTheme="majorBidi" w:cstheme="majorBidi"/>
          <w:szCs w:val="24"/>
        </w:rPr>
        <w:t xml:space="preserve">This brings about a dilemma to select among industries, while trying to enforce industry targeting policies.  </w:t>
      </w:r>
    </w:p>
    <w:p w:rsidR="00DC59C9" w:rsidRDefault="00DC59C9">
      <w:pPr>
        <w:bidi w:val="0"/>
        <w:rPr>
          <w:rFonts w:asciiTheme="majorBidi" w:eastAsia="Times New Roman" w:hAnsiTheme="majorBidi" w:cstheme="majorBidi"/>
          <w:sz w:val="24"/>
          <w:szCs w:val="24"/>
        </w:rPr>
      </w:pPr>
      <w:r>
        <w:rPr>
          <w:rFonts w:asciiTheme="majorBidi" w:hAnsiTheme="majorBidi" w:cstheme="majorBidi"/>
          <w:szCs w:val="24"/>
        </w:rPr>
        <w:br w:type="page"/>
      </w:r>
    </w:p>
    <w:p w:rsidR="006E2698" w:rsidRDefault="002C08F4" w:rsidP="003C38A1">
      <w:pPr>
        <w:bidi w:val="0"/>
        <w:spacing w:before="240"/>
        <w:ind w:right="5765" w:hanging="567"/>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g">
            <w:drawing>
              <wp:anchor distT="0" distB="0" distL="114300" distR="114300" simplePos="0" relativeHeight="251769856" behindDoc="0" locked="0" layoutInCell="1" allowOverlap="1" wp14:anchorId="41729CD4" wp14:editId="64F74768">
                <wp:simplePos x="0" y="0"/>
                <wp:positionH relativeFrom="column">
                  <wp:posOffset>2113280</wp:posOffset>
                </wp:positionH>
                <wp:positionV relativeFrom="paragraph">
                  <wp:posOffset>34290</wp:posOffset>
                </wp:positionV>
                <wp:extent cx="3657600" cy="2857500"/>
                <wp:effectExtent l="0" t="0" r="19050" b="19050"/>
                <wp:wrapNone/>
                <wp:docPr id="3" name="Group 3"/>
                <wp:cNvGraphicFramePr/>
                <a:graphic xmlns:a="http://schemas.openxmlformats.org/drawingml/2006/main">
                  <a:graphicData uri="http://schemas.microsoft.com/office/word/2010/wordprocessingGroup">
                    <wpg:wgp>
                      <wpg:cNvGrpSpPr/>
                      <wpg:grpSpPr>
                        <a:xfrm>
                          <a:off x="0" y="0"/>
                          <a:ext cx="3657600" cy="2857500"/>
                          <a:chOff x="0" y="0"/>
                          <a:chExt cx="3657600" cy="2857500"/>
                        </a:xfrm>
                      </wpg:grpSpPr>
                      <wps:wsp>
                        <wps:cNvPr id="37" name="Text Box 37"/>
                        <wps:cNvSpPr txBox="1"/>
                        <wps:spPr>
                          <a:xfrm>
                            <a:off x="66675" y="0"/>
                            <a:ext cx="3590925" cy="2600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4019" w:rsidRDefault="00BE4019" w:rsidP="00006FC8">
                              <w:pPr>
                                <w:spacing w:line="240" w:lineRule="auto"/>
                                <w:rPr>
                                  <w:rtl/>
                                </w:rPr>
                              </w:pPr>
                              <w:r>
                                <w:rPr>
                                  <w:noProof/>
                                </w:rPr>
                                <w:drawing>
                                  <wp:inline distT="0" distB="0" distL="0" distR="0" wp14:anchorId="66CF8106" wp14:editId="4195B5AC">
                                    <wp:extent cx="3476543" cy="249876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8578" cy="2514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1" name="Text Box 71"/>
                        <wps:cNvSpPr txBox="1"/>
                        <wps:spPr>
                          <a:xfrm>
                            <a:off x="0" y="2628900"/>
                            <a:ext cx="3600450"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4019" w:rsidRPr="003579BD" w:rsidRDefault="00BE4019" w:rsidP="00D500C1">
                              <w:pPr>
                                <w:spacing w:after="0" w:line="216" w:lineRule="auto"/>
                                <w:jc w:val="right"/>
                                <w:rPr>
                                  <w:rFonts w:cs="B Nazanin"/>
                                  <w:b/>
                                  <w:bCs/>
                                  <w:sz w:val="20"/>
                                  <w:szCs w:val="20"/>
                                </w:rPr>
                              </w:pPr>
                              <w:r>
                                <w:rPr>
                                  <w:rFonts w:cs="B Nazanin"/>
                                  <w:b/>
                                  <w:bCs/>
                                  <w:sz w:val="20"/>
                                  <w:szCs w:val="20"/>
                                </w:rPr>
                                <w:t xml:space="preserve">Source: </w:t>
                              </w:r>
                              <w:r w:rsidRPr="00D500C1">
                                <w:rPr>
                                  <w:rFonts w:cs="B Nazanin"/>
                                  <w:sz w:val="20"/>
                                  <w:szCs w:val="20"/>
                                </w:rPr>
                                <w:t>Statistical Center of Iran</w:t>
                              </w:r>
                            </w:p>
                            <w:p w:rsidR="00BE4019" w:rsidRDefault="00BE4019" w:rsidP="00D500C1">
                              <w:pPr>
                                <w:bidi w:val="0"/>
                                <w:jc w:val="both"/>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29CD4" id="Group 3" o:spid="_x0000_s1065" style="position:absolute;left:0;text-align:left;margin-left:166.4pt;margin-top:2.7pt;width:4in;height:225pt;z-index:251769856;mso-width-relative:margin;mso-height-relative:margin" coordsize="36576,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">
                <v:shape id="Text Box 37" o:spid="_x0000_s1066" type="#_x0000_t202" style="position:absolute;left:666;width:35910;height:2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BE4019" w:rsidRDefault="00BE4019" w:rsidP="00006FC8">
                        <w:pPr>
                          <w:spacing w:line="240" w:lineRule="auto"/>
                          <w:rPr>
                            <w:rtl/>
                          </w:rPr>
                        </w:pPr>
                        <w:r>
                          <w:rPr>
                            <w:noProof/>
                            <w:lang w:bidi="ar-SA"/>
                          </w:rPr>
                          <w:drawing>
                            <wp:inline distT="0" distB="0" distL="0" distR="0" wp14:anchorId="66CF8106" wp14:editId="4195B5AC">
                              <wp:extent cx="3476543" cy="249876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8578" cy="2514602"/>
                                      </a:xfrm>
                                      <a:prstGeom prst="rect">
                                        <a:avLst/>
                                      </a:prstGeom>
                                      <a:noFill/>
                                      <a:ln>
                                        <a:noFill/>
                                      </a:ln>
                                    </pic:spPr>
                                  </pic:pic>
                                </a:graphicData>
                              </a:graphic>
                            </wp:inline>
                          </w:drawing>
                        </w:r>
                      </w:p>
                    </w:txbxContent>
                  </v:textbox>
                </v:shape>
                <v:shape id="Text Box 71" o:spid="_x0000_s1067" type="#_x0000_t202" style="position:absolute;top:26289;width:3600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WTMQA&#10;AADbAAAADwAAAGRycy9kb3ducmV2LnhtbESPX2vCQBDE3wW/w7FC3+pFKyrRU4KltNRC8c+Lb0tu&#10;TYK5vZDbavz2vULBx2FmfsMs152r1ZXaUHk2MBomoIhzbysuDBwPb89zUEGQLdaeycCdAqxX/d4S&#10;U+tvvKPrXgoVIRxSNFCKNKnWIS/JYRj6hjh6Z986lCjbQtsWbxHuaj1Okql2WHFcKLGhTUn5Zf/j&#10;DHxOTvj6Ilu6C3ffWfY+bybhy5inQZctQAl18gj/tz+sgdkI/r7E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lkzEAAAA2wAAAA8AAAAAAAAAAAAAAAAAmAIAAGRycy9k&#10;b3ducmV2LnhtbFBLBQYAAAAABAAEAPUAAACJAwAAAAA=&#10;" fillcolor="white [3201]" strokecolor="white [3212]" strokeweight=".5pt">
                  <v:textbox>
                    <w:txbxContent>
                      <w:p w:rsidR="00BE4019" w:rsidRPr="003579BD" w:rsidRDefault="00BE4019" w:rsidP="00D500C1">
                        <w:pPr>
                          <w:spacing w:after="0" w:line="216" w:lineRule="auto"/>
                          <w:jc w:val="right"/>
                          <w:rPr>
                            <w:rFonts w:cs="B Nazanin"/>
                            <w:b/>
                            <w:bCs/>
                            <w:sz w:val="20"/>
                            <w:szCs w:val="20"/>
                          </w:rPr>
                        </w:pPr>
                        <w:r>
                          <w:rPr>
                            <w:rFonts w:cs="B Nazanin"/>
                            <w:b/>
                            <w:bCs/>
                            <w:sz w:val="20"/>
                            <w:szCs w:val="20"/>
                          </w:rPr>
                          <w:t xml:space="preserve">Source: </w:t>
                        </w:r>
                        <w:r w:rsidRPr="00D500C1">
                          <w:rPr>
                            <w:rFonts w:cs="B Nazanin"/>
                            <w:sz w:val="20"/>
                            <w:szCs w:val="20"/>
                          </w:rPr>
                          <w:t>Statistical Center of Iran</w:t>
                        </w:r>
                      </w:p>
                      <w:p w:rsidR="00BE4019" w:rsidRDefault="00BE4019" w:rsidP="00D500C1">
                        <w:pPr>
                          <w:bidi w:val="0"/>
                          <w:jc w:val="both"/>
                        </w:pPr>
                      </w:p>
                    </w:txbxContent>
                  </v:textbox>
                </v:shape>
              </v:group>
            </w:pict>
          </mc:Fallback>
        </mc:AlternateContent>
      </w:r>
      <w:r w:rsidR="00DB690E">
        <w:rPr>
          <w:rFonts w:asciiTheme="majorBidi" w:hAnsiTheme="majorBidi" w:cstheme="majorBidi"/>
          <w:sz w:val="24"/>
          <w:szCs w:val="24"/>
        </w:rPr>
        <w:t>4.</w:t>
      </w:r>
      <w:r w:rsidR="00ED4436">
        <w:rPr>
          <w:rFonts w:asciiTheme="majorBidi" w:hAnsiTheme="majorBidi" w:cstheme="majorBidi"/>
          <w:sz w:val="24"/>
          <w:szCs w:val="24"/>
        </w:rPr>
        <w:t>2</w:t>
      </w:r>
      <w:r w:rsidR="007B330E">
        <w:rPr>
          <w:rFonts w:asciiTheme="majorBidi" w:hAnsiTheme="majorBidi" w:cstheme="majorBidi"/>
          <w:sz w:val="24"/>
          <w:szCs w:val="24"/>
        </w:rPr>
        <w:t>.</w:t>
      </w:r>
      <w:r w:rsidR="00FF349C">
        <w:rPr>
          <w:rFonts w:asciiTheme="majorBidi" w:hAnsiTheme="majorBidi" w:cstheme="majorBidi"/>
          <w:sz w:val="24"/>
          <w:szCs w:val="24"/>
        </w:rPr>
        <w:t xml:space="preserve"> </w:t>
      </w:r>
      <w:r w:rsidR="00032A48">
        <w:rPr>
          <w:rFonts w:asciiTheme="majorBidi" w:hAnsiTheme="majorBidi" w:cstheme="majorBidi"/>
          <w:sz w:val="24"/>
          <w:szCs w:val="24"/>
        </w:rPr>
        <w:t xml:space="preserve">What </w:t>
      </w:r>
      <w:r w:rsidR="003C38A1">
        <w:rPr>
          <w:rFonts w:asciiTheme="majorBidi" w:hAnsiTheme="majorBidi" w:cstheme="majorBidi"/>
          <w:sz w:val="24"/>
          <w:szCs w:val="24"/>
        </w:rPr>
        <w:t xml:space="preserve">was </w:t>
      </w:r>
      <w:r w:rsidR="00032A48">
        <w:rPr>
          <w:rFonts w:asciiTheme="majorBidi" w:hAnsiTheme="majorBidi" w:cstheme="majorBidi"/>
          <w:sz w:val="24"/>
          <w:szCs w:val="24"/>
        </w:rPr>
        <w:t xml:space="preserve">mentioned in </w:t>
      </w:r>
      <w:r w:rsidR="006263A8">
        <w:rPr>
          <w:rFonts w:asciiTheme="majorBidi" w:hAnsiTheme="majorBidi" w:cstheme="majorBidi"/>
          <w:sz w:val="24"/>
          <w:szCs w:val="24"/>
        </w:rPr>
        <w:t>4.</w:t>
      </w:r>
      <w:r w:rsidR="00032A48">
        <w:rPr>
          <w:rFonts w:asciiTheme="majorBidi" w:hAnsiTheme="majorBidi" w:cstheme="majorBidi"/>
          <w:sz w:val="24"/>
          <w:szCs w:val="24"/>
        </w:rPr>
        <w:t>1 is just a snapshot of current situ</w:t>
      </w:r>
      <w:r w:rsidR="002B6676">
        <w:rPr>
          <w:rFonts w:asciiTheme="majorBidi" w:hAnsiTheme="majorBidi" w:cstheme="majorBidi"/>
          <w:sz w:val="24"/>
          <w:szCs w:val="24"/>
        </w:rPr>
        <w:t>ation of</w:t>
      </w:r>
      <w:r w:rsidR="00A5589F">
        <w:rPr>
          <w:rFonts w:asciiTheme="majorBidi" w:hAnsiTheme="majorBidi" w:cstheme="majorBidi"/>
          <w:sz w:val="24"/>
          <w:szCs w:val="24"/>
        </w:rPr>
        <w:t xml:space="preserve"> </w:t>
      </w:r>
      <w:r w:rsidR="00DD11C9" w:rsidRPr="00731B5E">
        <w:rPr>
          <w:rFonts w:asciiTheme="majorBidi" w:hAnsiTheme="majorBidi" w:cstheme="majorBidi"/>
          <w:b/>
          <w:bCs/>
          <w:sz w:val="28"/>
          <w:szCs w:val="28"/>
        </w:rPr>
        <w:t xml:space="preserve">key </w:t>
      </w:r>
      <w:r w:rsidR="00A5589F" w:rsidRPr="00731B5E">
        <w:rPr>
          <w:rFonts w:asciiTheme="majorBidi" w:hAnsiTheme="majorBidi" w:cstheme="majorBidi"/>
          <w:b/>
          <w:bCs/>
          <w:sz w:val="28"/>
          <w:szCs w:val="28"/>
        </w:rPr>
        <w:t>manufacturing activities</w:t>
      </w:r>
      <w:r w:rsidR="00A5589F">
        <w:rPr>
          <w:rFonts w:asciiTheme="majorBidi" w:hAnsiTheme="majorBidi" w:cstheme="majorBidi"/>
          <w:sz w:val="24"/>
          <w:szCs w:val="24"/>
        </w:rPr>
        <w:t xml:space="preserve"> </w:t>
      </w:r>
      <w:r w:rsidR="00DD11C9">
        <w:rPr>
          <w:rFonts w:asciiTheme="majorBidi" w:hAnsiTheme="majorBidi" w:cstheme="majorBidi"/>
          <w:sz w:val="24"/>
          <w:szCs w:val="24"/>
        </w:rPr>
        <w:t xml:space="preserve">in the </w:t>
      </w:r>
      <w:r w:rsidR="002B6676">
        <w:rPr>
          <w:rFonts w:asciiTheme="majorBidi" w:hAnsiTheme="majorBidi" w:cstheme="majorBidi"/>
          <w:sz w:val="24"/>
          <w:szCs w:val="24"/>
        </w:rPr>
        <w:t xml:space="preserve">Iran's </w:t>
      </w:r>
      <w:r w:rsidR="00DD11C9">
        <w:rPr>
          <w:rFonts w:asciiTheme="majorBidi" w:hAnsiTheme="majorBidi" w:cstheme="majorBidi"/>
          <w:sz w:val="24"/>
          <w:szCs w:val="24"/>
        </w:rPr>
        <w:t>economy</w:t>
      </w:r>
      <w:r w:rsidR="002B6676">
        <w:rPr>
          <w:rFonts w:asciiTheme="majorBidi" w:hAnsiTheme="majorBidi" w:cstheme="majorBidi"/>
          <w:sz w:val="24"/>
          <w:szCs w:val="24"/>
        </w:rPr>
        <w:t xml:space="preserve">. However, better understanding could be </w:t>
      </w:r>
      <w:r w:rsidR="003C38A1">
        <w:rPr>
          <w:rFonts w:asciiTheme="majorBidi" w:hAnsiTheme="majorBidi" w:cstheme="majorBidi"/>
          <w:sz w:val="24"/>
          <w:szCs w:val="24"/>
        </w:rPr>
        <w:t>gain</w:t>
      </w:r>
      <w:r w:rsidR="002B6676">
        <w:rPr>
          <w:rFonts w:asciiTheme="majorBidi" w:hAnsiTheme="majorBidi" w:cstheme="majorBidi"/>
          <w:sz w:val="24"/>
          <w:szCs w:val="24"/>
        </w:rPr>
        <w:t xml:space="preserve"> if related structural changes </w:t>
      </w:r>
      <w:r w:rsidR="00AB78F6">
        <w:rPr>
          <w:rFonts w:asciiTheme="majorBidi" w:hAnsiTheme="majorBidi" w:cstheme="majorBidi"/>
          <w:sz w:val="24"/>
          <w:szCs w:val="24"/>
        </w:rPr>
        <w:t xml:space="preserve">is examined </w:t>
      </w:r>
      <w:r w:rsidR="002B6676">
        <w:rPr>
          <w:rFonts w:asciiTheme="majorBidi" w:hAnsiTheme="majorBidi" w:cstheme="majorBidi"/>
          <w:sz w:val="24"/>
          <w:szCs w:val="24"/>
        </w:rPr>
        <w:t xml:space="preserve">in this respect </w:t>
      </w:r>
      <w:r w:rsidR="006E2698">
        <w:rPr>
          <w:rFonts w:asciiTheme="majorBidi" w:hAnsiTheme="majorBidi" w:cstheme="majorBidi"/>
          <w:sz w:val="24"/>
          <w:szCs w:val="24"/>
        </w:rPr>
        <w:t>(Figure</w:t>
      </w:r>
      <w:r w:rsidR="00AB78F6">
        <w:rPr>
          <w:rFonts w:asciiTheme="majorBidi" w:hAnsiTheme="majorBidi" w:cstheme="majorBidi"/>
          <w:sz w:val="24"/>
          <w:szCs w:val="24"/>
        </w:rPr>
        <w:t xml:space="preserve"> </w:t>
      </w:r>
      <w:r w:rsidR="006263A8">
        <w:rPr>
          <w:rFonts w:asciiTheme="majorBidi" w:hAnsiTheme="majorBidi" w:cstheme="majorBidi"/>
          <w:sz w:val="24"/>
          <w:szCs w:val="24"/>
        </w:rPr>
        <w:t>10</w:t>
      </w:r>
      <w:r w:rsidR="006E2698">
        <w:rPr>
          <w:rFonts w:asciiTheme="majorBidi" w:hAnsiTheme="majorBidi" w:cstheme="majorBidi"/>
          <w:sz w:val="24"/>
          <w:szCs w:val="24"/>
        </w:rPr>
        <w:t>).</w:t>
      </w:r>
    </w:p>
    <w:p w:rsidR="00300109" w:rsidRDefault="002C08F4" w:rsidP="00F72C9F">
      <w:pPr>
        <w:bidi w:val="0"/>
        <w:spacing w:after="0"/>
        <w:ind w:right="6049"/>
        <w:jc w:val="both"/>
        <w:rPr>
          <w:rFonts w:asciiTheme="majorBidi" w:hAnsiTheme="majorBidi" w:cstheme="majorBidi"/>
          <w:sz w:val="24"/>
          <w:szCs w:val="24"/>
        </w:rPr>
      </w:pPr>
      <w:r>
        <w:rPr>
          <w:noProof/>
        </w:rPr>
        <mc:AlternateContent>
          <mc:Choice Requires="wps">
            <w:drawing>
              <wp:anchor distT="0" distB="0" distL="114300" distR="114300" simplePos="0" relativeHeight="251826176" behindDoc="0" locked="0" layoutInCell="1" allowOverlap="1" wp14:anchorId="6806028C" wp14:editId="499CABC5">
                <wp:simplePos x="0" y="0"/>
                <wp:positionH relativeFrom="column">
                  <wp:posOffset>1967446</wp:posOffset>
                </wp:positionH>
                <wp:positionV relativeFrom="paragraph">
                  <wp:posOffset>1107703</wp:posOffset>
                </wp:positionV>
                <wp:extent cx="3971925" cy="63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3971925" cy="635"/>
                        </a:xfrm>
                        <a:prstGeom prst="rect">
                          <a:avLst/>
                        </a:prstGeom>
                        <a:solidFill>
                          <a:prstClr val="white"/>
                        </a:solidFill>
                        <a:ln>
                          <a:noFill/>
                        </a:ln>
                        <a:effectLst/>
                      </wps:spPr>
                      <wps:txbx>
                        <w:txbxContent>
                          <w:p w:rsidR="002C08F4" w:rsidRPr="004A1644" w:rsidRDefault="002C08F4" w:rsidP="002C08F4">
                            <w:pPr>
                              <w:bidi w:val="0"/>
                              <w:spacing w:after="0" w:line="216" w:lineRule="auto"/>
                              <w:jc w:val="center"/>
                              <w:rPr>
                                <w:rFonts w:ascii="Times New Roman" w:hAnsi="Times New Roman" w:cs="Times New Roman"/>
                                <w:b/>
                                <w:bCs/>
                                <w:sz w:val="18"/>
                                <w:szCs w:val="18"/>
                              </w:rPr>
                            </w:pPr>
                            <w:bookmarkStart w:id="17" w:name="_Toc490555586"/>
                            <w:r w:rsidRPr="004A1644">
                              <w:rPr>
                                <w:rFonts w:ascii="Times New Roman" w:hAnsi="Times New Roman" w:cs="Times New Roman"/>
                                <w:b/>
                                <w:bCs/>
                                <w:sz w:val="18"/>
                                <w:szCs w:val="18"/>
                              </w:rPr>
                              <w:t xml:space="preserve">Figure </w:t>
                            </w:r>
                            <w:r w:rsidRPr="004A1644">
                              <w:rPr>
                                <w:rFonts w:ascii="Times New Roman" w:hAnsi="Times New Roman" w:cs="Times New Roman"/>
                                <w:b/>
                                <w:bCs/>
                                <w:sz w:val="18"/>
                                <w:szCs w:val="18"/>
                              </w:rPr>
                              <w:fldChar w:fldCharType="begin"/>
                            </w:r>
                            <w:r w:rsidRPr="004A1644">
                              <w:rPr>
                                <w:rFonts w:ascii="Times New Roman" w:hAnsi="Times New Roman" w:cs="Times New Roman"/>
                                <w:b/>
                                <w:bCs/>
                                <w:sz w:val="18"/>
                                <w:szCs w:val="18"/>
                              </w:rPr>
                              <w:instrText xml:space="preserve"> SEQ Figure \* ARABIC </w:instrText>
                            </w:r>
                            <w:r w:rsidRPr="004A1644">
                              <w:rPr>
                                <w:rFonts w:ascii="Times New Roman" w:hAnsi="Times New Roman" w:cs="Times New Roman"/>
                                <w:b/>
                                <w:bCs/>
                                <w:sz w:val="18"/>
                                <w:szCs w:val="18"/>
                              </w:rPr>
                              <w:fldChar w:fldCharType="separate"/>
                            </w:r>
                            <w:r w:rsidR="00EA4511" w:rsidRPr="004A1644">
                              <w:rPr>
                                <w:rFonts w:ascii="Times New Roman" w:hAnsi="Times New Roman" w:cs="Times New Roman"/>
                                <w:b/>
                                <w:bCs/>
                                <w:noProof/>
                                <w:sz w:val="18"/>
                                <w:szCs w:val="18"/>
                              </w:rPr>
                              <w:t>9</w:t>
                            </w:r>
                            <w:r w:rsidRPr="004A1644">
                              <w:rPr>
                                <w:rFonts w:ascii="Times New Roman" w:hAnsi="Times New Roman" w:cs="Times New Roman"/>
                                <w:b/>
                                <w:bCs/>
                                <w:sz w:val="18"/>
                                <w:szCs w:val="18"/>
                              </w:rPr>
                              <w:fldChar w:fldCharType="end"/>
                            </w:r>
                            <w:r w:rsidRPr="004A1644">
                              <w:rPr>
                                <w:rFonts w:ascii="Times New Roman" w:hAnsi="Times New Roman" w:cs="Times New Roman"/>
                                <w:b/>
                                <w:bCs/>
                                <w:sz w:val="18"/>
                                <w:szCs w:val="18"/>
                              </w:rPr>
                              <w:t>. Structural changes in manufacturing value added; 2004, 2014</w:t>
                            </w:r>
                            <w:bookmarkEnd w:id="17"/>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6806028C" id="Text Box 165" o:spid="_x0000_s1068" type="#_x0000_t202" style="position:absolute;left:0;text-align:left;margin-left:154.9pt;margin-top:87.2pt;width:312.75pt;height:.0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" stroked="f">
                <v:textbox style="mso-fit-shape-to-text:t" inset="0,0,0,0">
                  <w:txbxContent>
                    <w:p w:rsidR="002C08F4" w:rsidRPr="004A1644" w:rsidRDefault="002C08F4" w:rsidP="002C08F4">
                      <w:pPr>
                        <w:bidi w:val="0"/>
                        <w:spacing w:after="0" w:line="216" w:lineRule="auto"/>
                        <w:jc w:val="center"/>
                        <w:rPr>
                          <w:rFonts w:ascii="Times New Roman" w:hAnsi="Times New Roman" w:cs="Times New Roman"/>
                          <w:b/>
                          <w:bCs/>
                          <w:sz w:val="18"/>
                          <w:szCs w:val="18"/>
                        </w:rPr>
                      </w:pPr>
                      <w:bookmarkStart w:id="23" w:name="_Toc490555586"/>
                      <w:r w:rsidRPr="004A1644">
                        <w:rPr>
                          <w:rFonts w:ascii="Times New Roman" w:hAnsi="Times New Roman" w:cs="Times New Roman"/>
                          <w:b/>
                          <w:bCs/>
                          <w:sz w:val="18"/>
                          <w:szCs w:val="18"/>
                        </w:rPr>
                        <w:t xml:space="preserve">Figure </w:t>
                      </w:r>
                      <w:r w:rsidRPr="004A1644">
                        <w:rPr>
                          <w:rFonts w:ascii="Times New Roman" w:hAnsi="Times New Roman" w:cs="Times New Roman"/>
                          <w:b/>
                          <w:bCs/>
                          <w:sz w:val="18"/>
                          <w:szCs w:val="18"/>
                        </w:rPr>
                        <w:fldChar w:fldCharType="begin"/>
                      </w:r>
                      <w:r w:rsidRPr="004A1644">
                        <w:rPr>
                          <w:rFonts w:ascii="Times New Roman" w:hAnsi="Times New Roman" w:cs="Times New Roman"/>
                          <w:b/>
                          <w:bCs/>
                          <w:sz w:val="18"/>
                          <w:szCs w:val="18"/>
                        </w:rPr>
                        <w:instrText xml:space="preserve"> SEQ Figure \* ARABIC </w:instrText>
                      </w:r>
                      <w:r w:rsidRPr="004A1644">
                        <w:rPr>
                          <w:rFonts w:ascii="Times New Roman" w:hAnsi="Times New Roman" w:cs="Times New Roman"/>
                          <w:b/>
                          <w:bCs/>
                          <w:sz w:val="18"/>
                          <w:szCs w:val="18"/>
                        </w:rPr>
                        <w:fldChar w:fldCharType="separate"/>
                      </w:r>
                      <w:r w:rsidR="00EA4511" w:rsidRPr="004A1644">
                        <w:rPr>
                          <w:rFonts w:ascii="Times New Roman" w:hAnsi="Times New Roman" w:cs="Times New Roman"/>
                          <w:b/>
                          <w:bCs/>
                          <w:noProof/>
                          <w:sz w:val="18"/>
                          <w:szCs w:val="18"/>
                        </w:rPr>
                        <w:t>9</w:t>
                      </w:r>
                      <w:r w:rsidRPr="004A1644">
                        <w:rPr>
                          <w:rFonts w:ascii="Times New Roman" w:hAnsi="Times New Roman" w:cs="Times New Roman"/>
                          <w:b/>
                          <w:bCs/>
                          <w:sz w:val="18"/>
                          <w:szCs w:val="18"/>
                        </w:rPr>
                        <w:fldChar w:fldCharType="end"/>
                      </w:r>
                      <w:r w:rsidRPr="004A1644">
                        <w:rPr>
                          <w:rFonts w:ascii="Times New Roman" w:hAnsi="Times New Roman" w:cs="Times New Roman"/>
                          <w:b/>
                          <w:bCs/>
                          <w:sz w:val="18"/>
                          <w:szCs w:val="18"/>
                        </w:rPr>
                        <w:t>. Structural changes in manufacturing value added; 2004, 2014</w:t>
                      </w:r>
                      <w:bookmarkEnd w:id="23"/>
                    </w:p>
                  </w:txbxContent>
                </v:textbox>
              </v:shape>
            </w:pict>
          </mc:Fallback>
        </mc:AlternateContent>
      </w:r>
      <w:r w:rsidR="006E2698">
        <w:rPr>
          <w:rFonts w:asciiTheme="majorBidi" w:hAnsiTheme="majorBidi" w:cstheme="majorBidi"/>
          <w:sz w:val="24"/>
          <w:szCs w:val="24"/>
        </w:rPr>
        <w:t xml:space="preserve">As </w:t>
      </w:r>
      <w:r w:rsidR="00DD11C9">
        <w:rPr>
          <w:rFonts w:asciiTheme="majorBidi" w:hAnsiTheme="majorBidi" w:cstheme="majorBidi"/>
          <w:sz w:val="24"/>
          <w:szCs w:val="24"/>
        </w:rPr>
        <w:t>depict</w:t>
      </w:r>
      <w:r w:rsidR="006E2698">
        <w:rPr>
          <w:rFonts w:asciiTheme="majorBidi" w:hAnsiTheme="majorBidi" w:cstheme="majorBidi"/>
          <w:sz w:val="24"/>
          <w:szCs w:val="24"/>
        </w:rPr>
        <w:t>ed in the figure</w:t>
      </w:r>
      <w:r w:rsidR="00623D0D">
        <w:rPr>
          <w:rFonts w:asciiTheme="majorBidi" w:hAnsiTheme="majorBidi" w:cstheme="majorBidi"/>
          <w:sz w:val="24"/>
          <w:szCs w:val="24"/>
        </w:rPr>
        <w:t>,</w:t>
      </w:r>
      <w:r w:rsidR="006E2698">
        <w:rPr>
          <w:rFonts w:asciiTheme="majorBidi" w:hAnsiTheme="majorBidi" w:cstheme="majorBidi"/>
          <w:sz w:val="24"/>
          <w:szCs w:val="24"/>
        </w:rPr>
        <w:t xml:space="preserve"> </w:t>
      </w:r>
      <w:r w:rsidR="007E0C7C">
        <w:rPr>
          <w:rFonts w:asciiTheme="majorBidi" w:hAnsiTheme="majorBidi" w:cstheme="majorBidi"/>
          <w:sz w:val="24"/>
          <w:szCs w:val="24"/>
        </w:rPr>
        <w:t xml:space="preserve">in 2004 </w:t>
      </w:r>
      <w:r w:rsidR="006E2698">
        <w:rPr>
          <w:rFonts w:asciiTheme="majorBidi" w:hAnsiTheme="majorBidi" w:cstheme="majorBidi"/>
          <w:sz w:val="24"/>
          <w:szCs w:val="24"/>
        </w:rPr>
        <w:t xml:space="preserve">there </w:t>
      </w:r>
      <w:r w:rsidR="007E0C7C">
        <w:rPr>
          <w:rFonts w:asciiTheme="majorBidi" w:hAnsiTheme="majorBidi" w:cstheme="majorBidi"/>
          <w:sz w:val="24"/>
          <w:szCs w:val="24"/>
        </w:rPr>
        <w:t>we</w:t>
      </w:r>
      <w:r w:rsidR="006E2698">
        <w:rPr>
          <w:rFonts w:asciiTheme="majorBidi" w:hAnsiTheme="majorBidi" w:cstheme="majorBidi"/>
          <w:sz w:val="24"/>
          <w:szCs w:val="24"/>
        </w:rPr>
        <w:t>re</w:t>
      </w:r>
      <w:r w:rsidR="00A121C4" w:rsidRPr="00A121C4">
        <w:rPr>
          <w:rFonts w:asciiTheme="majorBidi" w:hAnsiTheme="majorBidi" w:cstheme="majorBidi"/>
          <w:sz w:val="24"/>
          <w:szCs w:val="24"/>
        </w:rPr>
        <w:t xml:space="preserve"> </w:t>
      </w:r>
      <w:r w:rsidR="007E0C7C">
        <w:rPr>
          <w:rFonts w:asciiTheme="majorBidi" w:hAnsiTheme="majorBidi" w:cstheme="majorBidi"/>
          <w:sz w:val="24"/>
          <w:szCs w:val="24"/>
        </w:rPr>
        <w:t xml:space="preserve">just </w:t>
      </w:r>
      <w:r w:rsidR="002B6676">
        <w:rPr>
          <w:rFonts w:asciiTheme="majorBidi" w:hAnsiTheme="majorBidi" w:cstheme="majorBidi"/>
          <w:sz w:val="24"/>
          <w:szCs w:val="24"/>
        </w:rPr>
        <w:t>6</w:t>
      </w:r>
      <w:r w:rsidR="00A121C4" w:rsidRPr="00A121C4">
        <w:rPr>
          <w:rFonts w:asciiTheme="majorBidi" w:hAnsiTheme="majorBidi" w:cstheme="majorBidi"/>
          <w:sz w:val="24"/>
          <w:szCs w:val="24"/>
        </w:rPr>
        <w:t xml:space="preserve"> </w:t>
      </w:r>
      <w:r w:rsidR="006E2698">
        <w:rPr>
          <w:rFonts w:asciiTheme="majorBidi" w:hAnsiTheme="majorBidi" w:cstheme="majorBidi"/>
          <w:sz w:val="24"/>
          <w:szCs w:val="24"/>
        </w:rPr>
        <w:t>m</w:t>
      </w:r>
      <w:r w:rsidR="00A121C4" w:rsidRPr="00A121C4">
        <w:rPr>
          <w:rFonts w:asciiTheme="majorBidi" w:hAnsiTheme="majorBidi" w:cstheme="majorBidi"/>
          <w:sz w:val="24"/>
          <w:szCs w:val="24"/>
        </w:rPr>
        <w:t xml:space="preserve">anufacturing </w:t>
      </w:r>
      <w:r w:rsidR="007E0C7C">
        <w:rPr>
          <w:rFonts w:asciiTheme="majorBidi" w:hAnsiTheme="majorBidi" w:cstheme="majorBidi"/>
          <w:sz w:val="24"/>
          <w:szCs w:val="24"/>
        </w:rPr>
        <w:t>a</w:t>
      </w:r>
      <w:r w:rsidR="00A121C4" w:rsidRPr="00A121C4">
        <w:rPr>
          <w:rFonts w:asciiTheme="majorBidi" w:hAnsiTheme="majorBidi" w:cstheme="majorBidi"/>
          <w:sz w:val="24"/>
          <w:szCs w:val="24"/>
        </w:rPr>
        <w:t>ctivities</w:t>
      </w:r>
      <w:r w:rsidR="006E2698">
        <w:rPr>
          <w:rFonts w:asciiTheme="majorBidi" w:hAnsiTheme="majorBidi" w:cstheme="majorBidi"/>
          <w:sz w:val="24"/>
          <w:szCs w:val="24"/>
        </w:rPr>
        <w:t xml:space="preserve"> as chemical products, basic metals, food products and beverage, </w:t>
      </w:r>
      <w:r w:rsidR="00300109">
        <w:rPr>
          <w:rFonts w:asciiTheme="majorBidi" w:hAnsiTheme="majorBidi" w:cstheme="majorBidi"/>
          <w:sz w:val="24"/>
          <w:szCs w:val="24"/>
        </w:rPr>
        <w:t xml:space="preserve">  </w:t>
      </w:r>
      <w:r w:rsidR="006E2698">
        <w:rPr>
          <w:rFonts w:asciiTheme="majorBidi" w:hAnsiTheme="majorBidi" w:cstheme="majorBidi"/>
          <w:sz w:val="24"/>
          <w:szCs w:val="24"/>
        </w:rPr>
        <w:t>non-</w:t>
      </w:r>
      <w:r w:rsidR="003C38A1">
        <w:rPr>
          <w:rFonts w:asciiTheme="majorBidi" w:hAnsiTheme="majorBidi" w:cstheme="majorBidi"/>
          <w:sz w:val="24"/>
          <w:szCs w:val="24"/>
        </w:rPr>
        <w:t xml:space="preserve"> </w:t>
      </w:r>
      <w:r w:rsidR="006E2698">
        <w:rPr>
          <w:rFonts w:asciiTheme="majorBidi" w:hAnsiTheme="majorBidi" w:cstheme="majorBidi"/>
          <w:sz w:val="24"/>
          <w:szCs w:val="24"/>
        </w:rPr>
        <w:t xml:space="preserve">metallic </w:t>
      </w:r>
    </w:p>
    <w:p w:rsidR="003C38A1" w:rsidRDefault="003C38A1" w:rsidP="00300109">
      <w:pPr>
        <w:bidi w:val="0"/>
        <w:spacing w:after="0"/>
        <w:ind w:right="95"/>
        <w:jc w:val="both"/>
        <w:rPr>
          <w:rFonts w:asciiTheme="majorBidi" w:hAnsiTheme="majorBidi" w:cstheme="majorBidi"/>
          <w:sz w:val="24"/>
          <w:szCs w:val="24"/>
        </w:rPr>
      </w:pPr>
    </w:p>
    <w:p w:rsidR="003C38A1" w:rsidRDefault="003C38A1" w:rsidP="003C38A1">
      <w:pPr>
        <w:bidi w:val="0"/>
        <w:spacing w:after="0"/>
        <w:ind w:right="95"/>
        <w:jc w:val="both"/>
        <w:rPr>
          <w:rFonts w:asciiTheme="majorBidi" w:hAnsiTheme="majorBidi" w:cstheme="majorBidi"/>
          <w:sz w:val="24"/>
          <w:szCs w:val="24"/>
        </w:rPr>
      </w:pPr>
    </w:p>
    <w:p w:rsidR="00A121C4" w:rsidRDefault="006E2698" w:rsidP="003C38A1">
      <w:pPr>
        <w:bidi w:val="0"/>
        <w:spacing w:after="0"/>
        <w:ind w:right="95"/>
        <w:jc w:val="both"/>
        <w:rPr>
          <w:rFonts w:asciiTheme="majorBidi" w:hAnsiTheme="majorBidi" w:cstheme="majorBidi"/>
          <w:sz w:val="24"/>
          <w:szCs w:val="24"/>
        </w:rPr>
      </w:pPr>
      <w:proofErr w:type="gramStart"/>
      <w:r>
        <w:rPr>
          <w:rFonts w:asciiTheme="majorBidi" w:hAnsiTheme="majorBidi" w:cstheme="majorBidi"/>
          <w:sz w:val="24"/>
          <w:szCs w:val="24"/>
        </w:rPr>
        <w:t>minerals</w:t>
      </w:r>
      <w:proofErr w:type="gramEnd"/>
      <w:r>
        <w:rPr>
          <w:rFonts w:asciiTheme="majorBidi" w:hAnsiTheme="majorBidi" w:cstheme="majorBidi"/>
          <w:sz w:val="24"/>
          <w:szCs w:val="24"/>
        </w:rPr>
        <w:t xml:space="preserve">, petroleum products </w:t>
      </w:r>
      <w:r w:rsidR="00300109">
        <w:rPr>
          <w:rFonts w:asciiTheme="majorBidi" w:hAnsiTheme="majorBidi" w:cstheme="majorBidi"/>
          <w:sz w:val="24"/>
          <w:szCs w:val="24"/>
        </w:rPr>
        <w:t>a</w:t>
      </w:r>
      <w:r>
        <w:rPr>
          <w:rFonts w:asciiTheme="majorBidi" w:hAnsiTheme="majorBidi" w:cstheme="majorBidi"/>
          <w:sz w:val="24"/>
          <w:szCs w:val="24"/>
        </w:rPr>
        <w:t>s well as motor vehicles</w:t>
      </w:r>
      <w:r w:rsidR="00300109">
        <w:rPr>
          <w:rFonts w:asciiTheme="majorBidi" w:hAnsiTheme="majorBidi" w:cstheme="majorBidi"/>
          <w:sz w:val="24"/>
          <w:szCs w:val="24"/>
        </w:rPr>
        <w:t xml:space="preserve"> </w:t>
      </w:r>
      <w:r w:rsidR="00F72C9F">
        <w:rPr>
          <w:rFonts w:asciiTheme="majorBidi" w:hAnsiTheme="majorBidi" w:cstheme="majorBidi"/>
          <w:sz w:val="24"/>
          <w:szCs w:val="24"/>
        </w:rPr>
        <w:t xml:space="preserve">which accounted </w:t>
      </w:r>
      <w:r>
        <w:rPr>
          <w:rFonts w:asciiTheme="majorBidi" w:hAnsiTheme="majorBidi" w:cstheme="majorBidi"/>
          <w:sz w:val="24"/>
          <w:szCs w:val="24"/>
        </w:rPr>
        <w:t xml:space="preserve">for about </w:t>
      </w:r>
      <w:r w:rsidR="007E0C7C">
        <w:rPr>
          <w:rFonts w:asciiTheme="majorBidi" w:hAnsiTheme="majorBidi" w:cstheme="majorBidi"/>
          <w:sz w:val="24"/>
          <w:szCs w:val="24"/>
        </w:rPr>
        <w:t>75</w:t>
      </w:r>
      <w:r>
        <w:rPr>
          <w:rFonts w:asciiTheme="majorBidi" w:hAnsiTheme="majorBidi" w:cstheme="majorBidi"/>
          <w:sz w:val="24"/>
          <w:szCs w:val="24"/>
        </w:rPr>
        <w:t xml:space="preserve"> percent of manufacturing value added</w:t>
      </w:r>
      <w:r w:rsidR="00623D0D">
        <w:rPr>
          <w:rFonts w:asciiTheme="majorBidi" w:hAnsiTheme="majorBidi" w:cstheme="majorBidi"/>
          <w:sz w:val="24"/>
          <w:szCs w:val="24"/>
        </w:rPr>
        <w:t xml:space="preserve"> </w:t>
      </w:r>
      <w:r w:rsidR="007E0C7C">
        <w:rPr>
          <w:rFonts w:asciiTheme="majorBidi" w:hAnsiTheme="majorBidi" w:cstheme="majorBidi"/>
          <w:sz w:val="24"/>
          <w:szCs w:val="24"/>
        </w:rPr>
        <w:t xml:space="preserve">in Iran. In other words, </w:t>
      </w:r>
      <w:r w:rsidR="003C38A1">
        <w:rPr>
          <w:rFonts w:asciiTheme="majorBidi" w:hAnsiTheme="majorBidi" w:cstheme="majorBidi"/>
          <w:sz w:val="24"/>
          <w:szCs w:val="24"/>
        </w:rPr>
        <w:t>the economy was heavily</w:t>
      </w:r>
      <w:r w:rsidR="007E0C7C">
        <w:rPr>
          <w:rFonts w:asciiTheme="majorBidi" w:hAnsiTheme="majorBidi" w:cstheme="majorBidi"/>
          <w:sz w:val="24"/>
          <w:szCs w:val="24"/>
        </w:rPr>
        <w:t xml:space="preserve"> </w:t>
      </w:r>
      <w:r w:rsidR="007E413D">
        <w:rPr>
          <w:rFonts w:asciiTheme="majorBidi" w:hAnsiTheme="majorBidi" w:cstheme="majorBidi"/>
          <w:sz w:val="24"/>
          <w:szCs w:val="24"/>
        </w:rPr>
        <w:t>relian</w:t>
      </w:r>
      <w:r w:rsidR="003C38A1">
        <w:rPr>
          <w:rFonts w:asciiTheme="majorBidi" w:hAnsiTheme="majorBidi" w:cstheme="majorBidi"/>
          <w:sz w:val="24"/>
          <w:szCs w:val="24"/>
        </w:rPr>
        <w:t>t</w:t>
      </w:r>
      <w:r w:rsidR="007E0C7C">
        <w:rPr>
          <w:rFonts w:asciiTheme="majorBidi" w:hAnsiTheme="majorBidi" w:cstheme="majorBidi"/>
          <w:sz w:val="24"/>
          <w:szCs w:val="24"/>
        </w:rPr>
        <w:t xml:space="preserve"> on just 6 manufacturing activities which </w:t>
      </w:r>
      <w:r w:rsidR="003C38A1">
        <w:rPr>
          <w:rFonts w:asciiTheme="majorBidi" w:hAnsiTheme="majorBidi" w:cstheme="majorBidi"/>
          <w:sz w:val="24"/>
          <w:szCs w:val="24"/>
        </w:rPr>
        <w:t>made</w:t>
      </w:r>
      <w:r w:rsidR="007E0C7C">
        <w:rPr>
          <w:rFonts w:asciiTheme="majorBidi" w:hAnsiTheme="majorBidi" w:cstheme="majorBidi"/>
          <w:sz w:val="24"/>
          <w:szCs w:val="24"/>
        </w:rPr>
        <w:t xml:space="preserve"> little room for diversification in the economy</w:t>
      </w:r>
      <w:r w:rsidR="00E54A51">
        <w:rPr>
          <w:rFonts w:asciiTheme="majorBidi" w:hAnsiTheme="majorBidi" w:cstheme="majorBidi"/>
          <w:sz w:val="24"/>
          <w:szCs w:val="24"/>
        </w:rPr>
        <w:t xml:space="preserve"> in 2004</w:t>
      </w:r>
      <w:r w:rsidR="007E0C7C">
        <w:rPr>
          <w:rFonts w:asciiTheme="majorBidi" w:hAnsiTheme="majorBidi" w:cstheme="majorBidi"/>
          <w:sz w:val="24"/>
          <w:szCs w:val="24"/>
        </w:rPr>
        <w:t>.</w:t>
      </w:r>
      <w:r w:rsidR="00E54A51">
        <w:rPr>
          <w:rFonts w:asciiTheme="majorBidi" w:hAnsiTheme="majorBidi" w:cstheme="majorBidi"/>
          <w:sz w:val="24"/>
          <w:szCs w:val="24"/>
        </w:rPr>
        <w:t xml:space="preserve"> Within a period of 10 years, i.e. in 2014, the records got worse </w:t>
      </w:r>
      <w:r w:rsidR="003C38A1">
        <w:rPr>
          <w:rFonts w:asciiTheme="majorBidi" w:hAnsiTheme="majorBidi" w:cstheme="majorBidi"/>
          <w:sz w:val="24"/>
          <w:szCs w:val="24"/>
        </w:rPr>
        <w:t>with the figure rising to 82 percent</w:t>
      </w:r>
      <w:r w:rsidR="00E54A51">
        <w:rPr>
          <w:rFonts w:asciiTheme="majorBidi" w:hAnsiTheme="majorBidi" w:cstheme="majorBidi"/>
          <w:sz w:val="24"/>
          <w:szCs w:val="24"/>
        </w:rPr>
        <w:t xml:space="preserve">. </w:t>
      </w:r>
    </w:p>
    <w:p w:rsidR="00F72C9F" w:rsidRDefault="00F72C9F" w:rsidP="00F72C9F">
      <w:pPr>
        <w:bidi w:val="0"/>
        <w:spacing w:after="0"/>
        <w:ind w:right="95"/>
        <w:jc w:val="both"/>
        <w:rPr>
          <w:rFonts w:asciiTheme="majorBidi" w:hAnsiTheme="majorBidi" w:cstheme="majorBidi"/>
          <w:sz w:val="24"/>
          <w:szCs w:val="24"/>
        </w:rPr>
      </w:pPr>
    </w:p>
    <w:p w:rsidR="005E1144" w:rsidRDefault="00DB690E" w:rsidP="00E079B3">
      <w:pPr>
        <w:bidi w:val="0"/>
        <w:spacing w:before="240" w:after="0"/>
        <w:ind w:right="95" w:hanging="426"/>
        <w:jc w:val="both"/>
        <w:rPr>
          <w:rFonts w:asciiTheme="majorBidi" w:hAnsiTheme="majorBidi" w:cstheme="majorBidi"/>
          <w:sz w:val="24"/>
          <w:szCs w:val="24"/>
        </w:rPr>
      </w:pPr>
      <w:r>
        <w:rPr>
          <w:rFonts w:asciiTheme="majorBidi" w:hAnsiTheme="majorBidi" w:cstheme="majorBidi"/>
          <w:sz w:val="24"/>
          <w:szCs w:val="24"/>
        </w:rPr>
        <w:t>4.</w:t>
      </w:r>
      <w:r w:rsidR="001F3285">
        <w:rPr>
          <w:rFonts w:asciiTheme="majorBidi" w:hAnsiTheme="majorBidi" w:cstheme="majorBidi"/>
          <w:sz w:val="24"/>
          <w:szCs w:val="24"/>
        </w:rPr>
        <w:t>3</w:t>
      </w:r>
      <w:r w:rsidR="003C38A1">
        <w:rPr>
          <w:rFonts w:asciiTheme="majorBidi" w:hAnsiTheme="majorBidi" w:cstheme="majorBidi"/>
          <w:sz w:val="24"/>
          <w:szCs w:val="24"/>
        </w:rPr>
        <w:t>. There</w:t>
      </w:r>
      <w:r w:rsidR="001F3285">
        <w:rPr>
          <w:rFonts w:asciiTheme="majorBidi" w:hAnsiTheme="majorBidi" w:cstheme="majorBidi"/>
          <w:sz w:val="24"/>
          <w:szCs w:val="24"/>
        </w:rPr>
        <w:t xml:space="preserve"> is more to get from figure </w:t>
      </w:r>
      <w:r w:rsidR="007524B1">
        <w:rPr>
          <w:rFonts w:asciiTheme="majorBidi" w:hAnsiTheme="majorBidi" w:cstheme="majorBidi"/>
          <w:sz w:val="24"/>
          <w:szCs w:val="24"/>
        </w:rPr>
        <w:t>10</w:t>
      </w:r>
      <w:r w:rsidR="001F3285">
        <w:rPr>
          <w:rFonts w:asciiTheme="majorBidi" w:hAnsiTheme="majorBidi" w:cstheme="majorBidi"/>
          <w:sz w:val="24"/>
          <w:szCs w:val="24"/>
        </w:rPr>
        <w:t xml:space="preserve"> than just </w:t>
      </w:r>
      <w:r w:rsidR="001F3285" w:rsidRPr="001F3285">
        <w:rPr>
          <w:rFonts w:asciiTheme="majorBidi" w:hAnsiTheme="majorBidi" w:cstheme="majorBidi"/>
          <w:i/>
          <w:iCs/>
          <w:sz w:val="24"/>
          <w:szCs w:val="24"/>
        </w:rPr>
        <w:t>increased concentration of Iran's manufacturing structure</w:t>
      </w:r>
      <w:r w:rsidR="001F3285">
        <w:rPr>
          <w:rFonts w:asciiTheme="majorBidi" w:hAnsiTheme="majorBidi" w:cstheme="majorBidi"/>
          <w:sz w:val="24"/>
          <w:szCs w:val="24"/>
        </w:rPr>
        <w:t>. In fact, as depicted in the figure, dependence on 4 resource-based activities (chemical products, basic metals, non-metallic minerals as well as   petroleum products)</w:t>
      </w:r>
      <w:r w:rsidR="003C38A1">
        <w:rPr>
          <w:rFonts w:asciiTheme="majorBidi" w:hAnsiTheme="majorBidi" w:cstheme="majorBidi"/>
          <w:sz w:val="24"/>
          <w:szCs w:val="24"/>
        </w:rPr>
        <w:t xml:space="preserve"> has crawled up</w:t>
      </w:r>
      <w:r w:rsidR="001F3285">
        <w:rPr>
          <w:rFonts w:asciiTheme="majorBidi" w:hAnsiTheme="majorBidi" w:cstheme="majorBidi"/>
          <w:sz w:val="24"/>
          <w:szCs w:val="24"/>
        </w:rPr>
        <w:t xml:space="preserve"> to 6</w:t>
      </w:r>
      <w:r w:rsidR="00B76E06">
        <w:rPr>
          <w:rFonts w:asciiTheme="majorBidi" w:hAnsiTheme="majorBidi" w:cstheme="majorBidi"/>
          <w:sz w:val="24"/>
          <w:szCs w:val="24"/>
        </w:rPr>
        <w:t>3</w:t>
      </w:r>
      <w:r w:rsidR="001F3285">
        <w:rPr>
          <w:rFonts w:asciiTheme="majorBidi" w:hAnsiTheme="majorBidi" w:cstheme="majorBidi"/>
          <w:sz w:val="24"/>
          <w:szCs w:val="24"/>
        </w:rPr>
        <w:t xml:space="preserve"> percent in 2014</w:t>
      </w:r>
      <w:r w:rsidR="00E079B3" w:rsidRPr="00E079B3">
        <w:rPr>
          <w:rFonts w:asciiTheme="majorBidi" w:hAnsiTheme="majorBidi" w:cstheme="majorBidi"/>
          <w:sz w:val="24"/>
          <w:szCs w:val="24"/>
        </w:rPr>
        <w:t xml:space="preserve"> </w:t>
      </w:r>
      <w:r w:rsidR="00E079B3">
        <w:rPr>
          <w:rFonts w:asciiTheme="majorBidi" w:hAnsiTheme="majorBidi" w:cstheme="majorBidi"/>
          <w:sz w:val="24"/>
          <w:szCs w:val="24"/>
        </w:rPr>
        <w:t>from 47 percent in 2004</w:t>
      </w:r>
      <w:r w:rsidR="001F3285">
        <w:rPr>
          <w:rFonts w:asciiTheme="majorBidi" w:hAnsiTheme="majorBidi" w:cstheme="majorBidi"/>
          <w:sz w:val="24"/>
          <w:szCs w:val="24"/>
        </w:rPr>
        <w:t>, leaving just 3</w:t>
      </w:r>
      <w:r w:rsidR="00B76E06">
        <w:rPr>
          <w:rFonts w:asciiTheme="majorBidi" w:hAnsiTheme="majorBidi" w:cstheme="majorBidi"/>
          <w:sz w:val="24"/>
          <w:szCs w:val="24"/>
        </w:rPr>
        <w:t>7</w:t>
      </w:r>
      <w:r w:rsidR="001F3285">
        <w:rPr>
          <w:rFonts w:asciiTheme="majorBidi" w:hAnsiTheme="majorBidi" w:cstheme="majorBidi"/>
          <w:sz w:val="24"/>
          <w:szCs w:val="24"/>
        </w:rPr>
        <w:t xml:space="preserve"> percent of contribution for other 19 manufacturing activities. </w:t>
      </w:r>
    </w:p>
    <w:p w:rsidR="00F72C9F" w:rsidRDefault="00F72C9F">
      <w:pPr>
        <w:bidi w:val="0"/>
        <w:rPr>
          <w:rFonts w:asciiTheme="majorBidi" w:hAnsiTheme="majorBidi" w:cstheme="majorBidi"/>
          <w:sz w:val="24"/>
          <w:szCs w:val="24"/>
        </w:rPr>
      </w:pPr>
      <w:r>
        <w:rPr>
          <w:rFonts w:asciiTheme="majorBidi" w:hAnsiTheme="majorBidi" w:cstheme="majorBidi"/>
          <w:sz w:val="24"/>
          <w:szCs w:val="24"/>
        </w:rPr>
        <w:br w:type="page"/>
      </w:r>
    </w:p>
    <w:p w:rsidR="005E1144" w:rsidRDefault="002C08F4" w:rsidP="00FD2105">
      <w:pPr>
        <w:bidi w:val="0"/>
        <w:spacing w:before="240" w:after="0"/>
        <w:ind w:right="6332" w:hanging="426"/>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g">
            <w:drawing>
              <wp:anchor distT="0" distB="0" distL="114300" distR="114300" simplePos="0" relativeHeight="251779072" behindDoc="0" locked="0" layoutInCell="1" allowOverlap="1" wp14:anchorId="4EA73338" wp14:editId="7F64BEA9">
                <wp:simplePos x="0" y="0"/>
                <wp:positionH relativeFrom="column">
                  <wp:posOffset>1911350</wp:posOffset>
                </wp:positionH>
                <wp:positionV relativeFrom="paragraph">
                  <wp:posOffset>163830</wp:posOffset>
                </wp:positionV>
                <wp:extent cx="3752215" cy="3134360"/>
                <wp:effectExtent l="0" t="0" r="19685" b="27940"/>
                <wp:wrapNone/>
                <wp:docPr id="59" name="Group 59"/>
                <wp:cNvGraphicFramePr/>
                <a:graphic xmlns:a="http://schemas.openxmlformats.org/drawingml/2006/main">
                  <a:graphicData uri="http://schemas.microsoft.com/office/word/2010/wordprocessingGroup">
                    <wpg:wgp>
                      <wpg:cNvGrpSpPr/>
                      <wpg:grpSpPr>
                        <a:xfrm>
                          <a:off x="0" y="0"/>
                          <a:ext cx="3752215" cy="3134360"/>
                          <a:chOff x="0" y="0"/>
                          <a:chExt cx="4047490" cy="3143250"/>
                        </a:xfrm>
                      </wpg:grpSpPr>
                      <wps:wsp>
                        <wps:cNvPr id="6" name="Text Box 6"/>
                        <wps:cNvSpPr txBox="1"/>
                        <wps:spPr>
                          <a:xfrm>
                            <a:off x="9525" y="0"/>
                            <a:ext cx="4037965" cy="2879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4019" w:rsidRDefault="00BE4019" w:rsidP="00006FC8">
                              <w:pPr>
                                <w:spacing w:after="0" w:line="240" w:lineRule="auto"/>
                                <w:rPr>
                                  <w:rtl/>
                                </w:rPr>
                              </w:pPr>
                              <w:r>
                                <w:rPr>
                                  <w:noProof/>
                                </w:rPr>
                                <w:drawing>
                                  <wp:inline distT="0" distB="0" distL="0" distR="0" wp14:anchorId="18EDAD63" wp14:editId="71216210">
                                    <wp:extent cx="3548373" cy="256222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0988" cy="2564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3" name="Text Box 33"/>
                        <wps:cNvSpPr txBox="1"/>
                        <wps:spPr>
                          <a:xfrm>
                            <a:off x="0" y="2914650"/>
                            <a:ext cx="3600450"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4019" w:rsidRPr="003579BD" w:rsidRDefault="00BE4019" w:rsidP="00006FC8">
                              <w:pPr>
                                <w:spacing w:after="0" w:line="216" w:lineRule="auto"/>
                                <w:jc w:val="right"/>
                                <w:rPr>
                                  <w:rFonts w:cs="B Nazanin"/>
                                  <w:b/>
                                  <w:bCs/>
                                  <w:sz w:val="20"/>
                                  <w:szCs w:val="20"/>
                                </w:rPr>
                              </w:pPr>
                              <w:r>
                                <w:rPr>
                                  <w:rFonts w:cs="B Nazanin"/>
                                  <w:b/>
                                  <w:bCs/>
                                  <w:sz w:val="20"/>
                                  <w:szCs w:val="20"/>
                                </w:rPr>
                                <w:t xml:space="preserve">Source: </w:t>
                              </w:r>
                              <w:r w:rsidRPr="00D500C1">
                                <w:rPr>
                                  <w:rFonts w:cs="B Nazanin"/>
                                  <w:sz w:val="20"/>
                                  <w:szCs w:val="20"/>
                                </w:rPr>
                                <w:t>Statistical Center of Iran</w:t>
                              </w:r>
                            </w:p>
                            <w:p w:rsidR="00BE4019" w:rsidRDefault="00BE4019" w:rsidP="00006FC8">
                              <w:pPr>
                                <w:bidi w:val="0"/>
                                <w:jc w:val="both"/>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A73338" id="Group 59" o:spid="_x0000_s1069" style="position:absolute;left:0;text-align:left;margin-left:150.5pt;margin-top:12.9pt;width:295.45pt;height:246.8pt;z-index:251779072;mso-width-relative:margin;mso-height-relative:margin" coordsize="40474,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">
                <v:shape id="Text Box 6" o:spid="_x0000_s1070" type="#_x0000_t202" style="position:absolute;left:95;width:40379;height:28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rsidR="00BE4019" w:rsidRDefault="00BE4019" w:rsidP="00006FC8">
                        <w:pPr>
                          <w:spacing w:after="0" w:line="240" w:lineRule="auto"/>
                          <w:rPr>
                            <w:rtl/>
                          </w:rPr>
                        </w:pPr>
                        <w:r>
                          <w:rPr>
                            <w:noProof/>
                            <w:lang w:bidi="ar-SA"/>
                          </w:rPr>
                          <w:drawing>
                            <wp:inline distT="0" distB="0" distL="0" distR="0" wp14:anchorId="18EDAD63" wp14:editId="71216210">
                              <wp:extent cx="3548373" cy="256222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0988" cy="2564114"/>
                                      </a:xfrm>
                                      <a:prstGeom prst="rect">
                                        <a:avLst/>
                                      </a:prstGeom>
                                      <a:noFill/>
                                      <a:ln>
                                        <a:noFill/>
                                      </a:ln>
                                    </pic:spPr>
                                  </pic:pic>
                                </a:graphicData>
                              </a:graphic>
                            </wp:inline>
                          </w:drawing>
                        </w:r>
                      </w:p>
                    </w:txbxContent>
                  </v:textbox>
                </v:shape>
                <v:shape id="Text Box 33" o:spid="_x0000_s1071" type="#_x0000_t202" style="position:absolute;top:29146;width:3600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UYMMA&#10;AADbAAAADwAAAGRycy9kb3ducmV2LnhtbESPQWvCQBSE74L/YXlCb7qpEZHoKqFFWmpB1F56e2Sf&#10;SWj2bci+avz3XaHgcZiZb5jVpneNulAXas8GnicJKOLC25pLA1+n7XgBKgiyxcYzGbhRgM16OFhh&#10;Zv2VD3Q5SqkihEOGBiqRNtM6FBU5DBPfEkfv7DuHEmVXatvhNcJdo6dJMtcOa44LFbb0UlHxc/x1&#10;Bj5m3/iayo5uwv0+z98W7Sx8GvM06vMlKKFeHuH/9rs1kKZw/x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QUYMMAAADbAAAADwAAAAAAAAAAAAAAAACYAgAAZHJzL2Rv&#10;d25yZXYueG1sUEsFBgAAAAAEAAQA9QAAAIgDAAAAAA==&#10;" fillcolor="white [3201]" strokecolor="white [3212]" strokeweight=".5pt">
                  <v:textbox>
                    <w:txbxContent>
                      <w:p w:rsidR="00BE4019" w:rsidRPr="003579BD" w:rsidRDefault="00BE4019" w:rsidP="00006FC8">
                        <w:pPr>
                          <w:spacing w:after="0" w:line="216" w:lineRule="auto"/>
                          <w:jc w:val="right"/>
                          <w:rPr>
                            <w:rFonts w:cs="B Nazanin"/>
                            <w:b/>
                            <w:bCs/>
                            <w:sz w:val="20"/>
                            <w:szCs w:val="20"/>
                          </w:rPr>
                        </w:pPr>
                        <w:r>
                          <w:rPr>
                            <w:rFonts w:cs="B Nazanin"/>
                            <w:b/>
                            <w:bCs/>
                            <w:sz w:val="20"/>
                            <w:szCs w:val="20"/>
                          </w:rPr>
                          <w:t xml:space="preserve">Source: </w:t>
                        </w:r>
                        <w:r w:rsidRPr="00D500C1">
                          <w:rPr>
                            <w:rFonts w:cs="B Nazanin"/>
                            <w:sz w:val="20"/>
                            <w:szCs w:val="20"/>
                          </w:rPr>
                          <w:t>Statistical Center of Iran</w:t>
                        </w:r>
                      </w:p>
                      <w:p w:rsidR="00BE4019" w:rsidRDefault="00BE4019" w:rsidP="00006FC8">
                        <w:pPr>
                          <w:bidi w:val="0"/>
                          <w:jc w:val="both"/>
                        </w:pPr>
                      </w:p>
                    </w:txbxContent>
                  </v:textbox>
                </v:shape>
              </v:group>
            </w:pict>
          </mc:Fallback>
        </mc:AlternateContent>
      </w:r>
      <w:r w:rsidR="00DB690E">
        <w:rPr>
          <w:rFonts w:asciiTheme="majorBidi" w:hAnsiTheme="majorBidi" w:cstheme="majorBidi"/>
          <w:sz w:val="24"/>
          <w:szCs w:val="24"/>
        </w:rPr>
        <w:t>4.</w:t>
      </w:r>
      <w:r w:rsidR="005E1144">
        <w:rPr>
          <w:rFonts w:asciiTheme="majorBidi" w:hAnsiTheme="majorBidi" w:cstheme="majorBidi"/>
          <w:sz w:val="24"/>
          <w:szCs w:val="24"/>
        </w:rPr>
        <w:t xml:space="preserve">4. </w:t>
      </w:r>
      <w:r w:rsidR="00092427" w:rsidRPr="00092427">
        <w:rPr>
          <w:rFonts w:asciiTheme="majorBidi" w:hAnsiTheme="majorBidi" w:cstheme="majorBidi"/>
          <w:sz w:val="24"/>
          <w:szCs w:val="24"/>
        </w:rPr>
        <w:t>On the </w:t>
      </w:r>
      <w:r w:rsidR="00092427" w:rsidRPr="00092427">
        <w:rPr>
          <w:rFonts w:asciiTheme="majorBidi" w:hAnsiTheme="majorBidi" w:cstheme="majorBidi"/>
          <w:b/>
          <w:bCs/>
          <w:sz w:val="28"/>
          <w:szCs w:val="28"/>
        </w:rPr>
        <w:t>manufactured export</w:t>
      </w:r>
      <w:r w:rsidR="00092427" w:rsidRPr="00092427">
        <w:rPr>
          <w:rFonts w:asciiTheme="majorBidi" w:hAnsiTheme="majorBidi" w:cstheme="majorBidi"/>
          <w:sz w:val="24"/>
          <w:szCs w:val="24"/>
        </w:rPr>
        <w:t xml:space="preserve"> side</w:t>
      </w:r>
      <w:r w:rsidR="00092427">
        <w:rPr>
          <w:rFonts w:asciiTheme="majorBidi" w:hAnsiTheme="majorBidi" w:cstheme="majorBidi"/>
          <w:sz w:val="24"/>
          <w:szCs w:val="24"/>
        </w:rPr>
        <w:t>,</w:t>
      </w:r>
      <w:r w:rsidR="00092427" w:rsidRPr="00092427">
        <w:rPr>
          <w:rFonts w:asciiTheme="majorBidi" w:hAnsiTheme="majorBidi" w:cstheme="majorBidi"/>
          <w:sz w:val="24"/>
          <w:szCs w:val="24"/>
        </w:rPr>
        <w:t xml:space="preserve"> similar</w:t>
      </w:r>
      <w:r w:rsidR="00092427">
        <w:rPr>
          <w:rFonts w:asciiTheme="majorBidi" w:hAnsiTheme="majorBidi" w:cstheme="majorBidi"/>
          <w:sz w:val="24"/>
          <w:szCs w:val="24"/>
        </w:rPr>
        <w:t xml:space="preserve"> pattern could be observed. Statistically, </w:t>
      </w:r>
      <w:r w:rsidR="00006FC8">
        <w:rPr>
          <w:rFonts w:asciiTheme="majorBidi" w:hAnsiTheme="majorBidi" w:cstheme="majorBidi"/>
          <w:sz w:val="24"/>
          <w:szCs w:val="24"/>
        </w:rPr>
        <w:t xml:space="preserve">in 2004, </w:t>
      </w:r>
      <w:r w:rsidR="00502133">
        <w:rPr>
          <w:rFonts w:asciiTheme="majorBidi" w:hAnsiTheme="majorBidi" w:cstheme="majorBidi"/>
          <w:sz w:val="24"/>
          <w:szCs w:val="24"/>
        </w:rPr>
        <w:t xml:space="preserve">65 percent of manufactured export revenues </w:t>
      </w:r>
      <w:r w:rsidR="00FD2105">
        <w:rPr>
          <w:rFonts w:asciiTheme="majorBidi" w:hAnsiTheme="majorBidi" w:cstheme="majorBidi"/>
          <w:sz w:val="24"/>
          <w:szCs w:val="24"/>
        </w:rPr>
        <w:t xml:space="preserve">was </w:t>
      </w:r>
      <w:r w:rsidR="00F759A6">
        <w:rPr>
          <w:rFonts w:asciiTheme="majorBidi" w:hAnsiTheme="majorBidi" w:cstheme="majorBidi"/>
          <w:sz w:val="24"/>
          <w:szCs w:val="24"/>
        </w:rPr>
        <w:t>generated</w:t>
      </w:r>
      <w:r w:rsidR="00502133">
        <w:rPr>
          <w:rFonts w:asciiTheme="majorBidi" w:hAnsiTheme="majorBidi" w:cstheme="majorBidi"/>
          <w:sz w:val="24"/>
          <w:szCs w:val="24"/>
        </w:rPr>
        <w:t xml:space="preserve"> by</w:t>
      </w:r>
      <w:r w:rsidR="00FD2105">
        <w:rPr>
          <w:rFonts w:asciiTheme="majorBidi" w:hAnsiTheme="majorBidi" w:cstheme="majorBidi"/>
          <w:sz w:val="24"/>
          <w:szCs w:val="24"/>
        </w:rPr>
        <w:t xml:space="preserve"> just</w:t>
      </w:r>
      <w:r w:rsidR="00502133">
        <w:rPr>
          <w:rFonts w:asciiTheme="majorBidi" w:hAnsiTheme="majorBidi" w:cstheme="majorBidi"/>
          <w:sz w:val="24"/>
          <w:szCs w:val="24"/>
        </w:rPr>
        <w:t xml:space="preserve"> 4 resource-based activ</w:t>
      </w:r>
      <w:r w:rsidR="007524B1">
        <w:rPr>
          <w:rFonts w:asciiTheme="majorBidi" w:hAnsiTheme="majorBidi" w:cstheme="majorBidi"/>
          <w:sz w:val="24"/>
          <w:szCs w:val="24"/>
        </w:rPr>
        <w:t>itie</w:t>
      </w:r>
      <w:r w:rsidR="00502133">
        <w:rPr>
          <w:rFonts w:asciiTheme="majorBidi" w:hAnsiTheme="majorBidi" w:cstheme="majorBidi"/>
          <w:sz w:val="24"/>
          <w:szCs w:val="24"/>
        </w:rPr>
        <w:t>s</w:t>
      </w:r>
      <w:r w:rsidR="007524B1">
        <w:rPr>
          <w:rFonts w:asciiTheme="majorBidi" w:hAnsiTheme="majorBidi" w:cstheme="majorBidi"/>
          <w:sz w:val="24"/>
          <w:szCs w:val="24"/>
        </w:rPr>
        <w:t xml:space="preserve"> as</w:t>
      </w:r>
      <w:r w:rsidR="00502133">
        <w:rPr>
          <w:rFonts w:asciiTheme="majorBidi" w:hAnsiTheme="majorBidi" w:cstheme="majorBidi"/>
          <w:sz w:val="24"/>
          <w:szCs w:val="24"/>
        </w:rPr>
        <w:t xml:space="preserve"> depicted in figure </w:t>
      </w:r>
      <w:r w:rsidR="007524B1">
        <w:rPr>
          <w:rFonts w:asciiTheme="majorBidi" w:hAnsiTheme="majorBidi" w:cstheme="majorBidi"/>
          <w:sz w:val="24"/>
          <w:szCs w:val="24"/>
        </w:rPr>
        <w:t>11</w:t>
      </w:r>
      <w:r w:rsidR="00502133">
        <w:rPr>
          <w:rFonts w:asciiTheme="majorBidi" w:hAnsiTheme="majorBidi" w:cstheme="majorBidi"/>
          <w:sz w:val="24"/>
          <w:szCs w:val="24"/>
        </w:rPr>
        <w:t xml:space="preserve">. The record </w:t>
      </w:r>
      <w:r w:rsidR="00FD2105">
        <w:rPr>
          <w:rFonts w:asciiTheme="majorBidi" w:hAnsiTheme="majorBidi" w:cstheme="majorBidi"/>
          <w:sz w:val="24"/>
          <w:szCs w:val="24"/>
        </w:rPr>
        <w:t>soared</w:t>
      </w:r>
      <w:r w:rsidR="00502133">
        <w:rPr>
          <w:rFonts w:asciiTheme="majorBidi" w:hAnsiTheme="majorBidi" w:cstheme="majorBidi"/>
          <w:sz w:val="24"/>
          <w:szCs w:val="24"/>
        </w:rPr>
        <w:t xml:space="preserve"> to </w:t>
      </w:r>
      <w:r w:rsidR="00F759A6">
        <w:rPr>
          <w:rFonts w:asciiTheme="majorBidi" w:hAnsiTheme="majorBidi" w:cstheme="majorBidi"/>
          <w:sz w:val="24"/>
          <w:szCs w:val="24"/>
        </w:rPr>
        <w:t xml:space="preserve">82.5 percent in 2014 </w:t>
      </w:r>
      <w:r w:rsidR="00FD2105">
        <w:rPr>
          <w:rFonts w:asciiTheme="majorBidi" w:hAnsiTheme="majorBidi" w:cstheme="majorBidi"/>
          <w:sz w:val="24"/>
          <w:szCs w:val="24"/>
        </w:rPr>
        <w:t>precipitating</w:t>
      </w:r>
      <w:r w:rsidR="00F759A6">
        <w:rPr>
          <w:rFonts w:asciiTheme="majorBidi" w:hAnsiTheme="majorBidi" w:cstheme="majorBidi"/>
          <w:sz w:val="24"/>
          <w:szCs w:val="24"/>
        </w:rPr>
        <w:t xml:space="preserve"> </w:t>
      </w:r>
      <w:r w:rsidR="00FD2105">
        <w:rPr>
          <w:rFonts w:asciiTheme="majorBidi" w:hAnsiTheme="majorBidi" w:cstheme="majorBidi"/>
          <w:sz w:val="24"/>
          <w:szCs w:val="24"/>
        </w:rPr>
        <w:t>higher</w:t>
      </w:r>
      <w:r w:rsidR="00F759A6">
        <w:rPr>
          <w:rFonts w:asciiTheme="majorBidi" w:hAnsiTheme="majorBidi" w:cstheme="majorBidi"/>
          <w:sz w:val="24"/>
          <w:szCs w:val="24"/>
        </w:rPr>
        <w:t xml:space="preserve"> dependence on resource-based activities in export basket.  </w:t>
      </w:r>
      <w:r w:rsidR="00092427" w:rsidRPr="00092427">
        <w:rPr>
          <w:rFonts w:asciiTheme="majorBidi" w:hAnsiTheme="majorBidi" w:cstheme="majorBidi"/>
          <w:sz w:val="24"/>
          <w:szCs w:val="24"/>
        </w:rPr>
        <w:t> </w:t>
      </w:r>
    </w:p>
    <w:p w:rsidR="005E1144" w:rsidRDefault="002C08F4" w:rsidP="005E1144">
      <w:pPr>
        <w:bidi w:val="0"/>
        <w:spacing w:before="240" w:after="0"/>
        <w:ind w:right="95" w:hanging="426"/>
        <w:jc w:val="both"/>
        <w:rPr>
          <w:rFonts w:asciiTheme="majorBidi" w:hAnsiTheme="majorBidi" w:cstheme="majorBidi"/>
          <w:sz w:val="24"/>
          <w:szCs w:val="24"/>
        </w:rPr>
      </w:pPr>
      <w:r>
        <w:rPr>
          <w:noProof/>
        </w:rPr>
        <mc:AlternateContent>
          <mc:Choice Requires="wps">
            <w:drawing>
              <wp:anchor distT="0" distB="0" distL="114300" distR="114300" simplePos="0" relativeHeight="251828224" behindDoc="0" locked="0" layoutInCell="1" allowOverlap="1" wp14:anchorId="28F0EBF5" wp14:editId="3D98D76B">
                <wp:simplePos x="0" y="0"/>
                <wp:positionH relativeFrom="margin">
                  <wp:align>right</wp:align>
                </wp:positionH>
                <wp:positionV relativeFrom="paragraph">
                  <wp:posOffset>278885</wp:posOffset>
                </wp:positionV>
                <wp:extent cx="3867150" cy="63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3867150" cy="635"/>
                        </a:xfrm>
                        <a:prstGeom prst="rect">
                          <a:avLst/>
                        </a:prstGeom>
                        <a:solidFill>
                          <a:prstClr val="white"/>
                        </a:solidFill>
                        <a:ln>
                          <a:noFill/>
                        </a:ln>
                        <a:effectLst/>
                      </wps:spPr>
                      <wps:txbx>
                        <w:txbxContent>
                          <w:p w:rsidR="002C08F4" w:rsidRPr="004A1644" w:rsidRDefault="002C08F4" w:rsidP="002C08F4">
                            <w:pPr>
                              <w:bidi w:val="0"/>
                              <w:spacing w:after="0" w:line="216" w:lineRule="auto"/>
                              <w:jc w:val="center"/>
                              <w:rPr>
                                <w:rFonts w:ascii="Times New Roman" w:hAnsi="Times New Roman" w:cs="Times New Roman"/>
                                <w:b/>
                                <w:bCs/>
                                <w:sz w:val="20"/>
                                <w:szCs w:val="20"/>
                              </w:rPr>
                            </w:pPr>
                            <w:bookmarkStart w:id="18" w:name="_Toc490555587"/>
                            <w:r w:rsidRPr="004A1644">
                              <w:rPr>
                                <w:rFonts w:ascii="Times New Roman" w:hAnsi="Times New Roman" w:cs="Times New Roman"/>
                                <w:b/>
                                <w:bCs/>
                                <w:sz w:val="20"/>
                                <w:szCs w:val="20"/>
                              </w:rPr>
                              <w:t xml:space="preserve">Figure </w:t>
                            </w:r>
                            <w:r w:rsidRPr="004A1644">
                              <w:rPr>
                                <w:rFonts w:ascii="Times New Roman" w:hAnsi="Times New Roman" w:cs="Times New Roman"/>
                                <w:b/>
                                <w:bCs/>
                                <w:sz w:val="20"/>
                                <w:szCs w:val="20"/>
                              </w:rPr>
                              <w:fldChar w:fldCharType="begin"/>
                            </w:r>
                            <w:r w:rsidRPr="004A1644">
                              <w:rPr>
                                <w:rFonts w:ascii="Times New Roman" w:hAnsi="Times New Roman" w:cs="Times New Roman"/>
                                <w:b/>
                                <w:bCs/>
                                <w:sz w:val="20"/>
                                <w:szCs w:val="20"/>
                              </w:rPr>
                              <w:instrText xml:space="preserve"> SEQ Figure \* ARABIC </w:instrText>
                            </w:r>
                            <w:r w:rsidRPr="004A1644">
                              <w:rPr>
                                <w:rFonts w:ascii="Times New Roman" w:hAnsi="Times New Roman" w:cs="Times New Roman"/>
                                <w:b/>
                                <w:bCs/>
                                <w:sz w:val="20"/>
                                <w:szCs w:val="20"/>
                              </w:rPr>
                              <w:fldChar w:fldCharType="separate"/>
                            </w:r>
                            <w:r w:rsidR="00EA4511" w:rsidRPr="004A1644">
                              <w:rPr>
                                <w:rFonts w:ascii="Times New Roman" w:hAnsi="Times New Roman" w:cs="Times New Roman"/>
                                <w:b/>
                                <w:bCs/>
                                <w:noProof/>
                                <w:sz w:val="20"/>
                                <w:szCs w:val="20"/>
                              </w:rPr>
                              <w:t>10</w:t>
                            </w:r>
                            <w:r w:rsidRPr="004A1644">
                              <w:rPr>
                                <w:rFonts w:ascii="Times New Roman" w:hAnsi="Times New Roman" w:cs="Times New Roman"/>
                                <w:b/>
                                <w:bCs/>
                                <w:sz w:val="20"/>
                                <w:szCs w:val="20"/>
                              </w:rPr>
                              <w:fldChar w:fldCharType="end"/>
                            </w:r>
                            <w:r w:rsidRPr="004A1644">
                              <w:rPr>
                                <w:rFonts w:ascii="Times New Roman" w:hAnsi="Times New Roman" w:cs="Times New Roman"/>
                                <w:b/>
                                <w:bCs/>
                                <w:sz w:val="20"/>
                                <w:szCs w:val="20"/>
                              </w:rPr>
                              <w:t>. Structural Changes in top manufactured export; 2004, 2014</w:t>
                            </w:r>
                            <w:bookmarkEnd w:id="18"/>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28F0EBF5" id="Text Box 178" o:spid="_x0000_s1072" type="#_x0000_t202" style="position:absolute;left:0;text-align:left;margin-left:253.3pt;margin-top:21.95pt;width:304.5pt;height:.05pt;z-index:251828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" stroked="f">
                <v:textbox style="mso-fit-shape-to-text:t" inset="0,0,0,0">
                  <w:txbxContent>
                    <w:p w:rsidR="002C08F4" w:rsidRPr="004A1644" w:rsidRDefault="002C08F4" w:rsidP="002C08F4">
                      <w:pPr>
                        <w:bidi w:val="0"/>
                        <w:spacing w:after="0" w:line="216" w:lineRule="auto"/>
                        <w:jc w:val="center"/>
                        <w:rPr>
                          <w:rFonts w:ascii="Times New Roman" w:hAnsi="Times New Roman" w:cs="Times New Roman"/>
                          <w:b/>
                          <w:bCs/>
                          <w:sz w:val="20"/>
                          <w:szCs w:val="20"/>
                        </w:rPr>
                      </w:pPr>
                      <w:bookmarkStart w:id="25" w:name="_Toc490555587"/>
                      <w:r w:rsidRPr="004A1644">
                        <w:rPr>
                          <w:rFonts w:ascii="Times New Roman" w:hAnsi="Times New Roman" w:cs="Times New Roman"/>
                          <w:b/>
                          <w:bCs/>
                          <w:sz w:val="20"/>
                          <w:szCs w:val="20"/>
                        </w:rPr>
                        <w:t xml:space="preserve">Figure </w:t>
                      </w:r>
                      <w:r w:rsidRPr="004A1644">
                        <w:rPr>
                          <w:rFonts w:ascii="Times New Roman" w:hAnsi="Times New Roman" w:cs="Times New Roman"/>
                          <w:b/>
                          <w:bCs/>
                          <w:sz w:val="20"/>
                          <w:szCs w:val="20"/>
                        </w:rPr>
                        <w:fldChar w:fldCharType="begin"/>
                      </w:r>
                      <w:r w:rsidRPr="004A1644">
                        <w:rPr>
                          <w:rFonts w:ascii="Times New Roman" w:hAnsi="Times New Roman" w:cs="Times New Roman"/>
                          <w:b/>
                          <w:bCs/>
                          <w:sz w:val="20"/>
                          <w:szCs w:val="20"/>
                        </w:rPr>
                        <w:instrText xml:space="preserve"> SEQ Figure \* ARABIC </w:instrText>
                      </w:r>
                      <w:r w:rsidRPr="004A1644">
                        <w:rPr>
                          <w:rFonts w:ascii="Times New Roman" w:hAnsi="Times New Roman" w:cs="Times New Roman"/>
                          <w:b/>
                          <w:bCs/>
                          <w:sz w:val="20"/>
                          <w:szCs w:val="20"/>
                        </w:rPr>
                        <w:fldChar w:fldCharType="separate"/>
                      </w:r>
                      <w:r w:rsidR="00EA4511" w:rsidRPr="004A1644">
                        <w:rPr>
                          <w:rFonts w:ascii="Times New Roman" w:hAnsi="Times New Roman" w:cs="Times New Roman"/>
                          <w:b/>
                          <w:bCs/>
                          <w:noProof/>
                          <w:sz w:val="20"/>
                          <w:szCs w:val="20"/>
                        </w:rPr>
                        <w:t>10</w:t>
                      </w:r>
                      <w:r w:rsidRPr="004A1644">
                        <w:rPr>
                          <w:rFonts w:ascii="Times New Roman" w:hAnsi="Times New Roman" w:cs="Times New Roman"/>
                          <w:b/>
                          <w:bCs/>
                          <w:sz w:val="20"/>
                          <w:szCs w:val="20"/>
                        </w:rPr>
                        <w:fldChar w:fldCharType="end"/>
                      </w:r>
                      <w:r w:rsidRPr="004A1644">
                        <w:rPr>
                          <w:rFonts w:ascii="Times New Roman" w:hAnsi="Times New Roman" w:cs="Times New Roman"/>
                          <w:b/>
                          <w:bCs/>
                          <w:sz w:val="20"/>
                          <w:szCs w:val="20"/>
                        </w:rPr>
                        <w:t>. Structural Changes in top manufactured export; 2004, 2014</w:t>
                      </w:r>
                      <w:bookmarkEnd w:id="25"/>
                    </w:p>
                  </w:txbxContent>
                </v:textbox>
                <w10:wrap anchorx="margin"/>
              </v:shape>
            </w:pict>
          </mc:Fallback>
        </mc:AlternateContent>
      </w:r>
    </w:p>
    <w:p w:rsidR="00F72C9F" w:rsidRDefault="00F72C9F" w:rsidP="00866F59">
      <w:pPr>
        <w:bidi w:val="0"/>
        <w:spacing w:before="240" w:after="0"/>
        <w:ind w:right="95" w:hanging="426"/>
        <w:jc w:val="both"/>
        <w:rPr>
          <w:rFonts w:asciiTheme="majorBidi" w:hAnsiTheme="majorBidi" w:cstheme="majorBidi"/>
          <w:sz w:val="24"/>
          <w:szCs w:val="24"/>
        </w:rPr>
      </w:pPr>
    </w:p>
    <w:p w:rsidR="0011730D" w:rsidRDefault="00DB690E" w:rsidP="00362AC6">
      <w:pPr>
        <w:bidi w:val="0"/>
        <w:spacing w:before="240" w:after="0"/>
        <w:ind w:right="95" w:hanging="426"/>
        <w:jc w:val="both"/>
        <w:rPr>
          <w:rFonts w:asciiTheme="majorBidi" w:hAnsiTheme="majorBidi" w:cstheme="majorBidi"/>
          <w:sz w:val="24"/>
          <w:szCs w:val="24"/>
        </w:rPr>
      </w:pPr>
      <w:r>
        <w:rPr>
          <w:rFonts w:asciiTheme="majorBidi" w:hAnsiTheme="majorBidi" w:cstheme="majorBidi"/>
          <w:sz w:val="24"/>
          <w:szCs w:val="24"/>
        </w:rPr>
        <w:t>4.</w:t>
      </w:r>
      <w:r w:rsidR="005E1144">
        <w:rPr>
          <w:rFonts w:asciiTheme="majorBidi" w:hAnsiTheme="majorBidi" w:cstheme="majorBidi"/>
          <w:sz w:val="24"/>
          <w:szCs w:val="24"/>
        </w:rPr>
        <w:t xml:space="preserve">5. </w:t>
      </w:r>
      <w:r w:rsidR="00B76E06" w:rsidRPr="00362AC6">
        <w:rPr>
          <w:rFonts w:asciiTheme="majorBidi" w:hAnsiTheme="majorBidi" w:cstheme="majorBidi"/>
          <w:sz w:val="24"/>
          <w:szCs w:val="24"/>
        </w:rPr>
        <w:t xml:space="preserve">The case </w:t>
      </w:r>
      <w:r w:rsidR="00F759A6" w:rsidRPr="00362AC6">
        <w:rPr>
          <w:rFonts w:asciiTheme="majorBidi" w:hAnsiTheme="majorBidi" w:cstheme="majorBidi"/>
          <w:sz w:val="24"/>
          <w:szCs w:val="24"/>
        </w:rPr>
        <w:t>requires</w:t>
      </w:r>
      <w:r w:rsidR="00B76E06" w:rsidRPr="00362AC6">
        <w:rPr>
          <w:rFonts w:asciiTheme="majorBidi" w:hAnsiTheme="majorBidi" w:cstheme="majorBidi"/>
          <w:sz w:val="24"/>
          <w:szCs w:val="24"/>
        </w:rPr>
        <w:t xml:space="preserve"> more attention </w:t>
      </w:r>
      <w:r w:rsidR="00FD2105" w:rsidRPr="00362AC6">
        <w:rPr>
          <w:rFonts w:asciiTheme="majorBidi" w:hAnsiTheme="majorBidi" w:cstheme="majorBidi"/>
          <w:sz w:val="24"/>
          <w:szCs w:val="24"/>
        </w:rPr>
        <w:t>when</w:t>
      </w:r>
      <w:r w:rsidR="00B76E06" w:rsidRPr="00362AC6">
        <w:rPr>
          <w:rFonts w:asciiTheme="majorBidi" w:hAnsiTheme="majorBidi" w:cstheme="majorBidi"/>
          <w:sz w:val="24"/>
          <w:szCs w:val="24"/>
        </w:rPr>
        <w:t xml:space="preserve"> it comes to the </w:t>
      </w:r>
      <w:r w:rsidR="00B76E06" w:rsidRPr="00362AC6">
        <w:rPr>
          <w:rFonts w:asciiTheme="majorBidi" w:hAnsiTheme="majorBidi" w:cstheme="majorBidi"/>
          <w:b/>
          <w:bCs/>
          <w:sz w:val="28"/>
          <w:szCs w:val="28"/>
        </w:rPr>
        <w:t xml:space="preserve">employment generation </w:t>
      </w:r>
      <w:r w:rsidR="00B76E06" w:rsidRPr="00362AC6">
        <w:rPr>
          <w:rFonts w:asciiTheme="majorBidi" w:hAnsiTheme="majorBidi" w:cstheme="majorBidi"/>
          <w:sz w:val="24"/>
          <w:szCs w:val="24"/>
        </w:rPr>
        <w:t xml:space="preserve">records. </w:t>
      </w:r>
      <w:r w:rsidR="00B00D93" w:rsidRPr="00362AC6">
        <w:rPr>
          <w:rFonts w:asciiTheme="majorBidi" w:hAnsiTheme="majorBidi" w:cstheme="majorBidi"/>
          <w:sz w:val="24"/>
          <w:szCs w:val="24"/>
        </w:rPr>
        <w:t xml:space="preserve">On </w:t>
      </w:r>
      <w:r w:rsidR="00FD2105" w:rsidRPr="00362AC6">
        <w:rPr>
          <w:rFonts w:asciiTheme="majorBidi" w:hAnsiTheme="majorBidi" w:cstheme="majorBidi"/>
          <w:sz w:val="24"/>
          <w:szCs w:val="24"/>
        </w:rPr>
        <w:t xml:space="preserve">the </w:t>
      </w:r>
      <w:r w:rsidR="00B00D93" w:rsidRPr="00362AC6">
        <w:rPr>
          <w:rFonts w:asciiTheme="majorBidi" w:hAnsiTheme="majorBidi" w:cstheme="majorBidi"/>
          <w:sz w:val="24"/>
          <w:szCs w:val="24"/>
        </w:rPr>
        <w:t>one hand</w:t>
      </w:r>
      <w:r w:rsidR="005E1144" w:rsidRPr="00362AC6">
        <w:rPr>
          <w:rFonts w:asciiTheme="majorBidi" w:hAnsiTheme="majorBidi" w:cstheme="majorBidi"/>
          <w:sz w:val="24"/>
          <w:szCs w:val="24"/>
        </w:rPr>
        <w:t xml:space="preserve">, </w:t>
      </w:r>
      <w:r w:rsidR="00B76E06" w:rsidRPr="00362AC6">
        <w:rPr>
          <w:rFonts w:asciiTheme="majorBidi" w:hAnsiTheme="majorBidi" w:cstheme="majorBidi"/>
          <w:sz w:val="24"/>
          <w:szCs w:val="24"/>
        </w:rPr>
        <w:t xml:space="preserve">resource-based industries </w:t>
      </w:r>
      <w:r w:rsidR="00FD2105" w:rsidRPr="00362AC6">
        <w:rPr>
          <w:rFonts w:asciiTheme="majorBidi" w:hAnsiTheme="majorBidi" w:cstheme="majorBidi"/>
          <w:sz w:val="24"/>
          <w:szCs w:val="24"/>
        </w:rPr>
        <w:t>are considered as</w:t>
      </w:r>
      <w:r w:rsidR="005E1144" w:rsidRPr="00362AC6">
        <w:rPr>
          <w:rFonts w:asciiTheme="majorBidi" w:hAnsiTheme="majorBidi" w:cstheme="majorBidi"/>
          <w:sz w:val="24"/>
          <w:szCs w:val="24"/>
        </w:rPr>
        <w:t xml:space="preserve"> major</w:t>
      </w:r>
      <w:r w:rsidR="00B76E06" w:rsidRPr="00362AC6">
        <w:rPr>
          <w:rFonts w:asciiTheme="majorBidi" w:hAnsiTheme="majorBidi" w:cstheme="majorBidi"/>
          <w:sz w:val="24"/>
          <w:szCs w:val="24"/>
        </w:rPr>
        <w:t xml:space="preserve"> source</w:t>
      </w:r>
      <w:r w:rsidR="003E0A7A" w:rsidRPr="00362AC6">
        <w:rPr>
          <w:rFonts w:asciiTheme="majorBidi" w:hAnsiTheme="majorBidi" w:cstheme="majorBidi"/>
          <w:sz w:val="24"/>
          <w:szCs w:val="24"/>
        </w:rPr>
        <w:t>s</w:t>
      </w:r>
      <w:r w:rsidR="00B76E06" w:rsidRPr="00362AC6">
        <w:rPr>
          <w:rFonts w:asciiTheme="majorBidi" w:hAnsiTheme="majorBidi" w:cstheme="majorBidi"/>
          <w:sz w:val="24"/>
          <w:szCs w:val="24"/>
        </w:rPr>
        <w:t xml:space="preserve"> of</w:t>
      </w:r>
      <w:r w:rsidR="005E1144" w:rsidRPr="00362AC6">
        <w:rPr>
          <w:rFonts w:asciiTheme="majorBidi" w:hAnsiTheme="majorBidi" w:cstheme="majorBidi"/>
          <w:sz w:val="24"/>
          <w:szCs w:val="24"/>
        </w:rPr>
        <w:t xml:space="preserve"> </w:t>
      </w:r>
      <w:r w:rsidR="00F759A6" w:rsidRPr="00362AC6">
        <w:rPr>
          <w:rFonts w:asciiTheme="majorBidi" w:hAnsiTheme="majorBidi" w:cstheme="majorBidi"/>
          <w:sz w:val="24"/>
          <w:szCs w:val="24"/>
        </w:rPr>
        <w:t xml:space="preserve">revenue generation in the manufacturing sector; however, </w:t>
      </w:r>
      <w:r w:rsidR="00B76E06" w:rsidRPr="00362AC6">
        <w:rPr>
          <w:rFonts w:asciiTheme="majorBidi" w:hAnsiTheme="majorBidi" w:cstheme="majorBidi"/>
          <w:sz w:val="24"/>
          <w:szCs w:val="24"/>
        </w:rPr>
        <w:t xml:space="preserve">they have little to do with job </w:t>
      </w:r>
      <w:r w:rsidR="00F759A6" w:rsidRPr="00362AC6">
        <w:rPr>
          <w:rFonts w:asciiTheme="majorBidi" w:hAnsiTheme="majorBidi" w:cstheme="majorBidi"/>
          <w:sz w:val="24"/>
          <w:szCs w:val="24"/>
        </w:rPr>
        <w:t>creation</w:t>
      </w:r>
      <w:r w:rsidR="00FF65ED" w:rsidRPr="00362AC6">
        <w:rPr>
          <w:rFonts w:asciiTheme="majorBidi" w:hAnsiTheme="majorBidi" w:cstheme="majorBidi"/>
          <w:sz w:val="24"/>
          <w:szCs w:val="24"/>
        </w:rPr>
        <w:t xml:space="preserve"> (less than </w:t>
      </w:r>
      <w:r w:rsidR="00362AC6" w:rsidRPr="00362AC6">
        <w:rPr>
          <w:rFonts w:asciiTheme="majorBidi" w:hAnsiTheme="majorBidi" w:cstheme="majorBidi"/>
          <w:sz w:val="24"/>
          <w:szCs w:val="24"/>
        </w:rPr>
        <w:t>31.6</w:t>
      </w:r>
      <w:r w:rsidR="00FF65ED" w:rsidRPr="00362AC6">
        <w:rPr>
          <w:rFonts w:asciiTheme="majorBidi" w:hAnsiTheme="majorBidi" w:cstheme="majorBidi"/>
          <w:sz w:val="24"/>
          <w:szCs w:val="24"/>
        </w:rPr>
        <w:t xml:space="preserve"> percent and </w:t>
      </w:r>
      <w:r w:rsidR="00362AC6" w:rsidRPr="00362AC6">
        <w:rPr>
          <w:rFonts w:asciiTheme="majorBidi" w:hAnsiTheme="majorBidi" w:cstheme="majorBidi"/>
          <w:sz w:val="24"/>
          <w:szCs w:val="24"/>
        </w:rPr>
        <w:t>30.5</w:t>
      </w:r>
      <w:r w:rsidR="00FF65ED" w:rsidRPr="00362AC6">
        <w:rPr>
          <w:rFonts w:asciiTheme="majorBidi" w:hAnsiTheme="majorBidi" w:cstheme="majorBidi"/>
          <w:sz w:val="24"/>
          <w:szCs w:val="24"/>
        </w:rPr>
        <w:t xml:space="preserve"> </w:t>
      </w:r>
      <w:r w:rsidR="00B00D93" w:rsidRPr="00362AC6">
        <w:rPr>
          <w:rFonts w:asciiTheme="majorBidi" w:hAnsiTheme="majorBidi" w:cstheme="majorBidi"/>
          <w:sz w:val="24"/>
          <w:szCs w:val="24"/>
        </w:rPr>
        <w:t xml:space="preserve">percent </w:t>
      </w:r>
      <w:r w:rsidR="00FF65ED" w:rsidRPr="00362AC6">
        <w:rPr>
          <w:rFonts w:asciiTheme="majorBidi" w:hAnsiTheme="majorBidi" w:cstheme="majorBidi"/>
          <w:sz w:val="24"/>
          <w:szCs w:val="24"/>
        </w:rPr>
        <w:t>in 2004 and 2014, respectively)</w:t>
      </w:r>
      <w:r w:rsidR="00F759A6" w:rsidRPr="00362AC6">
        <w:rPr>
          <w:rFonts w:asciiTheme="majorBidi" w:hAnsiTheme="majorBidi" w:cstheme="majorBidi"/>
          <w:sz w:val="24"/>
          <w:szCs w:val="24"/>
        </w:rPr>
        <w:t>.</w:t>
      </w:r>
      <w:r w:rsidR="00B00D93" w:rsidRPr="00362AC6">
        <w:rPr>
          <w:rFonts w:asciiTheme="majorBidi" w:hAnsiTheme="majorBidi" w:cstheme="majorBidi"/>
          <w:sz w:val="24"/>
          <w:szCs w:val="24"/>
        </w:rPr>
        <w:t xml:space="preserve"> On the other hand, </w:t>
      </w:r>
      <w:r w:rsidR="00FD2105" w:rsidRPr="00362AC6">
        <w:rPr>
          <w:rFonts w:asciiTheme="majorBidi" w:hAnsiTheme="majorBidi" w:cstheme="majorBidi"/>
          <w:sz w:val="24"/>
          <w:szCs w:val="24"/>
        </w:rPr>
        <w:t xml:space="preserve">notwithstanding their large contribution to manufacturing employment of about 53 percent, </w:t>
      </w:r>
      <w:r w:rsidR="00B00D93" w:rsidRPr="00362AC6">
        <w:rPr>
          <w:rFonts w:asciiTheme="majorBidi" w:hAnsiTheme="majorBidi" w:cstheme="majorBidi"/>
          <w:sz w:val="24"/>
          <w:szCs w:val="24"/>
        </w:rPr>
        <w:t>labor-intensive manufacturing activities including food and beverage, non-metallic mineral products</w:t>
      </w:r>
      <w:r w:rsidR="00FD2105" w:rsidRPr="00362AC6">
        <w:rPr>
          <w:rFonts w:asciiTheme="majorBidi" w:hAnsiTheme="majorBidi" w:cstheme="majorBidi"/>
          <w:sz w:val="24"/>
          <w:szCs w:val="24"/>
        </w:rPr>
        <w:t>,</w:t>
      </w:r>
      <w:r w:rsidR="00B00D93" w:rsidRPr="00362AC6">
        <w:rPr>
          <w:rFonts w:asciiTheme="majorBidi" w:hAnsiTheme="majorBidi" w:cstheme="majorBidi"/>
          <w:sz w:val="24"/>
          <w:szCs w:val="24"/>
        </w:rPr>
        <w:t xml:space="preserve"> </w:t>
      </w:r>
      <w:r w:rsidR="00ED2A3B" w:rsidRPr="00362AC6">
        <w:rPr>
          <w:rFonts w:asciiTheme="majorBidi" w:hAnsiTheme="majorBidi" w:cstheme="majorBidi"/>
          <w:sz w:val="24"/>
          <w:szCs w:val="24"/>
        </w:rPr>
        <w:t>motor vehicle</w:t>
      </w:r>
      <w:r w:rsidR="00FD2105" w:rsidRPr="00362AC6">
        <w:rPr>
          <w:rFonts w:asciiTheme="majorBidi" w:hAnsiTheme="majorBidi" w:cstheme="majorBidi"/>
          <w:sz w:val="24"/>
          <w:szCs w:val="24"/>
        </w:rPr>
        <w:t xml:space="preserve">, </w:t>
      </w:r>
      <w:r w:rsidR="00ED2A3B" w:rsidRPr="00362AC6">
        <w:rPr>
          <w:rFonts w:asciiTheme="majorBidi" w:hAnsiTheme="majorBidi" w:cstheme="majorBidi"/>
          <w:sz w:val="24"/>
          <w:szCs w:val="24"/>
        </w:rPr>
        <w:t>textile and wearing apparel</w:t>
      </w:r>
      <w:r w:rsidR="007524B1" w:rsidRPr="00362AC6">
        <w:rPr>
          <w:rFonts w:asciiTheme="majorBidi" w:hAnsiTheme="majorBidi" w:cstheme="majorBidi"/>
          <w:sz w:val="24"/>
          <w:szCs w:val="24"/>
        </w:rPr>
        <w:t>,</w:t>
      </w:r>
      <w:r w:rsidR="00ED2A3B" w:rsidRPr="00362AC6">
        <w:rPr>
          <w:rFonts w:asciiTheme="majorBidi" w:hAnsiTheme="majorBidi" w:cstheme="majorBidi"/>
          <w:sz w:val="24"/>
          <w:szCs w:val="24"/>
        </w:rPr>
        <w:t xml:space="preserve"> </w:t>
      </w:r>
      <w:r w:rsidR="00FD2105" w:rsidRPr="00362AC6">
        <w:rPr>
          <w:rFonts w:asciiTheme="majorBidi" w:hAnsiTheme="majorBidi" w:cstheme="majorBidi"/>
          <w:sz w:val="24"/>
          <w:szCs w:val="24"/>
        </w:rPr>
        <w:t xml:space="preserve">as well as </w:t>
      </w:r>
      <w:r w:rsidR="00ED2A3B" w:rsidRPr="00362AC6">
        <w:rPr>
          <w:rFonts w:asciiTheme="majorBidi" w:hAnsiTheme="majorBidi" w:cstheme="majorBidi"/>
          <w:sz w:val="24"/>
          <w:szCs w:val="24"/>
        </w:rPr>
        <w:t xml:space="preserve">machinery and equipment </w:t>
      </w:r>
      <w:r w:rsidR="00C3623D" w:rsidRPr="00362AC6">
        <w:rPr>
          <w:rFonts w:asciiTheme="majorBidi" w:hAnsiTheme="majorBidi" w:cstheme="majorBidi"/>
          <w:sz w:val="24"/>
          <w:szCs w:val="24"/>
        </w:rPr>
        <w:t xml:space="preserve">accounted for </w:t>
      </w:r>
      <w:r w:rsidR="00FD2105" w:rsidRPr="00362AC6">
        <w:rPr>
          <w:rFonts w:asciiTheme="majorBidi" w:hAnsiTheme="majorBidi" w:cstheme="majorBidi"/>
          <w:sz w:val="24"/>
          <w:szCs w:val="24"/>
        </w:rPr>
        <w:t xml:space="preserve">just </w:t>
      </w:r>
      <w:r w:rsidR="00362AC6">
        <w:rPr>
          <w:rFonts w:asciiTheme="majorBidi" w:hAnsiTheme="majorBidi" w:cstheme="majorBidi"/>
          <w:sz w:val="24"/>
          <w:szCs w:val="24"/>
        </w:rPr>
        <w:t>14.5</w:t>
      </w:r>
      <w:r w:rsidR="00C3623D" w:rsidRPr="00362AC6">
        <w:rPr>
          <w:rFonts w:asciiTheme="majorBidi" w:hAnsiTheme="majorBidi" w:cstheme="majorBidi"/>
          <w:sz w:val="24"/>
          <w:szCs w:val="24"/>
        </w:rPr>
        <w:t xml:space="preserve"> </w:t>
      </w:r>
      <w:r w:rsidR="00866F59" w:rsidRPr="00362AC6">
        <w:rPr>
          <w:rFonts w:asciiTheme="majorBidi" w:hAnsiTheme="majorBidi" w:cstheme="majorBidi"/>
          <w:sz w:val="24"/>
          <w:szCs w:val="24"/>
        </w:rPr>
        <w:t>p</w:t>
      </w:r>
      <w:r w:rsidR="00C3623D" w:rsidRPr="00362AC6">
        <w:rPr>
          <w:rFonts w:asciiTheme="majorBidi" w:hAnsiTheme="majorBidi" w:cstheme="majorBidi"/>
          <w:sz w:val="24"/>
          <w:szCs w:val="24"/>
        </w:rPr>
        <w:t>ercent of manufactured export revenues in 2014.</w:t>
      </w:r>
      <w:r w:rsidR="00C3623D">
        <w:rPr>
          <w:rFonts w:asciiTheme="majorBidi" w:hAnsiTheme="majorBidi" w:cstheme="majorBidi"/>
          <w:sz w:val="24"/>
          <w:szCs w:val="24"/>
        </w:rPr>
        <w:t xml:space="preserve"> </w:t>
      </w:r>
    </w:p>
    <w:p w:rsidR="00F72C9F" w:rsidRDefault="00F72C9F" w:rsidP="00F72C9F">
      <w:pPr>
        <w:bidi w:val="0"/>
        <w:spacing w:before="240" w:after="0"/>
        <w:ind w:right="95" w:hanging="426"/>
        <w:jc w:val="both"/>
        <w:rPr>
          <w:rFonts w:asciiTheme="majorBidi" w:hAnsiTheme="majorBidi" w:cstheme="majorBidi"/>
          <w:sz w:val="24"/>
          <w:szCs w:val="24"/>
        </w:rPr>
      </w:pPr>
    </w:p>
    <w:p w:rsidR="00F72C9F" w:rsidRDefault="00DB690E" w:rsidP="00EA4511">
      <w:pPr>
        <w:bidi w:val="0"/>
        <w:spacing w:before="240" w:after="0"/>
        <w:ind w:right="95" w:hanging="426"/>
        <w:jc w:val="both"/>
        <w:rPr>
          <w:rFonts w:asciiTheme="majorBidi" w:hAnsiTheme="majorBidi" w:cstheme="majorBidi"/>
          <w:sz w:val="24"/>
          <w:szCs w:val="24"/>
        </w:rPr>
      </w:pPr>
      <w:r>
        <w:rPr>
          <w:rFonts w:asciiTheme="majorBidi" w:hAnsiTheme="majorBidi" w:cstheme="majorBidi"/>
          <w:sz w:val="24"/>
          <w:szCs w:val="24"/>
        </w:rPr>
        <w:t>4.6</w:t>
      </w:r>
      <w:r w:rsidR="00384A82">
        <w:rPr>
          <w:rFonts w:asciiTheme="majorBidi" w:hAnsiTheme="majorBidi" w:cstheme="majorBidi"/>
          <w:sz w:val="24"/>
          <w:szCs w:val="24"/>
        </w:rPr>
        <w:t xml:space="preserve">. There is another issue related to the performance of manufacturing sector which concerns </w:t>
      </w:r>
      <w:r w:rsidR="00384A82">
        <w:rPr>
          <w:rFonts w:asciiTheme="majorBidi" w:hAnsiTheme="majorBidi" w:cstheme="majorBidi"/>
          <w:b/>
          <w:bCs/>
          <w:sz w:val="28"/>
          <w:szCs w:val="28"/>
        </w:rPr>
        <w:t>Industry</w:t>
      </w:r>
      <w:r w:rsidR="00384A82" w:rsidRPr="00724B0E">
        <w:rPr>
          <w:rFonts w:asciiTheme="majorBidi" w:hAnsiTheme="majorBidi" w:cstheme="majorBidi"/>
          <w:b/>
          <w:bCs/>
          <w:sz w:val="28"/>
          <w:szCs w:val="28"/>
        </w:rPr>
        <w:t xml:space="preserve"> structure</w:t>
      </w:r>
      <w:r w:rsidR="00384A82">
        <w:rPr>
          <w:rFonts w:asciiTheme="majorBidi" w:hAnsiTheme="majorBidi" w:cstheme="majorBidi"/>
          <w:sz w:val="24"/>
          <w:szCs w:val="24"/>
        </w:rPr>
        <w:t xml:space="preserve">. In this regard, the first step is to review firm sizes (Table </w:t>
      </w:r>
      <w:r w:rsidR="00EA4511">
        <w:rPr>
          <w:rFonts w:asciiTheme="majorBidi" w:hAnsiTheme="majorBidi" w:cstheme="majorBidi"/>
          <w:sz w:val="24"/>
          <w:szCs w:val="24"/>
        </w:rPr>
        <w:t>6</w:t>
      </w:r>
      <w:r w:rsidR="00384A82">
        <w:rPr>
          <w:rFonts w:asciiTheme="majorBidi" w:hAnsiTheme="majorBidi" w:cstheme="majorBidi"/>
          <w:sz w:val="24"/>
          <w:szCs w:val="24"/>
        </w:rPr>
        <w:t xml:space="preserve">). According to the statistics, SME's in Iran account for </w:t>
      </w:r>
      <w:r w:rsidR="007617B6">
        <w:rPr>
          <w:rFonts w:asciiTheme="majorBidi" w:hAnsiTheme="majorBidi" w:cstheme="majorBidi"/>
          <w:sz w:val="24"/>
          <w:szCs w:val="24"/>
        </w:rPr>
        <w:t>96.5</w:t>
      </w:r>
      <w:r w:rsidR="00384A82" w:rsidRPr="0044666E">
        <w:rPr>
          <w:rFonts w:asciiTheme="majorBidi" w:hAnsiTheme="majorBidi" w:cstheme="majorBidi"/>
          <w:sz w:val="24"/>
          <w:szCs w:val="24"/>
        </w:rPr>
        <w:t xml:space="preserve"> percent of total enterprises </w:t>
      </w:r>
      <w:r w:rsidR="00300109">
        <w:rPr>
          <w:rFonts w:asciiTheme="majorBidi" w:hAnsiTheme="majorBidi" w:cstheme="majorBidi"/>
          <w:sz w:val="24"/>
          <w:szCs w:val="24"/>
        </w:rPr>
        <w:t>(with 10</w:t>
      </w:r>
      <w:r w:rsidR="00384A82" w:rsidRPr="0044666E">
        <w:rPr>
          <w:rFonts w:asciiTheme="majorBidi" w:hAnsiTheme="majorBidi" w:cstheme="majorBidi"/>
          <w:sz w:val="24"/>
          <w:szCs w:val="24"/>
        </w:rPr>
        <w:t xml:space="preserve"> employees</w:t>
      </w:r>
      <w:r w:rsidR="00300109">
        <w:rPr>
          <w:rFonts w:asciiTheme="majorBidi" w:hAnsiTheme="majorBidi" w:cstheme="majorBidi"/>
          <w:sz w:val="24"/>
          <w:szCs w:val="24"/>
        </w:rPr>
        <w:t xml:space="preserve"> or more</w:t>
      </w:r>
      <w:r w:rsidR="00384A82" w:rsidRPr="0044666E">
        <w:rPr>
          <w:rFonts w:asciiTheme="majorBidi" w:hAnsiTheme="majorBidi" w:cstheme="majorBidi"/>
          <w:sz w:val="24"/>
          <w:szCs w:val="24"/>
        </w:rPr>
        <w:t>)</w:t>
      </w:r>
      <w:r w:rsidR="00384A82">
        <w:rPr>
          <w:rFonts w:asciiTheme="majorBidi" w:hAnsiTheme="majorBidi" w:cstheme="majorBidi"/>
          <w:sz w:val="24"/>
          <w:szCs w:val="24"/>
        </w:rPr>
        <w:t xml:space="preserve">; however, they </w:t>
      </w:r>
      <w:r w:rsidR="00384A82" w:rsidRPr="0044666E">
        <w:rPr>
          <w:rFonts w:asciiTheme="majorBidi" w:hAnsiTheme="majorBidi" w:cstheme="majorBidi"/>
          <w:sz w:val="24"/>
          <w:szCs w:val="24"/>
        </w:rPr>
        <w:t>contribute little to key industrial indicators</w:t>
      </w:r>
      <w:r w:rsidR="00384A82">
        <w:rPr>
          <w:rFonts w:asciiTheme="majorBidi" w:hAnsiTheme="majorBidi" w:cstheme="majorBidi"/>
          <w:sz w:val="24"/>
          <w:szCs w:val="24"/>
        </w:rPr>
        <w:t xml:space="preserve"> (</w:t>
      </w:r>
      <w:r w:rsidR="00384A82" w:rsidRPr="004A3834">
        <w:rPr>
          <w:rFonts w:asciiTheme="majorBidi" w:hAnsiTheme="majorBidi" w:cstheme="majorBidi"/>
          <w:sz w:val="24"/>
          <w:szCs w:val="24"/>
        </w:rPr>
        <w:t>figure</w:t>
      </w:r>
      <w:r w:rsidR="00384A82">
        <w:rPr>
          <w:rFonts w:asciiTheme="majorBidi" w:hAnsiTheme="majorBidi" w:cstheme="majorBidi"/>
          <w:sz w:val="24"/>
          <w:szCs w:val="24"/>
        </w:rPr>
        <w:t xml:space="preserve"> </w:t>
      </w:r>
      <w:r w:rsidR="00300109">
        <w:rPr>
          <w:rFonts w:asciiTheme="majorBidi" w:hAnsiTheme="majorBidi" w:cstheme="majorBidi"/>
          <w:sz w:val="24"/>
          <w:szCs w:val="24"/>
        </w:rPr>
        <w:t>1</w:t>
      </w:r>
      <w:r w:rsidR="00EA4511">
        <w:rPr>
          <w:rFonts w:asciiTheme="majorBidi" w:hAnsiTheme="majorBidi" w:cstheme="majorBidi"/>
          <w:sz w:val="24"/>
          <w:szCs w:val="24"/>
        </w:rPr>
        <w:t>1</w:t>
      </w:r>
      <w:r w:rsidR="00384A82">
        <w:rPr>
          <w:rFonts w:asciiTheme="majorBidi" w:hAnsiTheme="majorBidi" w:cstheme="majorBidi"/>
          <w:sz w:val="24"/>
          <w:szCs w:val="24"/>
        </w:rPr>
        <w:t>):</w:t>
      </w:r>
    </w:p>
    <w:p w:rsidR="00F72C9F" w:rsidRDefault="00F72C9F">
      <w:pPr>
        <w:bidi w:val="0"/>
        <w:rPr>
          <w:rFonts w:asciiTheme="majorBidi" w:hAnsiTheme="majorBidi" w:cstheme="majorBidi"/>
          <w:sz w:val="24"/>
          <w:szCs w:val="24"/>
        </w:rPr>
      </w:pPr>
      <w:r>
        <w:rPr>
          <w:rFonts w:asciiTheme="majorBidi" w:hAnsiTheme="majorBidi" w:cstheme="majorBidi"/>
          <w:sz w:val="24"/>
          <w:szCs w:val="24"/>
        </w:rPr>
        <w:br w:type="page"/>
      </w:r>
    </w:p>
    <w:p w:rsidR="00384A82" w:rsidRDefault="00F6666B" w:rsidP="00F6666B">
      <w:pPr>
        <w:bidi w:val="0"/>
        <w:spacing w:before="240" w:after="0"/>
        <w:ind w:right="6474"/>
        <w:jc w:val="both"/>
        <w:rPr>
          <w:rFonts w:asciiTheme="majorBidi" w:hAnsiTheme="majorBidi" w:cstheme="majorBidi"/>
          <w:sz w:val="24"/>
          <w:szCs w:val="24"/>
        </w:rPr>
      </w:pPr>
      <w:r>
        <w:rPr>
          <w:noProof/>
        </w:rPr>
        <w:lastRenderedPageBreak/>
        <w:drawing>
          <wp:anchor distT="0" distB="0" distL="114300" distR="114300" simplePos="0" relativeHeight="251835392" behindDoc="0" locked="0" layoutInCell="1" allowOverlap="1" wp14:anchorId="575EF15C" wp14:editId="705E34C1">
            <wp:simplePos x="0" y="0"/>
            <wp:positionH relativeFrom="column">
              <wp:posOffset>2112010</wp:posOffset>
            </wp:positionH>
            <wp:positionV relativeFrom="paragraph">
              <wp:posOffset>0</wp:posOffset>
            </wp:positionV>
            <wp:extent cx="3184525" cy="2395855"/>
            <wp:effectExtent l="0" t="0" r="15875" b="4445"/>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r w:rsidR="00D74A83">
        <w:rPr>
          <w:noProof/>
        </w:rPr>
        <mc:AlternateContent>
          <mc:Choice Requires="wps">
            <w:drawing>
              <wp:anchor distT="0" distB="0" distL="114300" distR="114300" simplePos="0" relativeHeight="251830272" behindDoc="0" locked="0" layoutInCell="1" allowOverlap="1" wp14:anchorId="6AF0B93B" wp14:editId="2FFEEDD7">
                <wp:simplePos x="0" y="0"/>
                <wp:positionH relativeFrom="margin">
                  <wp:align>right</wp:align>
                </wp:positionH>
                <wp:positionV relativeFrom="paragraph">
                  <wp:posOffset>2504775</wp:posOffset>
                </wp:positionV>
                <wp:extent cx="3943350" cy="635"/>
                <wp:effectExtent l="0" t="0" r="0" b="2540"/>
                <wp:wrapNone/>
                <wp:docPr id="192" name="Text Box 192"/>
                <wp:cNvGraphicFramePr/>
                <a:graphic xmlns:a="http://schemas.openxmlformats.org/drawingml/2006/main">
                  <a:graphicData uri="http://schemas.microsoft.com/office/word/2010/wordprocessingShape">
                    <wps:wsp>
                      <wps:cNvSpPr txBox="1"/>
                      <wps:spPr>
                        <a:xfrm>
                          <a:off x="0" y="0"/>
                          <a:ext cx="3943350" cy="635"/>
                        </a:xfrm>
                        <a:prstGeom prst="rect">
                          <a:avLst/>
                        </a:prstGeom>
                        <a:solidFill>
                          <a:prstClr val="white"/>
                        </a:solidFill>
                        <a:ln>
                          <a:noFill/>
                        </a:ln>
                        <a:effectLst/>
                      </wps:spPr>
                      <wps:txbx>
                        <w:txbxContent>
                          <w:p w:rsidR="006C0789" w:rsidRPr="003D3740" w:rsidRDefault="006C0789" w:rsidP="006C0789">
                            <w:pPr>
                              <w:pStyle w:val="Caption"/>
                              <w:bidi w:val="0"/>
                              <w:rPr>
                                <w:rFonts w:asciiTheme="majorBidi" w:hAnsiTheme="majorBidi" w:cstheme="majorBidi"/>
                                <w:noProof/>
                                <w:sz w:val="24"/>
                              </w:rPr>
                            </w:pPr>
                            <w:bookmarkStart w:id="19" w:name="_Toc490555588"/>
                            <w:r w:rsidRPr="006C0789">
                              <w:rPr>
                                <w:szCs w:val="20"/>
                              </w:rPr>
                              <w:t xml:space="preserve">Figure </w:t>
                            </w:r>
                            <w:r w:rsidRPr="006C0789">
                              <w:rPr>
                                <w:szCs w:val="20"/>
                              </w:rPr>
                              <w:fldChar w:fldCharType="begin"/>
                            </w:r>
                            <w:r w:rsidRPr="006C0789">
                              <w:rPr>
                                <w:szCs w:val="20"/>
                              </w:rPr>
                              <w:instrText xml:space="preserve"> SEQ Figure \* ARABIC </w:instrText>
                            </w:r>
                            <w:r w:rsidRPr="006C0789">
                              <w:rPr>
                                <w:szCs w:val="20"/>
                              </w:rPr>
                              <w:fldChar w:fldCharType="separate"/>
                            </w:r>
                            <w:r w:rsidR="00EA4511">
                              <w:rPr>
                                <w:noProof/>
                                <w:szCs w:val="20"/>
                              </w:rPr>
                              <w:t>11</w:t>
                            </w:r>
                            <w:r w:rsidRPr="006C0789">
                              <w:rPr>
                                <w:szCs w:val="20"/>
                              </w:rPr>
                              <w:fldChar w:fldCharType="end"/>
                            </w:r>
                            <w:r w:rsidRPr="006C0789">
                              <w:rPr>
                                <w:szCs w:val="20"/>
                              </w:rPr>
                              <w:t xml:space="preserve">. </w:t>
                            </w:r>
                            <w:r w:rsidRPr="003B7826">
                              <w:rPr>
                                <w:szCs w:val="20"/>
                              </w:rPr>
                              <w:t xml:space="preserve">Contribution of SME’s </w:t>
                            </w:r>
                            <w:r>
                              <w:rPr>
                                <w:szCs w:val="20"/>
                              </w:rPr>
                              <w:t xml:space="preserve">vs. large enterprises </w:t>
                            </w:r>
                            <w:r w:rsidRPr="003B7826">
                              <w:rPr>
                                <w:szCs w:val="20"/>
                              </w:rPr>
                              <w:t>to the Manufacturing Sect</w:t>
                            </w:r>
                            <w:r>
                              <w:rPr>
                                <w:rFonts w:asciiTheme="majorBidi" w:hAnsiTheme="majorBidi" w:cstheme="majorBidi"/>
                                <w:noProof/>
                                <w:sz w:val="24"/>
                              </w:rPr>
                              <w:t>or</w:t>
                            </w:r>
                            <w:bookmarkEnd w:id="19"/>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6AF0B93B" id="Text Box 192" o:spid="_x0000_s1073" type="#_x0000_t202" style="position:absolute;left:0;text-align:left;margin-left:259.3pt;margin-top:197.25pt;width:310.5pt;height:.05pt;z-index:2518302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" stroked="f">
                <v:textbox style="mso-fit-shape-to-text:t" inset="0,0,0,0">
                  <w:txbxContent>
                    <w:p w:rsidR="006C0789" w:rsidRPr="003D3740" w:rsidRDefault="006C0789" w:rsidP="006C0789">
                      <w:pPr>
                        <w:pStyle w:val="Caption"/>
                        <w:bidi w:val="0"/>
                        <w:rPr>
                          <w:rFonts w:asciiTheme="majorBidi" w:hAnsiTheme="majorBidi" w:cstheme="majorBidi"/>
                          <w:noProof/>
                          <w:sz w:val="24"/>
                        </w:rPr>
                      </w:pPr>
                      <w:bookmarkStart w:id="31" w:name="_Toc490555588"/>
                      <w:r w:rsidRPr="006C0789">
                        <w:rPr>
                          <w:szCs w:val="20"/>
                        </w:rPr>
                        <w:t xml:space="preserve">Figure </w:t>
                      </w:r>
                      <w:r w:rsidRPr="006C0789">
                        <w:rPr>
                          <w:szCs w:val="20"/>
                        </w:rPr>
                        <w:fldChar w:fldCharType="begin"/>
                      </w:r>
                      <w:r w:rsidRPr="006C0789">
                        <w:rPr>
                          <w:szCs w:val="20"/>
                        </w:rPr>
                        <w:instrText xml:space="preserve"> SEQ Figure \* ARABIC </w:instrText>
                      </w:r>
                      <w:r w:rsidRPr="006C0789">
                        <w:rPr>
                          <w:szCs w:val="20"/>
                        </w:rPr>
                        <w:fldChar w:fldCharType="separate"/>
                      </w:r>
                      <w:r w:rsidR="00EA4511">
                        <w:rPr>
                          <w:noProof/>
                          <w:szCs w:val="20"/>
                        </w:rPr>
                        <w:t>11</w:t>
                      </w:r>
                      <w:r w:rsidRPr="006C0789">
                        <w:rPr>
                          <w:szCs w:val="20"/>
                        </w:rPr>
                        <w:fldChar w:fldCharType="end"/>
                      </w:r>
                      <w:r w:rsidRPr="006C0789">
                        <w:rPr>
                          <w:szCs w:val="20"/>
                        </w:rPr>
                        <w:t xml:space="preserve">. </w:t>
                      </w:r>
                      <w:r w:rsidRPr="003B7826">
                        <w:rPr>
                          <w:szCs w:val="20"/>
                        </w:rPr>
                        <w:t xml:space="preserve">Contribution of SME’s </w:t>
                      </w:r>
                      <w:r>
                        <w:rPr>
                          <w:szCs w:val="20"/>
                        </w:rPr>
                        <w:t xml:space="preserve">vs. large enterprises </w:t>
                      </w:r>
                      <w:r w:rsidRPr="003B7826">
                        <w:rPr>
                          <w:szCs w:val="20"/>
                        </w:rPr>
                        <w:t>to the Manufacturing Sect</w:t>
                      </w:r>
                      <w:r>
                        <w:rPr>
                          <w:rFonts w:asciiTheme="majorBidi" w:hAnsiTheme="majorBidi" w:cstheme="majorBidi"/>
                          <w:noProof/>
                          <w:sz w:val="24"/>
                        </w:rPr>
                        <w:t>or</w:t>
                      </w:r>
                      <w:bookmarkEnd w:id="31"/>
                    </w:p>
                  </w:txbxContent>
                </v:textbox>
                <w10:wrap anchorx="margin"/>
              </v:shape>
            </w:pict>
          </mc:Fallback>
        </mc:AlternateContent>
      </w:r>
      <w:r w:rsidR="00384A82">
        <w:rPr>
          <w:rFonts w:asciiTheme="majorBidi" w:hAnsiTheme="majorBidi" w:cstheme="majorBidi"/>
          <w:sz w:val="24"/>
          <w:szCs w:val="24"/>
        </w:rPr>
        <w:t xml:space="preserve">According to the figure, except for the </w:t>
      </w:r>
      <w:r w:rsidR="00384A82">
        <w:rPr>
          <w:rFonts w:asciiTheme="majorBidi" w:hAnsiTheme="majorBidi" w:cstheme="majorBidi"/>
          <w:i/>
          <w:iCs/>
          <w:sz w:val="24"/>
          <w:szCs w:val="24"/>
        </w:rPr>
        <w:t xml:space="preserve">number of firms </w:t>
      </w:r>
      <w:r w:rsidR="00384A82" w:rsidRPr="00AD6649">
        <w:rPr>
          <w:rFonts w:asciiTheme="majorBidi" w:hAnsiTheme="majorBidi" w:cstheme="majorBidi"/>
          <w:sz w:val="24"/>
          <w:szCs w:val="24"/>
        </w:rPr>
        <w:t>(92 percent)</w:t>
      </w:r>
      <w:r w:rsidR="00384A82">
        <w:rPr>
          <w:rFonts w:asciiTheme="majorBidi" w:hAnsiTheme="majorBidi" w:cstheme="majorBidi"/>
          <w:sz w:val="24"/>
          <w:szCs w:val="24"/>
        </w:rPr>
        <w:t xml:space="preserve"> and to </w:t>
      </w:r>
      <w:r>
        <w:rPr>
          <w:rFonts w:asciiTheme="majorBidi" w:hAnsiTheme="majorBidi" w:cstheme="majorBidi"/>
          <w:sz w:val="24"/>
          <w:szCs w:val="24"/>
        </w:rPr>
        <w:t xml:space="preserve">   </w:t>
      </w:r>
      <w:r w:rsidR="00384A82">
        <w:rPr>
          <w:rFonts w:asciiTheme="majorBidi" w:hAnsiTheme="majorBidi" w:cstheme="majorBidi"/>
          <w:sz w:val="24"/>
          <w:szCs w:val="24"/>
        </w:rPr>
        <w:t xml:space="preserve">some extent </w:t>
      </w:r>
      <w:r w:rsidR="00FB489D">
        <w:rPr>
          <w:rFonts w:asciiTheme="majorBidi" w:hAnsiTheme="majorBidi" w:cstheme="majorBidi"/>
          <w:i/>
          <w:iCs/>
          <w:sz w:val="24"/>
          <w:szCs w:val="24"/>
        </w:rPr>
        <w:t xml:space="preserve">employment </w:t>
      </w:r>
      <w:r w:rsidR="00FB489D">
        <w:rPr>
          <w:rFonts w:asciiTheme="majorBidi" w:hAnsiTheme="majorBidi" w:cstheme="majorBidi"/>
          <w:sz w:val="24"/>
          <w:szCs w:val="24"/>
        </w:rPr>
        <w:t>(</w:t>
      </w:r>
      <w:r w:rsidR="00384A82">
        <w:rPr>
          <w:rFonts w:asciiTheme="majorBidi" w:hAnsiTheme="majorBidi" w:cstheme="majorBidi"/>
          <w:sz w:val="24"/>
          <w:szCs w:val="24"/>
        </w:rPr>
        <w:t>17 percent),</w:t>
      </w:r>
      <w:r w:rsidR="00384A82">
        <w:rPr>
          <w:rFonts w:asciiTheme="majorBidi" w:hAnsiTheme="majorBidi" w:cstheme="majorBidi"/>
          <w:i/>
          <w:iCs/>
          <w:sz w:val="24"/>
          <w:szCs w:val="24"/>
        </w:rPr>
        <w:t xml:space="preserve"> </w:t>
      </w:r>
      <w:r w:rsidR="004A3834">
        <w:rPr>
          <w:rFonts w:asciiTheme="majorBidi" w:hAnsiTheme="majorBidi" w:cstheme="majorBidi"/>
          <w:sz w:val="24"/>
          <w:szCs w:val="24"/>
        </w:rPr>
        <w:t xml:space="preserve">small and medium </w:t>
      </w:r>
      <w:r w:rsidR="004A3834" w:rsidRPr="00AD6649">
        <w:rPr>
          <w:rFonts w:asciiTheme="majorBidi" w:hAnsiTheme="majorBidi" w:cstheme="majorBidi"/>
          <w:sz w:val="24"/>
          <w:szCs w:val="24"/>
        </w:rPr>
        <w:t xml:space="preserve">enterprises </w:t>
      </w:r>
      <w:r w:rsidR="004A3834">
        <w:rPr>
          <w:rFonts w:asciiTheme="majorBidi" w:hAnsiTheme="majorBidi" w:cstheme="majorBidi"/>
          <w:sz w:val="24"/>
          <w:szCs w:val="24"/>
        </w:rPr>
        <w:t>have</w:t>
      </w:r>
      <w:r w:rsidR="00384A82">
        <w:rPr>
          <w:rFonts w:asciiTheme="majorBidi" w:hAnsiTheme="majorBidi" w:cstheme="majorBidi"/>
          <w:sz w:val="24"/>
          <w:szCs w:val="24"/>
        </w:rPr>
        <w:t xml:space="preserve"> little contribution </w:t>
      </w:r>
      <w:r w:rsidR="004A3834">
        <w:rPr>
          <w:rFonts w:asciiTheme="majorBidi" w:hAnsiTheme="majorBidi" w:cstheme="majorBidi"/>
          <w:sz w:val="24"/>
          <w:szCs w:val="24"/>
        </w:rPr>
        <w:t xml:space="preserve">to export revenues and </w:t>
      </w:r>
      <w:r w:rsidR="00384A82" w:rsidRPr="00AD6649">
        <w:rPr>
          <w:rFonts w:asciiTheme="majorBidi" w:hAnsiTheme="majorBidi" w:cstheme="majorBidi"/>
          <w:sz w:val="24"/>
          <w:szCs w:val="24"/>
        </w:rPr>
        <w:t>production value</w:t>
      </w:r>
      <w:r w:rsidR="00384A82">
        <w:rPr>
          <w:rFonts w:asciiTheme="majorBidi" w:hAnsiTheme="majorBidi" w:cstheme="majorBidi"/>
          <w:i/>
          <w:iCs/>
          <w:sz w:val="24"/>
          <w:szCs w:val="24"/>
        </w:rPr>
        <w:t xml:space="preserve">, etc. </w:t>
      </w:r>
      <w:r w:rsidR="00384A82" w:rsidRPr="00561F8F">
        <w:rPr>
          <w:rFonts w:asciiTheme="majorBidi" w:hAnsiTheme="majorBidi" w:cstheme="majorBidi"/>
          <w:sz w:val="24"/>
          <w:szCs w:val="24"/>
        </w:rPr>
        <w:t>T</w:t>
      </w:r>
      <w:r w:rsidR="00384A82">
        <w:rPr>
          <w:rFonts w:asciiTheme="majorBidi" w:hAnsiTheme="majorBidi" w:cstheme="majorBidi"/>
          <w:sz w:val="24"/>
          <w:szCs w:val="24"/>
        </w:rPr>
        <w:t xml:space="preserve">his is to a great extent resulted from high dependence of SME's </w:t>
      </w:r>
      <w:r w:rsidR="004A3834">
        <w:rPr>
          <w:rFonts w:asciiTheme="majorBidi" w:hAnsiTheme="majorBidi" w:cstheme="majorBidi"/>
          <w:sz w:val="24"/>
          <w:szCs w:val="24"/>
        </w:rPr>
        <w:t xml:space="preserve">on local market, </w:t>
      </w:r>
      <w:r w:rsidR="00384A82">
        <w:rPr>
          <w:rFonts w:asciiTheme="majorBidi" w:hAnsiTheme="majorBidi" w:cstheme="majorBidi"/>
          <w:sz w:val="24"/>
          <w:szCs w:val="24"/>
        </w:rPr>
        <w:t xml:space="preserve">small scale of production and low productivity. </w:t>
      </w:r>
    </w:p>
    <w:p w:rsidR="00384A82" w:rsidRPr="005401A2" w:rsidRDefault="00384A82" w:rsidP="00384A82">
      <w:pPr>
        <w:bidi w:val="0"/>
        <w:spacing w:before="240" w:after="0"/>
        <w:ind w:right="95" w:hanging="426"/>
        <w:jc w:val="both"/>
        <w:rPr>
          <w:rFonts w:asciiTheme="majorBidi" w:hAnsiTheme="majorBidi" w:cstheme="majorBidi"/>
          <w:sz w:val="2"/>
          <w:szCs w:val="2"/>
        </w:rPr>
      </w:pPr>
    </w:p>
    <w:p w:rsidR="00300109" w:rsidRDefault="00300109" w:rsidP="004327DC">
      <w:pPr>
        <w:bidi w:val="0"/>
        <w:spacing w:before="240" w:after="0"/>
        <w:ind w:right="95" w:hanging="426"/>
        <w:jc w:val="both"/>
        <w:rPr>
          <w:rFonts w:asciiTheme="majorBidi" w:hAnsiTheme="majorBidi" w:cstheme="majorBidi"/>
          <w:sz w:val="24"/>
          <w:szCs w:val="24"/>
        </w:rPr>
      </w:pPr>
    </w:p>
    <w:p w:rsidR="00327AD1" w:rsidRDefault="00DB690E" w:rsidP="00327AD1">
      <w:pPr>
        <w:bidi w:val="0"/>
        <w:spacing w:before="240" w:after="0"/>
        <w:ind w:right="95" w:hanging="426"/>
        <w:jc w:val="both"/>
        <w:rPr>
          <w:rFonts w:asciiTheme="majorBidi" w:hAnsiTheme="majorBidi" w:cstheme="majorBidi"/>
          <w:sz w:val="24"/>
          <w:szCs w:val="24"/>
        </w:rPr>
      </w:pPr>
      <w:r>
        <w:rPr>
          <w:rFonts w:asciiTheme="majorBidi" w:hAnsiTheme="majorBidi" w:cstheme="majorBidi"/>
          <w:sz w:val="24"/>
          <w:szCs w:val="24"/>
        </w:rPr>
        <w:t>4.7</w:t>
      </w:r>
      <w:r w:rsidR="00384A82">
        <w:rPr>
          <w:rFonts w:asciiTheme="majorBidi" w:hAnsiTheme="majorBidi" w:cstheme="majorBidi"/>
          <w:sz w:val="24"/>
          <w:szCs w:val="24"/>
        </w:rPr>
        <w:t xml:space="preserve">. Regarding the importance of SME's in an economy, it is needed to go into more details about the weak performance of SME's in Iran. There are different factors </w:t>
      </w:r>
      <w:r w:rsidR="004A3834">
        <w:rPr>
          <w:rFonts w:asciiTheme="majorBidi" w:hAnsiTheme="majorBidi" w:cstheme="majorBidi"/>
          <w:sz w:val="24"/>
          <w:szCs w:val="24"/>
        </w:rPr>
        <w:t>which are</w:t>
      </w:r>
      <w:r w:rsidR="00384A82">
        <w:rPr>
          <w:rFonts w:asciiTheme="majorBidi" w:hAnsiTheme="majorBidi" w:cstheme="majorBidi"/>
          <w:sz w:val="24"/>
          <w:szCs w:val="24"/>
        </w:rPr>
        <w:t xml:space="preserve"> mentioned </w:t>
      </w:r>
      <w:r w:rsidR="004A3834">
        <w:rPr>
          <w:rFonts w:asciiTheme="majorBidi" w:hAnsiTheme="majorBidi" w:cstheme="majorBidi"/>
          <w:sz w:val="24"/>
          <w:szCs w:val="24"/>
        </w:rPr>
        <w:t>below</w:t>
      </w:r>
      <w:r w:rsidR="00384A82">
        <w:rPr>
          <w:rFonts w:asciiTheme="majorBidi" w:hAnsiTheme="majorBidi" w:cstheme="majorBidi"/>
          <w:sz w:val="24"/>
          <w:szCs w:val="24"/>
        </w:rPr>
        <w:t>:</w:t>
      </w:r>
    </w:p>
    <w:p w:rsidR="00384A82" w:rsidRDefault="006C0789" w:rsidP="00384A82">
      <w:pPr>
        <w:pStyle w:val="ListParagraph"/>
        <w:numPr>
          <w:ilvl w:val="0"/>
          <w:numId w:val="10"/>
        </w:numPr>
        <w:bidi w:val="0"/>
        <w:spacing w:before="240" w:after="0"/>
        <w:ind w:right="5482"/>
        <w:rPr>
          <w:rFonts w:asciiTheme="majorBidi" w:hAnsiTheme="majorBidi" w:cstheme="majorBidi"/>
          <w:szCs w:val="24"/>
        </w:rPr>
      </w:pPr>
      <w:r>
        <w:rPr>
          <w:noProof/>
        </w:rPr>
        <mc:AlternateContent>
          <mc:Choice Requires="wps">
            <w:drawing>
              <wp:anchor distT="0" distB="0" distL="114300" distR="114300" simplePos="0" relativeHeight="251832320" behindDoc="0" locked="0" layoutInCell="1" allowOverlap="1" wp14:anchorId="1A01D089" wp14:editId="52A9E41F">
                <wp:simplePos x="0" y="0"/>
                <wp:positionH relativeFrom="column">
                  <wp:posOffset>2518146</wp:posOffset>
                </wp:positionH>
                <wp:positionV relativeFrom="paragraph">
                  <wp:posOffset>401284</wp:posOffset>
                </wp:positionV>
                <wp:extent cx="3444875" cy="353683"/>
                <wp:effectExtent l="0" t="0" r="3175" b="8890"/>
                <wp:wrapNone/>
                <wp:docPr id="205" name="Text Box 205"/>
                <wp:cNvGraphicFramePr/>
                <a:graphic xmlns:a="http://schemas.openxmlformats.org/drawingml/2006/main">
                  <a:graphicData uri="http://schemas.microsoft.com/office/word/2010/wordprocessingShape">
                    <wps:wsp>
                      <wps:cNvSpPr txBox="1"/>
                      <wps:spPr>
                        <a:xfrm>
                          <a:off x="0" y="0"/>
                          <a:ext cx="3444875" cy="353683"/>
                        </a:xfrm>
                        <a:prstGeom prst="rect">
                          <a:avLst/>
                        </a:prstGeom>
                        <a:solidFill>
                          <a:prstClr val="white"/>
                        </a:solidFill>
                        <a:ln>
                          <a:noFill/>
                        </a:ln>
                        <a:effectLst/>
                      </wps:spPr>
                      <wps:txbx>
                        <w:txbxContent>
                          <w:p w:rsidR="006C0789" w:rsidRPr="004A1644" w:rsidRDefault="006C0789" w:rsidP="006C0789">
                            <w:pPr>
                              <w:pStyle w:val="ListParagraph"/>
                              <w:bidi w:val="0"/>
                              <w:spacing w:after="0" w:line="240" w:lineRule="auto"/>
                              <w:ind w:left="0"/>
                              <w:jc w:val="center"/>
                              <w:rPr>
                                <w:rFonts w:cs="Times New Roman"/>
                                <w:b/>
                                <w:bCs/>
                                <w:sz w:val="20"/>
                                <w:szCs w:val="20"/>
                              </w:rPr>
                            </w:pPr>
                            <w:bookmarkStart w:id="20" w:name="_Toc490555990"/>
                            <w:r w:rsidRPr="004A1644">
                              <w:rPr>
                                <w:rFonts w:cs="Times New Roman"/>
                                <w:b/>
                                <w:bCs/>
                                <w:sz w:val="20"/>
                                <w:szCs w:val="20"/>
                              </w:rPr>
                              <w:t xml:space="preserve">Table </w:t>
                            </w:r>
                            <w:r w:rsidR="0049650A" w:rsidRPr="004A1644">
                              <w:rPr>
                                <w:rFonts w:cs="Times New Roman"/>
                                <w:b/>
                                <w:bCs/>
                                <w:sz w:val="20"/>
                                <w:szCs w:val="20"/>
                              </w:rPr>
                              <w:fldChar w:fldCharType="begin"/>
                            </w:r>
                            <w:r w:rsidR="0049650A" w:rsidRPr="004A1644">
                              <w:rPr>
                                <w:rFonts w:cs="Times New Roman"/>
                                <w:b/>
                                <w:bCs/>
                                <w:sz w:val="20"/>
                                <w:szCs w:val="20"/>
                              </w:rPr>
                              <w:instrText xml:space="preserve"> SEQ Table \* ARABIC </w:instrText>
                            </w:r>
                            <w:r w:rsidR="0049650A" w:rsidRPr="004A1644">
                              <w:rPr>
                                <w:rFonts w:cs="Times New Roman"/>
                                <w:b/>
                                <w:bCs/>
                                <w:sz w:val="20"/>
                                <w:szCs w:val="20"/>
                              </w:rPr>
                              <w:fldChar w:fldCharType="separate"/>
                            </w:r>
                            <w:r w:rsidR="0049650A" w:rsidRPr="004A1644">
                              <w:rPr>
                                <w:rFonts w:cs="Times New Roman"/>
                                <w:b/>
                                <w:bCs/>
                                <w:noProof/>
                                <w:sz w:val="20"/>
                                <w:szCs w:val="20"/>
                              </w:rPr>
                              <w:t>6</w:t>
                            </w:r>
                            <w:r w:rsidR="0049650A" w:rsidRPr="004A1644">
                              <w:rPr>
                                <w:rFonts w:cs="Times New Roman"/>
                                <w:b/>
                                <w:bCs/>
                                <w:sz w:val="20"/>
                                <w:szCs w:val="20"/>
                              </w:rPr>
                              <w:fldChar w:fldCharType="end"/>
                            </w:r>
                            <w:r w:rsidRPr="004A1644">
                              <w:rPr>
                                <w:rFonts w:cs="Times New Roman"/>
                                <w:b/>
                                <w:bCs/>
                                <w:sz w:val="20"/>
                                <w:szCs w:val="20"/>
                              </w:rPr>
                              <w:t>. SME’s Economic Performance: Technology vs. Market   penetration (2016)</w:t>
                            </w:r>
                            <w:bookmarkEnd w:id="20"/>
                          </w:p>
                          <w:p w:rsidR="006C0789" w:rsidRPr="0084171D" w:rsidRDefault="006C0789" w:rsidP="006C0789">
                            <w:pPr>
                              <w:pStyle w:val="Caption"/>
                              <w:bidi w:val="0"/>
                              <w:rPr>
                                <w:rFonts w:asciiTheme="majorBidi" w:eastAsia="Times New Roman" w:hAnsiTheme="majorBidi" w:cstheme="majorBidi"/>
                                <w:noProof/>
                                <w:sz w:val="24"/>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1D089" id="Text Box 205" o:spid="_x0000_s1074" type="#_x0000_t202" style="position:absolute;left:0;text-align:left;margin-left:198.3pt;margin-top:31.6pt;width:271.25pt;height:27.8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" stroked="f">
                <v:textbox inset="0,0,0,0">
                  <w:txbxContent>
                    <w:p w:rsidR="006C0789" w:rsidRPr="004A1644" w:rsidRDefault="006C0789" w:rsidP="006C0789">
                      <w:pPr>
                        <w:pStyle w:val="ListParagraph"/>
                        <w:bidi w:val="0"/>
                        <w:spacing w:after="0" w:line="240" w:lineRule="auto"/>
                        <w:ind w:left="0"/>
                        <w:jc w:val="center"/>
                        <w:rPr>
                          <w:rFonts w:cs="Times New Roman"/>
                          <w:b/>
                          <w:bCs/>
                          <w:sz w:val="20"/>
                          <w:szCs w:val="20"/>
                        </w:rPr>
                      </w:pPr>
                      <w:bookmarkStart w:id="28" w:name="_Toc490555990"/>
                      <w:r w:rsidRPr="004A1644">
                        <w:rPr>
                          <w:rFonts w:cs="Times New Roman"/>
                          <w:b/>
                          <w:bCs/>
                          <w:sz w:val="20"/>
                          <w:szCs w:val="20"/>
                        </w:rPr>
                        <w:t xml:space="preserve">Table </w:t>
                      </w:r>
                      <w:r w:rsidR="0049650A" w:rsidRPr="004A1644">
                        <w:rPr>
                          <w:rFonts w:cs="Times New Roman"/>
                          <w:b/>
                          <w:bCs/>
                          <w:sz w:val="20"/>
                          <w:szCs w:val="20"/>
                        </w:rPr>
                        <w:fldChar w:fldCharType="begin"/>
                      </w:r>
                      <w:r w:rsidR="0049650A" w:rsidRPr="004A1644">
                        <w:rPr>
                          <w:rFonts w:cs="Times New Roman"/>
                          <w:b/>
                          <w:bCs/>
                          <w:sz w:val="20"/>
                          <w:szCs w:val="20"/>
                        </w:rPr>
                        <w:instrText xml:space="preserve"> SEQ Table \* ARABIC </w:instrText>
                      </w:r>
                      <w:r w:rsidR="0049650A" w:rsidRPr="004A1644">
                        <w:rPr>
                          <w:rFonts w:cs="Times New Roman"/>
                          <w:b/>
                          <w:bCs/>
                          <w:sz w:val="20"/>
                          <w:szCs w:val="20"/>
                        </w:rPr>
                        <w:fldChar w:fldCharType="separate"/>
                      </w:r>
                      <w:r w:rsidR="0049650A" w:rsidRPr="004A1644">
                        <w:rPr>
                          <w:rFonts w:cs="Times New Roman"/>
                          <w:b/>
                          <w:bCs/>
                          <w:noProof/>
                          <w:sz w:val="20"/>
                          <w:szCs w:val="20"/>
                        </w:rPr>
                        <w:t>6</w:t>
                      </w:r>
                      <w:r w:rsidR="0049650A" w:rsidRPr="004A1644">
                        <w:rPr>
                          <w:rFonts w:cs="Times New Roman"/>
                          <w:b/>
                          <w:bCs/>
                          <w:sz w:val="20"/>
                          <w:szCs w:val="20"/>
                        </w:rPr>
                        <w:fldChar w:fldCharType="end"/>
                      </w:r>
                      <w:r w:rsidRPr="004A1644">
                        <w:rPr>
                          <w:rFonts w:cs="Times New Roman"/>
                          <w:b/>
                          <w:bCs/>
                          <w:sz w:val="20"/>
                          <w:szCs w:val="20"/>
                        </w:rPr>
                        <w:t>. SME’s Economic Performance: Technology vs. Market   penetration (2016)</w:t>
                      </w:r>
                      <w:bookmarkEnd w:id="28"/>
                    </w:p>
                    <w:p w:rsidR="006C0789" w:rsidRPr="0084171D" w:rsidRDefault="006C0789" w:rsidP="006C0789">
                      <w:pPr>
                        <w:pStyle w:val="Caption"/>
                        <w:bidi w:val="0"/>
                        <w:rPr>
                          <w:rFonts w:asciiTheme="majorBidi" w:eastAsia="Times New Roman" w:hAnsiTheme="majorBidi" w:cstheme="majorBidi"/>
                          <w:noProof/>
                          <w:sz w:val="24"/>
                        </w:rPr>
                      </w:pPr>
                    </w:p>
                  </w:txbxContent>
                </v:textbox>
              </v:shape>
            </w:pict>
          </mc:Fallback>
        </mc:AlternateContent>
      </w:r>
      <w:r w:rsidR="00384A82">
        <w:rPr>
          <w:rFonts w:asciiTheme="majorBidi" w:hAnsiTheme="majorBidi" w:cstheme="majorBidi"/>
          <w:noProof/>
          <w:szCs w:val="24"/>
        </w:rPr>
        <mc:AlternateContent>
          <mc:Choice Requires="wps">
            <w:drawing>
              <wp:anchor distT="0" distB="0" distL="114300" distR="114300" simplePos="0" relativeHeight="251793408" behindDoc="0" locked="0" layoutInCell="1" allowOverlap="1" wp14:anchorId="5C11C519" wp14:editId="30C349EB">
                <wp:simplePos x="0" y="0"/>
                <wp:positionH relativeFrom="column">
                  <wp:posOffset>2467155</wp:posOffset>
                </wp:positionH>
                <wp:positionV relativeFrom="paragraph">
                  <wp:posOffset>185863</wp:posOffset>
                </wp:positionV>
                <wp:extent cx="3444949" cy="2656936"/>
                <wp:effectExtent l="0" t="0" r="22225" b="10160"/>
                <wp:wrapNone/>
                <wp:docPr id="70" name="Text Box 70"/>
                <wp:cNvGraphicFramePr/>
                <a:graphic xmlns:a="http://schemas.openxmlformats.org/drawingml/2006/main">
                  <a:graphicData uri="http://schemas.microsoft.com/office/word/2010/wordprocessingShape">
                    <wps:wsp>
                      <wps:cNvSpPr txBox="1"/>
                      <wps:spPr>
                        <a:xfrm>
                          <a:off x="0" y="0"/>
                          <a:ext cx="3444949" cy="26569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4610" w:rsidRDefault="00F34610" w:rsidP="00D7475D">
                            <w:pPr>
                              <w:pStyle w:val="ListParagraph"/>
                              <w:bidi w:val="0"/>
                              <w:spacing w:after="0"/>
                              <w:ind w:left="0"/>
                              <w:jc w:val="center"/>
                              <w:rPr>
                                <w:rFonts w:asciiTheme="minorHAnsi" w:hAnsiTheme="minorHAnsi" w:cstheme="majorBidi"/>
                                <w:b/>
                                <w:bCs/>
                                <w:sz w:val="20"/>
                                <w:szCs w:val="20"/>
                              </w:rPr>
                            </w:pPr>
                          </w:p>
                          <w:p w:rsidR="00F34610" w:rsidRDefault="00F34610" w:rsidP="00F34610">
                            <w:pPr>
                              <w:pStyle w:val="ListParagraph"/>
                              <w:bidi w:val="0"/>
                              <w:spacing w:after="0"/>
                              <w:ind w:left="0"/>
                              <w:jc w:val="center"/>
                              <w:rPr>
                                <w:rFonts w:asciiTheme="minorHAnsi" w:hAnsiTheme="minorHAnsi" w:cstheme="majorBidi"/>
                                <w:b/>
                                <w:bCs/>
                                <w:sz w:val="20"/>
                                <w:szCs w:val="20"/>
                              </w:rPr>
                            </w:pPr>
                          </w:p>
                          <w:p w:rsidR="00BE4019" w:rsidRDefault="00BE4019" w:rsidP="00384A82">
                            <w:pPr>
                              <w:spacing w:after="0" w:line="240" w:lineRule="auto"/>
                              <w:rPr>
                                <w:rtl/>
                              </w:rPr>
                            </w:pPr>
                          </w:p>
                          <w:p w:rsidR="00BE4019" w:rsidRPr="00991EAF" w:rsidRDefault="00327AD1" w:rsidP="00384A82">
                            <w:pPr>
                              <w:bidi w:val="0"/>
                              <w:spacing w:after="0" w:line="240" w:lineRule="auto"/>
                            </w:pPr>
                            <w:r>
                              <w:rPr>
                                <w:noProof/>
                              </w:rPr>
                              <w:drawing>
                                <wp:inline distT="0" distB="0" distL="0" distR="0" wp14:anchorId="6FEC05EC" wp14:editId="4CAC23D9">
                                  <wp:extent cx="3253740" cy="1477645"/>
                                  <wp:effectExtent l="0" t="0" r="3810" b="82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3740" cy="1477645"/>
                                          </a:xfrm>
                                          <a:prstGeom prst="rect">
                                            <a:avLst/>
                                          </a:prstGeom>
                                          <a:noFill/>
                                          <a:ln>
                                            <a:noFill/>
                                          </a:ln>
                                        </pic:spPr>
                                      </pic:pic>
                                    </a:graphicData>
                                  </a:graphic>
                                </wp:inline>
                              </w:drawing>
                            </w:r>
                            <w:r w:rsidRPr="00327AD1">
                              <w:rPr>
                                <w:b/>
                                <w:bCs/>
                              </w:rPr>
                              <w:t xml:space="preserve"> </w:t>
                            </w:r>
                            <w:r w:rsidRPr="00991EAF">
                              <w:rPr>
                                <w:b/>
                                <w:bCs/>
                              </w:rPr>
                              <w:t>Source</w:t>
                            </w:r>
                            <w:r w:rsidRPr="00991EAF">
                              <w:t>: Iran Small Industr</w:t>
                            </w:r>
                            <w:r w:rsidR="00BE4019" w:rsidRPr="00991EAF">
                              <w:t>ies and Industrial Parks Organization</w:t>
                            </w:r>
                          </w:p>
                          <w:p w:rsidR="00BE4019" w:rsidRDefault="00BE4019" w:rsidP="00384A8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11C519" id="Text Box 70" o:spid="_x0000_s1075" type="#_x0000_t202" style="position:absolute;left:0;text-align:left;margin-left:194.25pt;margin-top:14.65pt;width:271.25pt;height:209.2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" fillcolor="white [3201]" strokecolor="white [3212]" strokeweight=".5pt">
                <v:textbox>
                  <w:txbxContent>
                    <w:p w:rsidR="00F34610" w:rsidRDefault="00F34610" w:rsidP="00D7475D">
                      <w:pPr>
                        <w:pStyle w:val="ListParagraph"/>
                        <w:bidi w:val="0"/>
                        <w:spacing w:after="0"/>
                        <w:ind w:left="0"/>
                        <w:jc w:val="center"/>
                        <w:rPr>
                          <w:rFonts w:asciiTheme="minorHAnsi" w:hAnsiTheme="minorHAnsi" w:cstheme="majorBidi"/>
                          <w:b/>
                          <w:bCs/>
                          <w:sz w:val="20"/>
                          <w:szCs w:val="20"/>
                        </w:rPr>
                      </w:pPr>
                    </w:p>
                    <w:p w:rsidR="00F34610" w:rsidRDefault="00F34610" w:rsidP="00F34610">
                      <w:pPr>
                        <w:pStyle w:val="ListParagraph"/>
                        <w:bidi w:val="0"/>
                        <w:spacing w:after="0"/>
                        <w:ind w:left="0"/>
                        <w:jc w:val="center"/>
                        <w:rPr>
                          <w:rFonts w:asciiTheme="minorHAnsi" w:hAnsiTheme="minorHAnsi" w:cstheme="majorBidi"/>
                          <w:b/>
                          <w:bCs/>
                          <w:sz w:val="20"/>
                          <w:szCs w:val="20"/>
                        </w:rPr>
                      </w:pPr>
                    </w:p>
                    <w:p w:rsidR="00BE4019" w:rsidRDefault="00BE4019" w:rsidP="00384A82">
                      <w:pPr>
                        <w:spacing w:after="0" w:line="240" w:lineRule="auto"/>
                        <w:rPr>
                          <w:rtl/>
                        </w:rPr>
                      </w:pPr>
                    </w:p>
                    <w:p w:rsidR="00BE4019" w:rsidRPr="00991EAF" w:rsidRDefault="00327AD1" w:rsidP="00384A82">
                      <w:pPr>
                        <w:bidi w:val="0"/>
                        <w:spacing w:after="0" w:line="240" w:lineRule="auto"/>
                      </w:pPr>
                      <w:r>
                        <w:rPr>
                          <w:noProof/>
                          <w:lang w:bidi="ar-SA"/>
                        </w:rPr>
                        <w:drawing>
                          <wp:inline distT="0" distB="0" distL="0" distR="0" wp14:anchorId="6FEC05EC" wp14:editId="4CAC23D9">
                            <wp:extent cx="3253740" cy="1477645"/>
                            <wp:effectExtent l="0" t="0" r="3810" b="82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3740" cy="1477645"/>
                                    </a:xfrm>
                                    <a:prstGeom prst="rect">
                                      <a:avLst/>
                                    </a:prstGeom>
                                    <a:noFill/>
                                    <a:ln>
                                      <a:noFill/>
                                    </a:ln>
                                  </pic:spPr>
                                </pic:pic>
                              </a:graphicData>
                            </a:graphic>
                          </wp:inline>
                        </w:drawing>
                      </w:r>
                      <w:r w:rsidRPr="00327AD1">
                        <w:rPr>
                          <w:b/>
                          <w:bCs/>
                        </w:rPr>
                        <w:t xml:space="preserve"> </w:t>
                      </w:r>
                      <w:r w:rsidRPr="00991EAF">
                        <w:rPr>
                          <w:b/>
                          <w:bCs/>
                        </w:rPr>
                        <w:t>Source</w:t>
                      </w:r>
                      <w:r w:rsidRPr="00991EAF">
                        <w:t>: Iran Small Industr</w:t>
                      </w:r>
                      <w:r w:rsidR="00BE4019" w:rsidRPr="00991EAF">
                        <w:t>ies and Industrial Parks Organization</w:t>
                      </w:r>
                    </w:p>
                    <w:p w:rsidR="00BE4019" w:rsidRDefault="00BE4019" w:rsidP="00384A82"/>
                  </w:txbxContent>
                </v:textbox>
              </v:shape>
            </w:pict>
          </mc:Fallback>
        </mc:AlternateContent>
      </w:r>
      <w:r w:rsidR="00384A82">
        <w:rPr>
          <w:rFonts w:asciiTheme="majorBidi" w:hAnsiTheme="majorBidi" w:cstheme="majorBidi"/>
          <w:szCs w:val="24"/>
        </w:rPr>
        <w:t>Low bargaining power in the factor market;</w:t>
      </w:r>
    </w:p>
    <w:p w:rsidR="00384A82" w:rsidRDefault="00384A82" w:rsidP="00384A82">
      <w:pPr>
        <w:pStyle w:val="ListParagraph"/>
        <w:numPr>
          <w:ilvl w:val="0"/>
          <w:numId w:val="10"/>
        </w:numPr>
        <w:bidi w:val="0"/>
        <w:spacing w:before="240" w:after="0"/>
        <w:ind w:right="5482"/>
        <w:rPr>
          <w:rFonts w:asciiTheme="majorBidi" w:hAnsiTheme="majorBidi" w:cstheme="majorBidi"/>
          <w:szCs w:val="24"/>
        </w:rPr>
      </w:pPr>
      <w:r>
        <w:rPr>
          <w:rFonts w:asciiTheme="majorBidi" w:hAnsiTheme="majorBidi" w:cstheme="majorBidi"/>
          <w:szCs w:val="24"/>
        </w:rPr>
        <w:t>Weak positioning in the sales market;</w:t>
      </w:r>
    </w:p>
    <w:p w:rsidR="00384A82" w:rsidRDefault="00384A82" w:rsidP="00384A82">
      <w:pPr>
        <w:pStyle w:val="ListParagraph"/>
        <w:numPr>
          <w:ilvl w:val="0"/>
          <w:numId w:val="10"/>
        </w:numPr>
        <w:bidi w:val="0"/>
        <w:spacing w:before="240" w:after="0"/>
        <w:ind w:right="5482"/>
        <w:rPr>
          <w:rFonts w:asciiTheme="majorBidi" w:hAnsiTheme="majorBidi" w:cstheme="majorBidi"/>
          <w:szCs w:val="24"/>
        </w:rPr>
      </w:pPr>
      <w:r>
        <w:rPr>
          <w:rFonts w:asciiTheme="majorBidi" w:hAnsiTheme="majorBidi" w:cstheme="majorBidi"/>
          <w:szCs w:val="24"/>
        </w:rPr>
        <w:t xml:space="preserve">Little access to export market;  </w:t>
      </w:r>
    </w:p>
    <w:p w:rsidR="00384A82" w:rsidRDefault="00384A82" w:rsidP="00384A82">
      <w:pPr>
        <w:pStyle w:val="ListParagraph"/>
        <w:numPr>
          <w:ilvl w:val="0"/>
          <w:numId w:val="10"/>
        </w:numPr>
        <w:bidi w:val="0"/>
        <w:spacing w:before="240" w:after="0"/>
        <w:ind w:right="5482"/>
        <w:rPr>
          <w:rFonts w:asciiTheme="majorBidi" w:hAnsiTheme="majorBidi" w:cstheme="majorBidi"/>
          <w:szCs w:val="24"/>
        </w:rPr>
      </w:pPr>
      <w:r>
        <w:rPr>
          <w:rFonts w:asciiTheme="majorBidi" w:hAnsiTheme="majorBidi" w:cstheme="majorBidi"/>
          <w:szCs w:val="24"/>
        </w:rPr>
        <w:t>Low technology absorption at the firm level;</w:t>
      </w:r>
    </w:p>
    <w:p w:rsidR="00384A82" w:rsidRPr="00E967E3" w:rsidRDefault="00384A82" w:rsidP="00384A82">
      <w:pPr>
        <w:pStyle w:val="ListParagraph"/>
        <w:numPr>
          <w:ilvl w:val="0"/>
          <w:numId w:val="10"/>
        </w:numPr>
        <w:bidi w:val="0"/>
        <w:spacing w:before="240" w:after="0"/>
        <w:ind w:right="5482"/>
        <w:rPr>
          <w:rFonts w:asciiTheme="majorBidi" w:hAnsiTheme="majorBidi" w:cstheme="majorBidi"/>
          <w:szCs w:val="24"/>
        </w:rPr>
      </w:pPr>
      <w:r>
        <w:rPr>
          <w:rFonts w:asciiTheme="majorBidi" w:hAnsiTheme="majorBidi" w:cstheme="majorBidi"/>
          <w:szCs w:val="24"/>
        </w:rPr>
        <w:t>Little access to financial resources.</w:t>
      </w:r>
    </w:p>
    <w:p w:rsidR="00384A82" w:rsidRDefault="004A3834" w:rsidP="004A3834">
      <w:pPr>
        <w:bidi w:val="0"/>
        <w:spacing w:after="0"/>
        <w:ind w:right="5482"/>
        <w:jc w:val="both"/>
        <w:rPr>
          <w:rFonts w:asciiTheme="majorBidi" w:hAnsiTheme="majorBidi" w:cstheme="majorBidi"/>
          <w:sz w:val="24"/>
          <w:szCs w:val="24"/>
        </w:rPr>
      </w:pPr>
      <w:r>
        <w:rPr>
          <w:rFonts w:asciiTheme="majorBidi" w:hAnsiTheme="majorBidi" w:cstheme="majorBidi"/>
          <w:sz w:val="24"/>
          <w:szCs w:val="24"/>
        </w:rPr>
        <w:t>Given</w:t>
      </w:r>
      <w:r w:rsidR="00384A82">
        <w:rPr>
          <w:rFonts w:asciiTheme="majorBidi" w:hAnsiTheme="majorBidi" w:cstheme="majorBidi"/>
          <w:sz w:val="24"/>
          <w:szCs w:val="24"/>
        </w:rPr>
        <w:t xml:space="preserve"> </w:t>
      </w:r>
      <w:r>
        <w:rPr>
          <w:rFonts w:asciiTheme="majorBidi" w:hAnsiTheme="majorBidi" w:cstheme="majorBidi"/>
          <w:sz w:val="24"/>
          <w:szCs w:val="24"/>
        </w:rPr>
        <w:t xml:space="preserve">the </w:t>
      </w:r>
      <w:r w:rsidR="00384A82">
        <w:rPr>
          <w:rFonts w:asciiTheme="majorBidi" w:hAnsiTheme="majorBidi" w:cstheme="majorBidi"/>
          <w:sz w:val="24"/>
          <w:szCs w:val="24"/>
        </w:rPr>
        <w:t xml:space="preserve">above-mentioned reasons, it is not surprising that </w:t>
      </w:r>
      <w:r>
        <w:rPr>
          <w:rFonts w:asciiTheme="majorBidi" w:hAnsiTheme="majorBidi" w:cstheme="majorBidi"/>
          <w:sz w:val="24"/>
          <w:szCs w:val="24"/>
        </w:rPr>
        <w:t>just 0.5 percent of SME's</w:t>
      </w:r>
      <w:r w:rsidR="00384A82">
        <w:rPr>
          <w:rFonts w:asciiTheme="majorBidi" w:hAnsiTheme="majorBidi" w:cstheme="majorBidi"/>
          <w:sz w:val="24"/>
          <w:szCs w:val="24"/>
        </w:rPr>
        <w:t xml:space="preserve"> i</w:t>
      </w:r>
      <w:r>
        <w:rPr>
          <w:rFonts w:asciiTheme="majorBidi" w:hAnsiTheme="majorBidi" w:cstheme="majorBidi"/>
          <w:sz w:val="24"/>
          <w:szCs w:val="24"/>
        </w:rPr>
        <w:t>n Iran</w:t>
      </w:r>
      <w:r w:rsidR="00384A82">
        <w:rPr>
          <w:rFonts w:asciiTheme="majorBidi" w:hAnsiTheme="majorBidi" w:cstheme="majorBidi"/>
          <w:sz w:val="24"/>
          <w:szCs w:val="24"/>
        </w:rPr>
        <w:t xml:space="preserve"> have</w:t>
      </w:r>
      <w:r>
        <w:rPr>
          <w:rFonts w:asciiTheme="majorBidi" w:hAnsiTheme="majorBidi" w:cstheme="majorBidi"/>
          <w:sz w:val="24"/>
          <w:szCs w:val="24"/>
        </w:rPr>
        <w:t xml:space="preserve"> </w:t>
      </w:r>
      <w:r w:rsidR="00384A82">
        <w:rPr>
          <w:rFonts w:asciiTheme="majorBidi" w:hAnsiTheme="majorBidi" w:cstheme="majorBidi"/>
          <w:sz w:val="24"/>
          <w:szCs w:val="24"/>
        </w:rPr>
        <w:t xml:space="preserve">access to international technologies and are selling at the international markets (table </w:t>
      </w:r>
      <w:r w:rsidR="00300109">
        <w:rPr>
          <w:rFonts w:asciiTheme="majorBidi" w:hAnsiTheme="majorBidi" w:cstheme="majorBidi"/>
          <w:sz w:val="24"/>
          <w:szCs w:val="24"/>
        </w:rPr>
        <w:t>6</w:t>
      </w:r>
      <w:r w:rsidR="00384A82">
        <w:rPr>
          <w:rFonts w:asciiTheme="majorBidi" w:hAnsiTheme="majorBidi" w:cstheme="majorBidi"/>
          <w:sz w:val="24"/>
          <w:szCs w:val="24"/>
        </w:rPr>
        <w:t xml:space="preserve">). </w:t>
      </w:r>
    </w:p>
    <w:p w:rsidR="00DC59C9" w:rsidRDefault="00DC59C9" w:rsidP="00DC59C9">
      <w:pPr>
        <w:bidi w:val="0"/>
        <w:spacing w:after="0" w:line="240" w:lineRule="auto"/>
        <w:ind w:right="95"/>
        <w:jc w:val="both"/>
        <w:rPr>
          <w:rFonts w:asciiTheme="majorBidi" w:hAnsiTheme="majorBidi" w:cstheme="majorBidi"/>
          <w:sz w:val="24"/>
          <w:szCs w:val="24"/>
        </w:rPr>
      </w:pPr>
    </w:p>
    <w:p w:rsidR="00DC59C9" w:rsidRDefault="00DC59C9" w:rsidP="00DC59C9">
      <w:pPr>
        <w:bidi w:val="0"/>
        <w:spacing w:after="0" w:line="240" w:lineRule="auto"/>
        <w:ind w:right="95"/>
        <w:jc w:val="both"/>
        <w:rPr>
          <w:rFonts w:asciiTheme="majorBidi" w:hAnsiTheme="majorBidi" w:cstheme="majorBidi"/>
          <w:sz w:val="24"/>
          <w:szCs w:val="24"/>
        </w:rPr>
      </w:pPr>
    </w:p>
    <w:p w:rsidR="00DC59C9" w:rsidRDefault="00DC59C9" w:rsidP="00EA4511">
      <w:pPr>
        <w:pStyle w:val="ListParagraph"/>
        <w:bidi w:val="0"/>
        <w:ind w:left="0" w:right="95" w:hanging="426"/>
        <w:rPr>
          <w:rFonts w:asciiTheme="majorBidi" w:hAnsiTheme="majorBidi" w:cstheme="majorBidi"/>
          <w:szCs w:val="24"/>
        </w:rPr>
      </w:pPr>
      <w:r>
        <w:rPr>
          <w:rFonts w:asciiTheme="majorBidi" w:hAnsiTheme="majorBidi" w:cstheme="majorBidi"/>
          <w:szCs w:val="24"/>
        </w:rPr>
        <w:t xml:space="preserve">4.8. Regarding </w:t>
      </w:r>
      <w:r w:rsidRPr="00D62E25">
        <w:rPr>
          <w:rFonts w:asciiTheme="majorBidi" w:hAnsiTheme="majorBidi" w:cstheme="majorBidi"/>
          <w:szCs w:val="24"/>
        </w:rPr>
        <w:t>Technology level</w:t>
      </w:r>
      <w:r>
        <w:rPr>
          <w:rFonts w:asciiTheme="majorBidi" w:hAnsiTheme="majorBidi" w:cstheme="majorBidi"/>
          <w:szCs w:val="24"/>
        </w:rPr>
        <w:t xml:space="preserve">, there are some points worth noting. Firstly, it is needed to examine </w:t>
      </w:r>
      <w:r w:rsidRPr="00D62E25">
        <w:rPr>
          <w:rFonts w:asciiTheme="majorBidi" w:eastAsiaTheme="minorEastAsia" w:hAnsiTheme="majorBidi" w:cstheme="majorBidi"/>
          <w:b/>
          <w:bCs/>
          <w:sz w:val="28"/>
        </w:rPr>
        <w:t>technology capabilities regarding manufacturing value added</w:t>
      </w:r>
      <w:r>
        <w:rPr>
          <w:rFonts w:asciiTheme="majorBidi" w:hAnsiTheme="majorBidi" w:cstheme="majorBidi"/>
          <w:szCs w:val="24"/>
        </w:rPr>
        <w:t>. According to UNIDO</w:t>
      </w:r>
      <w:r w:rsidR="004A3834">
        <w:rPr>
          <w:rFonts w:asciiTheme="majorBidi" w:hAnsiTheme="majorBidi" w:cstheme="majorBidi"/>
          <w:szCs w:val="24"/>
        </w:rPr>
        <w:t xml:space="preserve">, </w:t>
      </w:r>
      <w:r w:rsidR="007617B6">
        <w:rPr>
          <w:rFonts w:asciiTheme="majorBidi" w:hAnsiTheme="majorBidi" w:cstheme="majorBidi"/>
          <w:szCs w:val="24"/>
        </w:rPr>
        <w:t>0.6</w:t>
      </w:r>
      <w:r>
        <w:rPr>
          <w:rFonts w:asciiTheme="majorBidi" w:hAnsiTheme="majorBidi" w:cstheme="majorBidi"/>
          <w:szCs w:val="24"/>
        </w:rPr>
        <w:t xml:space="preserve"> percent of manufactured </w:t>
      </w:r>
      <w:r w:rsidR="007617B6">
        <w:rPr>
          <w:rFonts w:asciiTheme="majorBidi" w:hAnsiTheme="majorBidi" w:cstheme="majorBidi"/>
          <w:szCs w:val="24"/>
        </w:rPr>
        <w:t>exports</w:t>
      </w:r>
      <w:r>
        <w:rPr>
          <w:rFonts w:asciiTheme="majorBidi" w:hAnsiTheme="majorBidi" w:cstheme="majorBidi"/>
          <w:szCs w:val="24"/>
        </w:rPr>
        <w:t xml:space="preserve"> in Iran are categorized as high-tech (table </w:t>
      </w:r>
      <w:r w:rsidR="00EA4511">
        <w:rPr>
          <w:rFonts w:asciiTheme="majorBidi" w:hAnsiTheme="majorBidi" w:cstheme="majorBidi"/>
          <w:szCs w:val="24"/>
        </w:rPr>
        <w:t>7</w:t>
      </w:r>
      <w:r>
        <w:rPr>
          <w:rFonts w:asciiTheme="majorBidi" w:hAnsiTheme="majorBidi" w:cstheme="majorBidi"/>
          <w:szCs w:val="24"/>
        </w:rPr>
        <w:t>)</w:t>
      </w:r>
    </w:p>
    <w:p w:rsidR="00DC59C9" w:rsidRDefault="00DC59C9">
      <w:pPr>
        <w:bidi w:val="0"/>
        <w:rPr>
          <w:rFonts w:asciiTheme="majorBidi" w:eastAsia="Times New Roman" w:hAnsiTheme="majorBidi" w:cstheme="majorBidi"/>
          <w:sz w:val="24"/>
          <w:szCs w:val="24"/>
        </w:rPr>
      </w:pPr>
      <w:r>
        <w:rPr>
          <w:rFonts w:asciiTheme="majorBidi" w:hAnsiTheme="majorBidi" w:cstheme="majorBidi"/>
          <w:szCs w:val="24"/>
        </w:rPr>
        <w:br w:type="page"/>
      </w:r>
    </w:p>
    <w:p w:rsidR="00DC59C9" w:rsidRDefault="006C0789" w:rsidP="00EA4511">
      <w:pPr>
        <w:pStyle w:val="ListParagraph"/>
        <w:bidi w:val="0"/>
        <w:ind w:left="0" w:right="5482" w:hanging="426"/>
        <w:rPr>
          <w:rFonts w:asciiTheme="majorBidi" w:hAnsiTheme="majorBidi" w:cstheme="majorBidi"/>
          <w:szCs w:val="24"/>
        </w:rPr>
      </w:pPr>
      <w:r>
        <w:rPr>
          <w:noProof/>
        </w:rPr>
        <w:lastRenderedPageBreak/>
        <mc:AlternateContent>
          <mc:Choice Requires="wps">
            <w:drawing>
              <wp:anchor distT="0" distB="0" distL="114300" distR="114300" simplePos="0" relativeHeight="251834368" behindDoc="0" locked="0" layoutInCell="1" allowOverlap="1" wp14:anchorId="3E53431F" wp14:editId="1B42D79A">
                <wp:simplePos x="0" y="0"/>
                <wp:positionH relativeFrom="column">
                  <wp:posOffset>2398083</wp:posOffset>
                </wp:positionH>
                <wp:positionV relativeFrom="paragraph">
                  <wp:posOffset>-60169</wp:posOffset>
                </wp:positionV>
                <wp:extent cx="3543300" cy="327804"/>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3543300" cy="327804"/>
                        </a:xfrm>
                        <a:prstGeom prst="rect">
                          <a:avLst/>
                        </a:prstGeom>
                        <a:solidFill>
                          <a:prstClr val="white"/>
                        </a:solidFill>
                        <a:ln>
                          <a:noFill/>
                        </a:ln>
                        <a:effectLst/>
                      </wps:spPr>
                      <wps:txbx>
                        <w:txbxContent>
                          <w:p w:rsidR="006C0789" w:rsidRPr="004A1644" w:rsidRDefault="006C0789" w:rsidP="006C0789">
                            <w:pPr>
                              <w:pStyle w:val="Caption"/>
                              <w:bidi w:val="0"/>
                              <w:rPr>
                                <w:rFonts w:asciiTheme="majorBidi" w:eastAsia="Times New Roman" w:hAnsiTheme="majorBidi" w:cstheme="majorBidi"/>
                                <w:noProof/>
                                <w:sz w:val="24"/>
                              </w:rPr>
                            </w:pPr>
                            <w:bookmarkStart w:id="21" w:name="_Toc490555991"/>
                            <w:r w:rsidRPr="004A1644">
                              <w:rPr>
                                <w:rFonts w:asciiTheme="majorBidi" w:hAnsiTheme="majorBidi" w:cstheme="majorBidi"/>
                                <w:szCs w:val="20"/>
                              </w:rPr>
                              <w:t xml:space="preserve">Table </w:t>
                            </w:r>
                            <w:r w:rsidR="0049650A" w:rsidRPr="004A1644">
                              <w:rPr>
                                <w:rFonts w:asciiTheme="majorBidi" w:hAnsiTheme="majorBidi" w:cstheme="majorBidi"/>
                                <w:szCs w:val="20"/>
                              </w:rPr>
                              <w:fldChar w:fldCharType="begin"/>
                            </w:r>
                            <w:r w:rsidR="0049650A" w:rsidRPr="004A1644">
                              <w:rPr>
                                <w:rFonts w:asciiTheme="majorBidi" w:hAnsiTheme="majorBidi" w:cstheme="majorBidi"/>
                                <w:szCs w:val="20"/>
                              </w:rPr>
                              <w:instrText xml:space="preserve"> SEQ Table \* ARABIC </w:instrText>
                            </w:r>
                            <w:r w:rsidR="0049650A" w:rsidRPr="004A1644">
                              <w:rPr>
                                <w:rFonts w:asciiTheme="majorBidi" w:hAnsiTheme="majorBidi" w:cstheme="majorBidi"/>
                                <w:szCs w:val="20"/>
                              </w:rPr>
                              <w:fldChar w:fldCharType="separate"/>
                            </w:r>
                            <w:r w:rsidR="0049650A" w:rsidRPr="004A1644">
                              <w:rPr>
                                <w:rFonts w:asciiTheme="majorBidi" w:hAnsiTheme="majorBidi" w:cstheme="majorBidi"/>
                                <w:noProof/>
                                <w:szCs w:val="20"/>
                              </w:rPr>
                              <w:t>7</w:t>
                            </w:r>
                            <w:r w:rsidR="0049650A" w:rsidRPr="004A1644">
                              <w:rPr>
                                <w:rFonts w:asciiTheme="majorBidi" w:hAnsiTheme="majorBidi" w:cstheme="majorBidi"/>
                                <w:szCs w:val="20"/>
                              </w:rPr>
                              <w:fldChar w:fldCharType="end"/>
                            </w:r>
                            <w:r w:rsidRPr="004A1644">
                              <w:rPr>
                                <w:rFonts w:asciiTheme="majorBidi" w:hAnsiTheme="majorBidi" w:cstheme="majorBidi"/>
                                <w:szCs w:val="20"/>
                              </w:rPr>
                              <w:t>. Composition of manufactured export and import regarding the level of technology (2011-2016) unit: percent</w:t>
                            </w:r>
                            <w:bookmarkEnd w:id="21"/>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3431F" id="Text Box 206" o:spid="_x0000_s1076" type="#_x0000_t202" style="position:absolute;left:0;text-align:left;margin-left:188.85pt;margin-top:-4.75pt;width:279pt;height:25.8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" stroked="f">
                <v:textbox inset="0,0,0,0">
                  <w:txbxContent>
                    <w:p w:rsidR="006C0789" w:rsidRPr="004A1644" w:rsidRDefault="006C0789" w:rsidP="006C0789">
                      <w:pPr>
                        <w:pStyle w:val="Caption"/>
                        <w:bidi w:val="0"/>
                        <w:rPr>
                          <w:rFonts w:asciiTheme="majorBidi" w:eastAsia="Times New Roman" w:hAnsiTheme="majorBidi" w:cstheme="majorBidi"/>
                          <w:noProof/>
                          <w:sz w:val="24"/>
                        </w:rPr>
                      </w:pPr>
                      <w:bookmarkStart w:id="30" w:name="_Toc490555991"/>
                      <w:r w:rsidRPr="004A1644">
                        <w:rPr>
                          <w:rFonts w:asciiTheme="majorBidi" w:hAnsiTheme="majorBidi" w:cstheme="majorBidi"/>
                          <w:szCs w:val="20"/>
                        </w:rPr>
                        <w:t xml:space="preserve">Table </w:t>
                      </w:r>
                      <w:r w:rsidR="0049650A" w:rsidRPr="004A1644">
                        <w:rPr>
                          <w:rFonts w:asciiTheme="majorBidi" w:hAnsiTheme="majorBidi" w:cstheme="majorBidi"/>
                          <w:szCs w:val="20"/>
                        </w:rPr>
                        <w:fldChar w:fldCharType="begin"/>
                      </w:r>
                      <w:r w:rsidR="0049650A" w:rsidRPr="004A1644">
                        <w:rPr>
                          <w:rFonts w:asciiTheme="majorBidi" w:hAnsiTheme="majorBidi" w:cstheme="majorBidi"/>
                          <w:szCs w:val="20"/>
                        </w:rPr>
                        <w:instrText xml:space="preserve"> SEQ Table \* ARABIC </w:instrText>
                      </w:r>
                      <w:r w:rsidR="0049650A" w:rsidRPr="004A1644">
                        <w:rPr>
                          <w:rFonts w:asciiTheme="majorBidi" w:hAnsiTheme="majorBidi" w:cstheme="majorBidi"/>
                          <w:szCs w:val="20"/>
                        </w:rPr>
                        <w:fldChar w:fldCharType="separate"/>
                      </w:r>
                      <w:r w:rsidR="0049650A" w:rsidRPr="004A1644">
                        <w:rPr>
                          <w:rFonts w:asciiTheme="majorBidi" w:hAnsiTheme="majorBidi" w:cstheme="majorBidi"/>
                          <w:noProof/>
                          <w:szCs w:val="20"/>
                        </w:rPr>
                        <w:t>7</w:t>
                      </w:r>
                      <w:r w:rsidR="0049650A" w:rsidRPr="004A1644">
                        <w:rPr>
                          <w:rFonts w:asciiTheme="majorBidi" w:hAnsiTheme="majorBidi" w:cstheme="majorBidi"/>
                          <w:szCs w:val="20"/>
                        </w:rPr>
                        <w:fldChar w:fldCharType="end"/>
                      </w:r>
                      <w:r w:rsidRPr="004A1644">
                        <w:rPr>
                          <w:rFonts w:asciiTheme="majorBidi" w:hAnsiTheme="majorBidi" w:cstheme="majorBidi"/>
                          <w:szCs w:val="20"/>
                        </w:rPr>
                        <w:t>. Composition of manufactured export and import regarding the level of technology (2011-2016) unit: percent</w:t>
                      </w:r>
                      <w:bookmarkEnd w:id="30"/>
                    </w:p>
                  </w:txbxContent>
                </v:textbox>
              </v:shape>
            </w:pict>
          </mc:Fallback>
        </mc:AlternateContent>
      </w:r>
      <w:r w:rsidR="00DC59C9">
        <w:rPr>
          <w:rFonts w:asciiTheme="majorBidi" w:hAnsiTheme="majorBidi" w:cstheme="majorBidi"/>
          <w:noProof/>
          <w:szCs w:val="24"/>
        </w:rPr>
        <mc:AlternateContent>
          <mc:Choice Requires="wps">
            <w:drawing>
              <wp:anchor distT="0" distB="0" distL="114300" distR="114300" simplePos="0" relativeHeight="251805696" behindDoc="0" locked="0" layoutInCell="1" allowOverlap="1" wp14:anchorId="08906D49" wp14:editId="27BD2ED6">
                <wp:simplePos x="0" y="0"/>
                <wp:positionH relativeFrom="column">
                  <wp:posOffset>2343150</wp:posOffset>
                </wp:positionH>
                <wp:positionV relativeFrom="paragraph">
                  <wp:posOffset>-38100</wp:posOffset>
                </wp:positionV>
                <wp:extent cx="3543300" cy="203835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3543300" cy="2038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4019" w:rsidRPr="006751D9" w:rsidRDefault="00BE4019" w:rsidP="00DC59C9">
                            <w:pPr>
                              <w:pStyle w:val="ListParagraph"/>
                              <w:bidi w:val="0"/>
                              <w:ind w:left="0"/>
                              <w:jc w:val="center"/>
                              <w:rPr>
                                <w:rFonts w:asciiTheme="minorHAnsi" w:hAnsiTheme="minorHAnsi" w:cstheme="majorBidi"/>
                                <w:b/>
                                <w:bCs/>
                                <w:sz w:val="20"/>
                                <w:szCs w:val="20"/>
                              </w:rPr>
                            </w:pPr>
                          </w:p>
                          <w:tbl>
                            <w:tblPr>
                              <w:bidiVisual/>
                              <w:tblW w:w="3944" w:type="dxa"/>
                              <w:jc w:val="center"/>
                              <w:tblLook w:val="0600" w:firstRow="0" w:lastRow="0" w:firstColumn="0" w:lastColumn="0" w:noHBand="1" w:noVBand="1"/>
                            </w:tblPr>
                            <w:tblGrid>
                              <w:gridCol w:w="901"/>
                              <w:gridCol w:w="913"/>
                              <w:gridCol w:w="2130"/>
                            </w:tblGrid>
                            <w:tr w:rsidR="00BE4019" w:rsidRPr="006751D9" w:rsidTr="006751D9">
                              <w:trPr>
                                <w:trHeight w:val="203"/>
                                <w:jc w:val="center"/>
                              </w:trPr>
                              <w:tc>
                                <w:tcPr>
                                  <w:tcW w:w="676" w:type="dxa"/>
                                  <w:tcBorders>
                                    <w:top w:val="single" w:sz="8" w:space="0" w:color="5B9BD5"/>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Pr>
                                  </w:pPr>
                                  <w:r w:rsidRPr="00DB690E">
                                    <w:rPr>
                                      <w:rFonts w:ascii="Arial" w:eastAsia="Times New Roman" w:hAnsi="Arial" w:cs="B Mitra"/>
                                      <w:b/>
                                      <w:bCs/>
                                      <w:color w:val="000000"/>
                                    </w:rPr>
                                    <w:t>I</w:t>
                                  </w:r>
                                  <w:r w:rsidRPr="006751D9">
                                    <w:rPr>
                                      <w:rFonts w:ascii="Arial" w:eastAsia="Times New Roman" w:hAnsi="Arial" w:cs="B Mitra" w:hint="cs"/>
                                      <w:b/>
                                      <w:bCs/>
                                      <w:color w:val="000000"/>
                                    </w:rPr>
                                    <w:t>mport</w:t>
                                  </w:r>
                                </w:p>
                              </w:tc>
                              <w:tc>
                                <w:tcPr>
                                  <w:tcW w:w="884" w:type="dxa"/>
                                  <w:tcBorders>
                                    <w:top w:val="single" w:sz="8" w:space="0" w:color="5B9BD5"/>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tl/>
                                    </w:rPr>
                                  </w:pPr>
                                  <w:r w:rsidRPr="00DB690E">
                                    <w:rPr>
                                      <w:rFonts w:ascii="Arial" w:eastAsia="Times New Roman" w:hAnsi="Arial" w:cs="B Mitra"/>
                                      <w:b/>
                                      <w:bCs/>
                                      <w:color w:val="000000"/>
                                    </w:rPr>
                                    <w:t>E</w:t>
                                  </w:r>
                                  <w:r w:rsidRPr="006751D9">
                                    <w:rPr>
                                      <w:rFonts w:ascii="Arial" w:eastAsia="Times New Roman" w:hAnsi="Arial" w:cs="B Mitra" w:hint="cs"/>
                                      <w:b/>
                                      <w:bCs/>
                                      <w:color w:val="000000"/>
                                    </w:rPr>
                                    <w:t>xport</w:t>
                                  </w:r>
                                </w:p>
                              </w:tc>
                              <w:tc>
                                <w:tcPr>
                                  <w:tcW w:w="2384" w:type="dxa"/>
                                  <w:tcBorders>
                                    <w:top w:val="single" w:sz="4" w:space="0" w:color="FFFFFF"/>
                                    <w:left w:val="single" w:sz="8" w:space="0" w:color="5B9BD5"/>
                                    <w:bottom w:val="single" w:sz="8" w:space="0" w:color="5B9BD5"/>
                                    <w:right w:val="single" w:sz="4" w:space="0" w:color="FFFFFF"/>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Arial"/>
                                      <w:sz w:val="24"/>
                                      <w:szCs w:val="24"/>
                                      <w:rtl/>
                                    </w:rPr>
                                  </w:pPr>
                                  <w:r w:rsidRPr="006751D9">
                                    <w:rPr>
                                      <w:rFonts w:ascii="Arial" w:eastAsia="Times New Roman" w:hAnsi="Arial" w:cs="Arial"/>
                                      <w:sz w:val="24"/>
                                      <w:szCs w:val="24"/>
                                    </w:rPr>
                                    <w:t> </w:t>
                                  </w:r>
                                </w:p>
                              </w:tc>
                            </w:tr>
                            <w:tr w:rsidR="00BE4019" w:rsidRPr="006751D9" w:rsidTr="006751D9">
                              <w:trPr>
                                <w:trHeight w:val="229"/>
                                <w:jc w:val="center"/>
                              </w:trPr>
                              <w:tc>
                                <w:tcPr>
                                  <w:tcW w:w="676"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Pr>
                                  </w:pPr>
                                  <w:r w:rsidRPr="006751D9">
                                    <w:rPr>
                                      <w:rFonts w:ascii="Calibri" w:eastAsia="Times New Roman" w:hAnsi="Calibri" w:cs="Arial"/>
                                      <w:color w:val="000000"/>
                                      <w:sz w:val="24"/>
                                      <w:szCs w:val="24"/>
                                    </w:rPr>
                                    <w:t>11.83</w:t>
                                  </w:r>
                                </w:p>
                              </w:tc>
                              <w:tc>
                                <w:tcPr>
                                  <w:tcW w:w="884" w:type="dxa"/>
                                  <w:tcBorders>
                                    <w:top w:val="nil"/>
                                    <w:left w:val="single" w:sz="8" w:space="0" w:color="5B9BD5"/>
                                    <w:bottom w:val="single" w:sz="8" w:space="0" w:color="5B9BD5"/>
                                    <w:right w:val="single" w:sz="8" w:space="0" w:color="5B9BD5"/>
                                  </w:tcBorders>
                                  <w:shd w:val="clear" w:color="000000" w:fill="EDEDED"/>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Pr>
                                  </w:pPr>
                                  <w:r w:rsidRPr="006751D9">
                                    <w:rPr>
                                      <w:rFonts w:ascii="Calibri" w:eastAsia="Times New Roman" w:hAnsi="Calibri" w:cs="Arial"/>
                                      <w:color w:val="000000"/>
                                      <w:sz w:val="24"/>
                                      <w:szCs w:val="24"/>
                                    </w:rPr>
                                    <w:t>14.5</w:t>
                                  </w:r>
                                </w:p>
                              </w:tc>
                              <w:tc>
                                <w:tcPr>
                                  <w:tcW w:w="23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Pr>
                                  </w:pPr>
                                  <w:r w:rsidRPr="006751D9">
                                    <w:rPr>
                                      <w:rFonts w:ascii="Arial" w:eastAsia="Times New Roman" w:hAnsi="Arial" w:cs="B Mitra" w:hint="cs"/>
                                      <w:b/>
                                      <w:bCs/>
                                      <w:color w:val="000000"/>
                                    </w:rPr>
                                    <w:t>No</w:t>
                                  </w:r>
                                  <w:r w:rsidRPr="006751D9">
                                    <w:rPr>
                                      <w:rFonts w:ascii="Arial" w:eastAsia="Times New Roman" w:hAnsi="Arial" w:cs="B Mitra" w:hint="cs"/>
                                      <w:b/>
                                      <w:bCs/>
                                      <w:color w:val="000000"/>
                                      <w:rtl/>
                                    </w:rPr>
                                    <w:t xml:space="preserve"> </w:t>
                                  </w:r>
                                  <w:r w:rsidRPr="006751D9">
                                    <w:rPr>
                                      <w:rFonts w:ascii="Arial" w:eastAsia="Times New Roman" w:hAnsi="Arial" w:cs="B Mitra" w:hint="cs"/>
                                      <w:b/>
                                      <w:bCs/>
                                      <w:color w:val="000000"/>
                                    </w:rPr>
                                    <w:t>tech</w:t>
                                  </w:r>
                                </w:p>
                              </w:tc>
                            </w:tr>
                            <w:tr w:rsidR="00BE4019" w:rsidRPr="006751D9" w:rsidTr="006751D9">
                              <w:trPr>
                                <w:trHeight w:val="377"/>
                                <w:jc w:val="center"/>
                              </w:trPr>
                              <w:tc>
                                <w:tcPr>
                                  <w:tcW w:w="676"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tl/>
                                    </w:rPr>
                                  </w:pPr>
                                  <w:r w:rsidRPr="006751D9">
                                    <w:rPr>
                                      <w:rFonts w:ascii="Calibri" w:eastAsia="Times New Roman" w:hAnsi="Calibri" w:cs="Arial"/>
                                      <w:color w:val="000000"/>
                                      <w:sz w:val="24"/>
                                      <w:szCs w:val="24"/>
                                    </w:rPr>
                                    <w:t>19.26</w:t>
                                  </w:r>
                                </w:p>
                              </w:tc>
                              <w:tc>
                                <w:tcPr>
                                  <w:tcW w:w="884" w:type="dxa"/>
                                  <w:tcBorders>
                                    <w:top w:val="nil"/>
                                    <w:left w:val="single" w:sz="8" w:space="0" w:color="5B9BD5"/>
                                    <w:bottom w:val="single" w:sz="8" w:space="0" w:color="5B9BD5"/>
                                    <w:right w:val="single" w:sz="8" w:space="0" w:color="5B9BD5"/>
                                  </w:tcBorders>
                                  <w:shd w:val="clear" w:color="000000" w:fill="EDEDED"/>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Pr>
                                  </w:pPr>
                                  <w:r w:rsidRPr="006751D9">
                                    <w:rPr>
                                      <w:rFonts w:ascii="Calibri" w:eastAsia="Times New Roman" w:hAnsi="Calibri" w:cs="Arial"/>
                                      <w:color w:val="000000"/>
                                      <w:sz w:val="24"/>
                                      <w:szCs w:val="24"/>
                                    </w:rPr>
                                    <w:t>13.1</w:t>
                                  </w:r>
                                </w:p>
                              </w:tc>
                              <w:tc>
                                <w:tcPr>
                                  <w:tcW w:w="23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Pr>
                                  </w:pPr>
                                  <w:r w:rsidRPr="00DB690E">
                                    <w:rPr>
                                      <w:rFonts w:ascii="Arial" w:eastAsia="Times New Roman" w:hAnsi="Arial" w:cs="B Mitra"/>
                                      <w:b/>
                                      <w:bCs/>
                                      <w:color w:val="000000"/>
                                    </w:rPr>
                                    <w:t>L</w:t>
                                  </w:r>
                                  <w:r w:rsidRPr="006751D9">
                                    <w:rPr>
                                      <w:rFonts w:ascii="Arial" w:eastAsia="Times New Roman" w:hAnsi="Arial" w:cs="B Mitra" w:hint="cs"/>
                                      <w:b/>
                                      <w:bCs/>
                                      <w:color w:val="000000"/>
                                    </w:rPr>
                                    <w:t>ow</w:t>
                                  </w:r>
                                  <w:r w:rsidRPr="006751D9">
                                    <w:rPr>
                                      <w:rFonts w:ascii="Arial" w:eastAsia="Times New Roman" w:hAnsi="Arial" w:cs="B Mitra" w:hint="cs"/>
                                      <w:b/>
                                      <w:bCs/>
                                      <w:color w:val="000000"/>
                                      <w:rtl/>
                                    </w:rPr>
                                    <w:t xml:space="preserve"> </w:t>
                                  </w:r>
                                  <w:r w:rsidRPr="006751D9">
                                    <w:rPr>
                                      <w:rFonts w:ascii="Arial" w:eastAsia="Times New Roman" w:hAnsi="Arial" w:cs="B Mitra" w:hint="cs"/>
                                      <w:b/>
                                      <w:bCs/>
                                      <w:color w:val="000000"/>
                                    </w:rPr>
                                    <w:t>tech</w:t>
                                  </w:r>
                                </w:p>
                              </w:tc>
                            </w:tr>
                            <w:tr w:rsidR="00BE4019" w:rsidRPr="006751D9" w:rsidTr="006751D9">
                              <w:trPr>
                                <w:trHeight w:val="255"/>
                                <w:jc w:val="center"/>
                              </w:trPr>
                              <w:tc>
                                <w:tcPr>
                                  <w:tcW w:w="676"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tl/>
                                    </w:rPr>
                                  </w:pPr>
                                  <w:r w:rsidRPr="006751D9">
                                    <w:rPr>
                                      <w:rFonts w:ascii="Calibri" w:eastAsia="Times New Roman" w:hAnsi="Calibri" w:cs="Arial"/>
                                      <w:color w:val="000000"/>
                                      <w:sz w:val="24"/>
                                      <w:szCs w:val="24"/>
                                    </w:rPr>
                                    <w:t>16.97</w:t>
                                  </w:r>
                                </w:p>
                              </w:tc>
                              <w:tc>
                                <w:tcPr>
                                  <w:tcW w:w="884" w:type="dxa"/>
                                  <w:tcBorders>
                                    <w:top w:val="nil"/>
                                    <w:left w:val="single" w:sz="8" w:space="0" w:color="5B9BD5"/>
                                    <w:bottom w:val="single" w:sz="8" w:space="0" w:color="5B9BD5"/>
                                    <w:right w:val="single" w:sz="8" w:space="0" w:color="5B9BD5"/>
                                  </w:tcBorders>
                                  <w:shd w:val="clear" w:color="000000" w:fill="EDEDED"/>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Pr>
                                  </w:pPr>
                                  <w:r w:rsidRPr="006751D9">
                                    <w:rPr>
                                      <w:rFonts w:ascii="Calibri" w:eastAsia="Times New Roman" w:hAnsi="Calibri" w:cs="Arial"/>
                                      <w:color w:val="000000"/>
                                      <w:sz w:val="24"/>
                                      <w:szCs w:val="24"/>
                                    </w:rPr>
                                    <w:t>38.8</w:t>
                                  </w:r>
                                </w:p>
                              </w:tc>
                              <w:tc>
                                <w:tcPr>
                                  <w:tcW w:w="23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Pr>
                                  </w:pPr>
                                  <w:r w:rsidRPr="00DB690E">
                                    <w:rPr>
                                      <w:rFonts w:ascii="Arial" w:eastAsia="Times New Roman" w:hAnsi="Arial" w:cs="B Mitra"/>
                                      <w:b/>
                                      <w:bCs/>
                                      <w:color w:val="000000"/>
                                    </w:rPr>
                                    <w:t>L</w:t>
                                  </w:r>
                                  <w:r w:rsidRPr="006751D9">
                                    <w:rPr>
                                      <w:rFonts w:ascii="Arial" w:eastAsia="Times New Roman" w:hAnsi="Arial" w:cs="B Mitra" w:hint="cs"/>
                                      <w:b/>
                                      <w:bCs/>
                                      <w:color w:val="000000"/>
                                    </w:rPr>
                                    <w:t>ow-medium</w:t>
                                  </w:r>
                                  <w:r w:rsidRPr="006751D9">
                                    <w:rPr>
                                      <w:rFonts w:ascii="Arial" w:eastAsia="Times New Roman" w:hAnsi="Arial" w:cs="B Mitra" w:hint="cs"/>
                                      <w:b/>
                                      <w:bCs/>
                                      <w:color w:val="000000"/>
                                      <w:rtl/>
                                    </w:rPr>
                                    <w:t xml:space="preserve"> </w:t>
                                  </w:r>
                                  <w:r w:rsidRPr="006751D9">
                                    <w:rPr>
                                      <w:rFonts w:ascii="Arial" w:eastAsia="Times New Roman" w:hAnsi="Arial" w:cs="B Mitra" w:hint="cs"/>
                                      <w:b/>
                                      <w:bCs/>
                                      <w:color w:val="000000"/>
                                    </w:rPr>
                                    <w:t>tech</w:t>
                                  </w:r>
                                </w:p>
                              </w:tc>
                            </w:tr>
                            <w:tr w:rsidR="00BE4019" w:rsidRPr="006751D9" w:rsidTr="006751D9">
                              <w:trPr>
                                <w:trHeight w:val="275"/>
                                <w:jc w:val="center"/>
                              </w:trPr>
                              <w:tc>
                                <w:tcPr>
                                  <w:tcW w:w="676" w:type="dxa"/>
                                  <w:tcBorders>
                                    <w:top w:val="nil"/>
                                    <w:left w:val="single" w:sz="8" w:space="0" w:color="5B9BD5"/>
                                    <w:bottom w:val="single" w:sz="8" w:space="0" w:color="5B9BD5"/>
                                    <w:right w:val="single" w:sz="8" w:space="0" w:color="5B9BD5"/>
                                  </w:tcBorders>
                                  <w:shd w:val="clear" w:color="000000" w:fill="EDEDED"/>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tl/>
                                    </w:rPr>
                                  </w:pPr>
                                  <w:r w:rsidRPr="006751D9">
                                    <w:rPr>
                                      <w:rFonts w:ascii="Calibri" w:eastAsia="Times New Roman" w:hAnsi="Calibri" w:cs="Arial"/>
                                      <w:color w:val="000000"/>
                                      <w:sz w:val="24"/>
                                      <w:szCs w:val="24"/>
                                    </w:rPr>
                                    <w:t>39.11</w:t>
                                  </w:r>
                                </w:p>
                              </w:tc>
                              <w:tc>
                                <w:tcPr>
                                  <w:tcW w:w="8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Pr>
                                  </w:pPr>
                                  <w:r w:rsidRPr="006751D9">
                                    <w:rPr>
                                      <w:rFonts w:ascii="Calibri" w:eastAsia="Times New Roman" w:hAnsi="Calibri" w:cs="Arial"/>
                                      <w:color w:val="000000"/>
                                      <w:sz w:val="24"/>
                                      <w:szCs w:val="24"/>
                                    </w:rPr>
                                    <w:t>33</w:t>
                                  </w:r>
                                </w:p>
                              </w:tc>
                              <w:tc>
                                <w:tcPr>
                                  <w:tcW w:w="23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Pr>
                                  </w:pPr>
                                  <w:r w:rsidRPr="00DB690E">
                                    <w:rPr>
                                      <w:rFonts w:ascii="Arial" w:eastAsia="Times New Roman" w:hAnsi="Arial" w:cs="B Mitra"/>
                                      <w:b/>
                                      <w:bCs/>
                                      <w:color w:val="000000"/>
                                    </w:rPr>
                                    <w:t>H</w:t>
                                  </w:r>
                                  <w:r w:rsidRPr="006751D9">
                                    <w:rPr>
                                      <w:rFonts w:ascii="Arial" w:eastAsia="Times New Roman" w:hAnsi="Arial" w:cs="B Mitra" w:hint="cs"/>
                                      <w:b/>
                                      <w:bCs/>
                                      <w:color w:val="000000"/>
                                    </w:rPr>
                                    <w:t>igh-medium</w:t>
                                  </w:r>
                                  <w:r w:rsidRPr="006751D9">
                                    <w:rPr>
                                      <w:rFonts w:ascii="Arial" w:eastAsia="Times New Roman" w:hAnsi="Arial" w:cs="B Mitra" w:hint="cs"/>
                                      <w:b/>
                                      <w:bCs/>
                                      <w:color w:val="000000"/>
                                      <w:rtl/>
                                    </w:rPr>
                                    <w:t xml:space="preserve"> </w:t>
                                  </w:r>
                                  <w:r w:rsidRPr="006751D9">
                                    <w:rPr>
                                      <w:rFonts w:ascii="Arial" w:eastAsia="Times New Roman" w:hAnsi="Arial" w:cs="B Mitra" w:hint="cs"/>
                                      <w:b/>
                                      <w:bCs/>
                                      <w:color w:val="000000"/>
                                    </w:rPr>
                                    <w:t>tech</w:t>
                                  </w:r>
                                </w:p>
                              </w:tc>
                            </w:tr>
                            <w:tr w:rsidR="00BE4019" w:rsidRPr="006751D9" w:rsidTr="006751D9">
                              <w:trPr>
                                <w:trHeight w:val="140"/>
                                <w:jc w:val="center"/>
                              </w:trPr>
                              <w:tc>
                                <w:tcPr>
                                  <w:tcW w:w="676" w:type="dxa"/>
                                  <w:tcBorders>
                                    <w:top w:val="nil"/>
                                    <w:left w:val="single" w:sz="8" w:space="0" w:color="5B9BD5"/>
                                    <w:bottom w:val="single" w:sz="8" w:space="0" w:color="5B9BD5"/>
                                    <w:right w:val="single" w:sz="8" w:space="0" w:color="5B9BD5"/>
                                  </w:tcBorders>
                                  <w:shd w:val="clear" w:color="000000" w:fill="EDEDED"/>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tl/>
                                    </w:rPr>
                                  </w:pPr>
                                  <w:r w:rsidRPr="006751D9">
                                    <w:rPr>
                                      <w:rFonts w:ascii="Calibri" w:eastAsia="Times New Roman" w:hAnsi="Calibri" w:cs="Arial"/>
                                      <w:color w:val="000000"/>
                                      <w:sz w:val="24"/>
                                      <w:szCs w:val="24"/>
                                    </w:rPr>
                                    <w:t>12.83</w:t>
                                  </w:r>
                                </w:p>
                              </w:tc>
                              <w:tc>
                                <w:tcPr>
                                  <w:tcW w:w="8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Pr>
                                  </w:pPr>
                                  <w:r w:rsidRPr="006751D9">
                                    <w:rPr>
                                      <w:rFonts w:ascii="Calibri" w:eastAsia="Times New Roman" w:hAnsi="Calibri" w:cs="Arial"/>
                                      <w:color w:val="000000"/>
                                      <w:sz w:val="24"/>
                                      <w:szCs w:val="24"/>
                                    </w:rPr>
                                    <w:t>0.6</w:t>
                                  </w:r>
                                </w:p>
                              </w:tc>
                              <w:tc>
                                <w:tcPr>
                                  <w:tcW w:w="23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Pr>
                                  </w:pPr>
                                  <w:r w:rsidRPr="00DB690E">
                                    <w:rPr>
                                      <w:rFonts w:ascii="Arial" w:eastAsia="Times New Roman" w:hAnsi="Arial" w:cs="B Mitra"/>
                                      <w:b/>
                                      <w:bCs/>
                                      <w:color w:val="000000"/>
                                    </w:rPr>
                                    <w:t>H</w:t>
                                  </w:r>
                                  <w:r w:rsidRPr="006751D9">
                                    <w:rPr>
                                      <w:rFonts w:ascii="Arial" w:eastAsia="Times New Roman" w:hAnsi="Arial" w:cs="B Mitra" w:hint="cs"/>
                                      <w:b/>
                                      <w:bCs/>
                                      <w:color w:val="000000"/>
                                    </w:rPr>
                                    <w:t>igh-tech</w:t>
                                  </w:r>
                                </w:p>
                              </w:tc>
                            </w:tr>
                          </w:tbl>
                          <w:p w:rsidR="00BE4019" w:rsidRPr="006751D9" w:rsidRDefault="00BE4019" w:rsidP="00DC59C9">
                            <w:pPr>
                              <w:bidi w:val="0"/>
                              <w:ind w:left="567" w:right="-46"/>
                              <w:jc w:val="both"/>
                              <w:rPr>
                                <w:rFonts w:asciiTheme="majorBidi" w:hAnsiTheme="majorBidi" w:cstheme="majorBidi"/>
                                <w:sz w:val="20"/>
                                <w:szCs w:val="20"/>
                              </w:rPr>
                            </w:pPr>
                            <w:r w:rsidRPr="006751D9">
                              <w:rPr>
                                <w:rFonts w:asciiTheme="majorBidi" w:hAnsiTheme="majorBidi" w:cstheme="majorBidi"/>
                                <w:sz w:val="20"/>
                                <w:szCs w:val="20"/>
                              </w:rPr>
                              <w:t xml:space="preserve">Source: </w:t>
                            </w:r>
                            <w:r>
                              <w:rPr>
                                <w:rFonts w:asciiTheme="majorBidi" w:hAnsiTheme="majorBidi" w:cstheme="majorBidi"/>
                                <w:sz w:val="20"/>
                                <w:szCs w:val="20"/>
                              </w:rPr>
                              <w:t>Institute for Trade Studies and Research (2017)</w:t>
                            </w:r>
                          </w:p>
                          <w:p w:rsidR="00BE4019" w:rsidRDefault="00BE4019" w:rsidP="00DC59C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06D49" id="_x0000_t202" coordsize="21600,21600" o:spt="202" path="m,l,21600r21600,l21600,xe">
                <v:stroke joinstyle="miter"/>
                <v:path gradientshapeok="t" o:connecttype="rect"/>
              </v:shapetype>
              <v:shape id="Text Box 66" o:spid="_x0000_s1077" type="#_x0000_t202" style="position:absolute;left:0;text-align:left;margin-left:184.5pt;margin-top:-3pt;width:279pt;height:16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" fillcolor="white [3201]" strokecolor="white [3212]" strokeweight=".5pt">
                <v:textbox>
                  <w:txbxContent>
                    <w:p w:rsidR="00BE4019" w:rsidRPr="006751D9" w:rsidRDefault="00BE4019" w:rsidP="00DC59C9">
                      <w:pPr>
                        <w:pStyle w:val="ListParagraph"/>
                        <w:bidi w:val="0"/>
                        <w:ind w:left="0"/>
                        <w:jc w:val="center"/>
                        <w:rPr>
                          <w:rFonts w:asciiTheme="minorHAnsi" w:hAnsiTheme="minorHAnsi" w:cstheme="majorBidi"/>
                          <w:b/>
                          <w:bCs/>
                          <w:sz w:val="20"/>
                          <w:szCs w:val="20"/>
                        </w:rPr>
                      </w:pPr>
                    </w:p>
                    <w:tbl>
                      <w:tblPr>
                        <w:bidiVisual/>
                        <w:tblW w:w="3944" w:type="dxa"/>
                        <w:jc w:val="center"/>
                        <w:tblLook w:val="0600" w:firstRow="0" w:lastRow="0" w:firstColumn="0" w:lastColumn="0" w:noHBand="1" w:noVBand="1"/>
                      </w:tblPr>
                      <w:tblGrid>
                        <w:gridCol w:w="901"/>
                        <w:gridCol w:w="913"/>
                        <w:gridCol w:w="2130"/>
                      </w:tblGrid>
                      <w:tr w:rsidR="00BE4019" w:rsidRPr="006751D9" w:rsidTr="006751D9">
                        <w:trPr>
                          <w:trHeight w:val="203"/>
                          <w:jc w:val="center"/>
                        </w:trPr>
                        <w:tc>
                          <w:tcPr>
                            <w:tcW w:w="676" w:type="dxa"/>
                            <w:tcBorders>
                              <w:top w:val="single" w:sz="8" w:space="0" w:color="5B9BD5"/>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Pr>
                            </w:pPr>
                            <w:r w:rsidRPr="00DB690E">
                              <w:rPr>
                                <w:rFonts w:ascii="Arial" w:eastAsia="Times New Roman" w:hAnsi="Arial" w:cs="B Mitra"/>
                                <w:b/>
                                <w:bCs/>
                                <w:color w:val="000000"/>
                              </w:rPr>
                              <w:t>I</w:t>
                            </w:r>
                            <w:r w:rsidRPr="006751D9">
                              <w:rPr>
                                <w:rFonts w:ascii="Arial" w:eastAsia="Times New Roman" w:hAnsi="Arial" w:cs="B Mitra" w:hint="cs"/>
                                <w:b/>
                                <w:bCs/>
                                <w:color w:val="000000"/>
                              </w:rPr>
                              <w:t>mport</w:t>
                            </w:r>
                          </w:p>
                        </w:tc>
                        <w:tc>
                          <w:tcPr>
                            <w:tcW w:w="884" w:type="dxa"/>
                            <w:tcBorders>
                              <w:top w:val="single" w:sz="8" w:space="0" w:color="5B9BD5"/>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tl/>
                              </w:rPr>
                            </w:pPr>
                            <w:r w:rsidRPr="00DB690E">
                              <w:rPr>
                                <w:rFonts w:ascii="Arial" w:eastAsia="Times New Roman" w:hAnsi="Arial" w:cs="B Mitra"/>
                                <w:b/>
                                <w:bCs/>
                                <w:color w:val="000000"/>
                              </w:rPr>
                              <w:t>E</w:t>
                            </w:r>
                            <w:r w:rsidRPr="006751D9">
                              <w:rPr>
                                <w:rFonts w:ascii="Arial" w:eastAsia="Times New Roman" w:hAnsi="Arial" w:cs="B Mitra" w:hint="cs"/>
                                <w:b/>
                                <w:bCs/>
                                <w:color w:val="000000"/>
                              </w:rPr>
                              <w:t>xport</w:t>
                            </w:r>
                          </w:p>
                        </w:tc>
                        <w:tc>
                          <w:tcPr>
                            <w:tcW w:w="2384" w:type="dxa"/>
                            <w:tcBorders>
                              <w:top w:val="single" w:sz="4" w:space="0" w:color="FFFFFF"/>
                              <w:left w:val="single" w:sz="8" w:space="0" w:color="5B9BD5"/>
                              <w:bottom w:val="single" w:sz="8" w:space="0" w:color="5B9BD5"/>
                              <w:right w:val="single" w:sz="4" w:space="0" w:color="FFFFFF"/>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Arial"/>
                                <w:sz w:val="24"/>
                                <w:szCs w:val="24"/>
                                <w:rtl/>
                              </w:rPr>
                            </w:pPr>
                            <w:r w:rsidRPr="006751D9">
                              <w:rPr>
                                <w:rFonts w:ascii="Arial" w:eastAsia="Times New Roman" w:hAnsi="Arial" w:cs="Arial"/>
                                <w:sz w:val="24"/>
                                <w:szCs w:val="24"/>
                              </w:rPr>
                              <w:t> </w:t>
                            </w:r>
                          </w:p>
                        </w:tc>
                      </w:tr>
                      <w:tr w:rsidR="00BE4019" w:rsidRPr="006751D9" w:rsidTr="006751D9">
                        <w:trPr>
                          <w:trHeight w:val="229"/>
                          <w:jc w:val="center"/>
                        </w:trPr>
                        <w:tc>
                          <w:tcPr>
                            <w:tcW w:w="676"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Pr>
                            </w:pPr>
                            <w:r w:rsidRPr="006751D9">
                              <w:rPr>
                                <w:rFonts w:ascii="Calibri" w:eastAsia="Times New Roman" w:hAnsi="Calibri" w:cs="Arial"/>
                                <w:color w:val="000000"/>
                                <w:sz w:val="24"/>
                                <w:szCs w:val="24"/>
                              </w:rPr>
                              <w:t>11.83</w:t>
                            </w:r>
                          </w:p>
                        </w:tc>
                        <w:tc>
                          <w:tcPr>
                            <w:tcW w:w="884" w:type="dxa"/>
                            <w:tcBorders>
                              <w:top w:val="nil"/>
                              <w:left w:val="single" w:sz="8" w:space="0" w:color="5B9BD5"/>
                              <w:bottom w:val="single" w:sz="8" w:space="0" w:color="5B9BD5"/>
                              <w:right w:val="single" w:sz="8" w:space="0" w:color="5B9BD5"/>
                            </w:tcBorders>
                            <w:shd w:val="clear" w:color="000000" w:fill="EDEDED"/>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Pr>
                            </w:pPr>
                            <w:r w:rsidRPr="006751D9">
                              <w:rPr>
                                <w:rFonts w:ascii="Calibri" w:eastAsia="Times New Roman" w:hAnsi="Calibri" w:cs="Arial"/>
                                <w:color w:val="000000"/>
                                <w:sz w:val="24"/>
                                <w:szCs w:val="24"/>
                              </w:rPr>
                              <w:t>14.5</w:t>
                            </w:r>
                          </w:p>
                        </w:tc>
                        <w:tc>
                          <w:tcPr>
                            <w:tcW w:w="23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Pr>
                            </w:pPr>
                            <w:r w:rsidRPr="006751D9">
                              <w:rPr>
                                <w:rFonts w:ascii="Arial" w:eastAsia="Times New Roman" w:hAnsi="Arial" w:cs="B Mitra" w:hint="cs"/>
                                <w:b/>
                                <w:bCs/>
                                <w:color w:val="000000"/>
                              </w:rPr>
                              <w:t>No</w:t>
                            </w:r>
                            <w:r w:rsidRPr="006751D9">
                              <w:rPr>
                                <w:rFonts w:ascii="Arial" w:eastAsia="Times New Roman" w:hAnsi="Arial" w:cs="B Mitra" w:hint="cs"/>
                                <w:b/>
                                <w:bCs/>
                                <w:color w:val="000000"/>
                                <w:rtl/>
                              </w:rPr>
                              <w:t xml:space="preserve"> </w:t>
                            </w:r>
                            <w:r w:rsidRPr="006751D9">
                              <w:rPr>
                                <w:rFonts w:ascii="Arial" w:eastAsia="Times New Roman" w:hAnsi="Arial" w:cs="B Mitra" w:hint="cs"/>
                                <w:b/>
                                <w:bCs/>
                                <w:color w:val="000000"/>
                              </w:rPr>
                              <w:t>tech</w:t>
                            </w:r>
                          </w:p>
                        </w:tc>
                      </w:tr>
                      <w:tr w:rsidR="00BE4019" w:rsidRPr="006751D9" w:rsidTr="006751D9">
                        <w:trPr>
                          <w:trHeight w:val="377"/>
                          <w:jc w:val="center"/>
                        </w:trPr>
                        <w:tc>
                          <w:tcPr>
                            <w:tcW w:w="676"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tl/>
                              </w:rPr>
                            </w:pPr>
                            <w:r w:rsidRPr="006751D9">
                              <w:rPr>
                                <w:rFonts w:ascii="Calibri" w:eastAsia="Times New Roman" w:hAnsi="Calibri" w:cs="Arial"/>
                                <w:color w:val="000000"/>
                                <w:sz w:val="24"/>
                                <w:szCs w:val="24"/>
                              </w:rPr>
                              <w:t>19.26</w:t>
                            </w:r>
                          </w:p>
                        </w:tc>
                        <w:tc>
                          <w:tcPr>
                            <w:tcW w:w="884" w:type="dxa"/>
                            <w:tcBorders>
                              <w:top w:val="nil"/>
                              <w:left w:val="single" w:sz="8" w:space="0" w:color="5B9BD5"/>
                              <w:bottom w:val="single" w:sz="8" w:space="0" w:color="5B9BD5"/>
                              <w:right w:val="single" w:sz="8" w:space="0" w:color="5B9BD5"/>
                            </w:tcBorders>
                            <w:shd w:val="clear" w:color="000000" w:fill="EDEDED"/>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Pr>
                            </w:pPr>
                            <w:r w:rsidRPr="006751D9">
                              <w:rPr>
                                <w:rFonts w:ascii="Calibri" w:eastAsia="Times New Roman" w:hAnsi="Calibri" w:cs="Arial"/>
                                <w:color w:val="000000"/>
                                <w:sz w:val="24"/>
                                <w:szCs w:val="24"/>
                              </w:rPr>
                              <w:t>13.1</w:t>
                            </w:r>
                          </w:p>
                        </w:tc>
                        <w:tc>
                          <w:tcPr>
                            <w:tcW w:w="23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Pr>
                            </w:pPr>
                            <w:r w:rsidRPr="00DB690E">
                              <w:rPr>
                                <w:rFonts w:ascii="Arial" w:eastAsia="Times New Roman" w:hAnsi="Arial" w:cs="B Mitra"/>
                                <w:b/>
                                <w:bCs/>
                                <w:color w:val="000000"/>
                              </w:rPr>
                              <w:t>L</w:t>
                            </w:r>
                            <w:r w:rsidRPr="006751D9">
                              <w:rPr>
                                <w:rFonts w:ascii="Arial" w:eastAsia="Times New Roman" w:hAnsi="Arial" w:cs="B Mitra" w:hint="cs"/>
                                <w:b/>
                                <w:bCs/>
                                <w:color w:val="000000"/>
                              </w:rPr>
                              <w:t>ow</w:t>
                            </w:r>
                            <w:r w:rsidRPr="006751D9">
                              <w:rPr>
                                <w:rFonts w:ascii="Arial" w:eastAsia="Times New Roman" w:hAnsi="Arial" w:cs="B Mitra" w:hint="cs"/>
                                <w:b/>
                                <w:bCs/>
                                <w:color w:val="000000"/>
                                <w:rtl/>
                              </w:rPr>
                              <w:t xml:space="preserve"> </w:t>
                            </w:r>
                            <w:r w:rsidRPr="006751D9">
                              <w:rPr>
                                <w:rFonts w:ascii="Arial" w:eastAsia="Times New Roman" w:hAnsi="Arial" w:cs="B Mitra" w:hint="cs"/>
                                <w:b/>
                                <w:bCs/>
                                <w:color w:val="000000"/>
                              </w:rPr>
                              <w:t>tech</w:t>
                            </w:r>
                          </w:p>
                        </w:tc>
                      </w:tr>
                      <w:tr w:rsidR="00BE4019" w:rsidRPr="006751D9" w:rsidTr="006751D9">
                        <w:trPr>
                          <w:trHeight w:val="255"/>
                          <w:jc w:val="center"/>
                        </w:trPr>
                        <w:tc>
                          <w:tcPr>
                            <w:tcW w:w="676"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tl/>
                              </w:rPr>
                            </w:pPr>
                            <w:r w:rsidRPr="006751D9">
                              <w:rPr>
                                <w:rFonts w:ascii="Calibri" w:eastAsia="Times New Roman" w:hAnsi="Calibri" w:cs="Arial"/>
                                <w:color w:val="000000"/>
                                <w:sz w:val="24"/>
                                <w:szCs w:val="24"/>
                              </w:rPr>
                              <w:t>16.97</w:t>
                            </w:r>
                          </w:p>
                        </w:tc>
                        <w:tc>
                          <w:tcPr>
                            <w:tcW w:w="884" w:type="dxa"/>
                            <w:tcBorders>
                              <w:top w:val="nil"/>
                              <w:left w:val="single" w:sz="8" w:space="0" w:color="5B9BD5"/>
                              <w:bottom w:val="single" w:sz="8" w:space="0" w:color="5B9BD5"/>
                              <w:right w:val="single" w:sz="8" w:space="0" w:color="5B9BD5"/>
                            </w:tcBorders>
                            <w:shd w:val="clear" w:color="000000" w:fill="EDEDED"/>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Pr>
                            </w:pPr>
                            <w:r w:rsidRPr="006751D9">
                              <w:rPr>
                                <w:rFonts w:ascii="Calibri" w:eastAsia="Times New Roman" w:hAnsi="Calibri" w:cs="Arial"/>
                                <w:color w:val="000000"/>
                                <w:sz w:val="24"/>
                                <w:szCs w:val="24"/>
                              </w:rPr>
                              <w:t>38.8</w:t>
                            </w:r>
                          </w:p>
                        </w:tc>
                        <w:tc>
                          <w:tcPr>
                            <w:tcW w:w="23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Pr>
                            </w:pPr>
                            <w:r w:rsidRPr="00DB690E">
                              <w:rPr>
                                <w:rFonts w:ascii="Arial" w:eastAsia="Times New Roman" w:hAnsi="Arial" w:cs="B Mitra"/>
                                <w:b/>
                                <w:bCs/>
                                <w:color w:val="000000"/>
                              </w:rPr>
                              <w:t>L</w:t>
                            </w:r>
                            <w:r w:rsidRPr="006751D9">
                              <w:rPr>
                                <w:rFonts w:ascii="Arial" w:eastAsia="Times New Roman" w:hAnsi="Arial" w:cs="B Mitra" w:hint="cs"/>
                                <w:b/>
                                <w:bCs/>
                                <w:color w:val="000000"/>
                              </w:rPr>
                              <w:t>ow-medium</w:t>
                            </w:r>
                            <w:r w:rsidRPr="006751D9">
                              <w:rPr>
                                <w:rFonts w:ascii="Arial" w:eastAsia="Times New Roman" w:hAnsi="Arial" w:cs="B Mitra" w:hint="cs"/>
                                <w:b/>
                                <w:bCs/>
                                <w:color w:val="000000"/>
                                <w:rtl/>
                              </w:rPr>
                              <w:t xml:space="preserve"> </w:t>
                            </w:r>
                            <w:r w:rsidRPr="006751D9">
                              <w:rPr>
                                <w:rFonts w:ascii="Arial" w:eastAsia="Times New Roman" w:hAnsi="Arial" w:cs="B Mitra" w:hint="cs"/>
                                <w:b/>
                                <w:bCs/>
                                <w:color w:val="000000"/>
                              </w:rPr>
                              <w:t>tech</w:t>
                            </w:r>
                          </w:p>
                        </w:tc>
                      </w:tr>
                      <w:tr w:rsidR="00BE4019" w:rsidRPr="006751D9" w:rsidTr="006751D9">
                        <w:trPr>
                          <w:trHeight w:val="275"/>
                          <w:jc w:val="center"/>
                        </w:trPr>
                        <w:tc>
                          <w:tcPr>
                            <w:tcW w:w="676" w:type="dxa"/>
                            <w:tcBorders>
                              <w:top w:val="nil"/>
                              <w:left w:val="single" w:sz="8" w:space="0" w:color="5B9BD5"/>
                              <w:bottom w:val="single" w:sz="8" w:space="0" w:color="5B9BD5"/>
                              <w:right w:val="single" w:sz="8" w:space="0" w:color="5B9BD5"/>
                            </w:tcBorders>
                            <w:shd w:val="clear" w:color="000000" w:fill="EDEDED"/>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tl/>
                              </w:rPr>
                            </w:pPr>
                            <w:r w:rsidRPr="006751D9">
                              <w:rPr>
                                <w:rFonts w:ascii="Calibri" w:eastAsia="Times New Roman" w:hAnsi="Calibri" w:cs="Arial"/>
                                <w:color w:val="000000"/>
                                <w:sz w:val="24"/>
                                <w:szCs w:val="24"/>
                              </w:rPr>
                              <w:t>39.11</w:t>
                            </w:r>
                          </w:p>
                        </w:tc>
                        <w:tc>
                          <w:tcPr>
                            <w:tcW w:w="8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Pr>
                            </w:pPr>
                            <w:r w:rsidRPr="006751D9">
                              <w:rPr>
                                <w:rFonts w:ascii="Calibri" w:eastAsia="Times New Roman" w:hAnsi="Calibri" w:cs="Arial"/>
                                <w:color w:val="000000"/>
                                <w:sz w:val="24"/>
                                <w:szCs w:val="24"/>
                              </w:rPr>
                              <w:t>33</w:t>
                            </w:r>
                          </w:p>
                        </w:tc>
                        <w:tc>
                          <w:tcPr>
                            <w:tcW w:w="23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Pr>
                            </w:pPr>
                            <w:r w:rsidRPr="00DB690E">
                              <w:rPr>
                                <w:rFonts w:ascii="Arial" w:eastAsia="Times New Roman" w:hAnsi="Arial" w:cs="B Mitra"/>
                                <w:b/>
                                <w:bCs/>
                                <w:color w:val="000000"/>
                              </w:rPr>
                              <w:t>H</w:t>
                            </w:r>
                            <w:r w:rsidRPr="006751D9">
                              <w:rPr>
                                <w:rFonts w:ascii="Arial" w:eastAsia="Times New Roman" w:hAnsi="Arial" w:cs="B Mitra" w:hint="cs"/>
                                <w:b/>
                                <w:bCs/>
                                <w:color w:val="000000"/>
                              </w:rPr>
                              <w:t>igh-medium</w:t>
                            </w:r>
                            <w:r w:rsidRPr="006751D9">
                              <w:rPr>
                                <w:rFonts w:ascii="Arial" w:eastAsia="Times New Roman" w:hAnsi="Arial" w:cs="B Mitra" w:hint="cs"/>
                                <w:b/>
                                <w:bCs/>
                                <w:color w:val="000000"/>
                                <w:rtl/>
                              </w:rPr>
                              <w:t xml:space="preserve"> </w:t>
                            </w:r>
                            <w:r w:rsidRPr="006751D9">
                              <w:rPr>
                                <w:rFonts w:ascii="Arial" w:eastAsia="Times New Roman" w:hAnsi="Arial" w:cs="B Mitra" w:hint="cs"/>
                                <w:b/>
                                <w:bCs/>
                                <w:color w:val="000000"/>
                              </w:rPr>
                              <w:t>tech</w:t>
                            </w:r>
                          </w:p>
                        </w:tc>
                      </w:tr>
                      <w:tr w:rsidR="00BE4019" w:rsidRPr="006751D9" w:rsidTr="006751D9">
                        <w:trPr>
                          <w:trHeight w:val="140"/>
                          <w:jc w:val="center"/>
                        </w:trPr>
                        <w:tc>
                          <w:tcPr>
                            <w:tcW w:w="676" w:type="dxa"/>
                            <w:tcBorders>
                              <w:top w:val="nil"/>
                              <w:left w:val="single" w:sz="8" w:space="0" w:color="5B9BD5"/>
                              <w:bottom w:val="single" w:sz="8" w:space="0" w:color="5B9BD5"/>
                              <w:right w:val="single" w:sz="8" w:space="0" w:color="5B9BD5"/>
                            </w:tcBorders>
                            <w:shd w:val="clear" w:color="000000" w:fill="EDEDED"/>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tl/>
                              </w:rPr>
                            </w:pPr>
                            <w:r w:rsidRPr="006751D9">
                              <w:rPr>
                                <w:rFonts w:ascii="Calibri" w:eastAsia="Times New Roman" w:hAnsi="Calibri" w:cs="Arial"/>
                                <w:color w:val="000000"/>
                                <w:sz w:val="24"/>
                                <w:szCs w:val="24"/>
                              </w:rPr>
                              <w:t>12.83</w:t>
                            </w:r>
                          </w:p>
                        </w:tc>
                        <w:tc>
                          <w:tcPr>
                            <w:tcW w:w="8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Calibri" w:eastAsia="Times New Roman" w:hAnsi="Calibri" w:cs="Arial"/>
                                <w:color w:val="000000"/>
                                <w:sz w:val="24"/>
                                <w:szCs w:val="24"/>
                              </w:rPr>
                            </w:pPr>
                            <w:r w:rsidRPr="006751D9">
                              <w:rPr>
                                <w:rFonts w:ascii="Calibri" w:eastAsia="Times New Roman" w:hAnsi="Calibri" w:cs="Arial"/>
                                <w:color w:val="000000"/>
                                <w:sz w:val="24"/>
                                <w:szCs w:val="24"/>
                              </w:rPr>
                              <w:t>0.6</w:t>
                            </w:r>
                          </w:p>
                        </w:tc>
                        <w:tc>
                          <w:tcPr>
                            <w:tcW w:w="2384" w:type="dxa"/>
                            <w:tcBorders>
                              <w:top w:val="nil"/>
                              <w:left w:val="single" w:sz="8" w:space="0" w:color="5B9BD5"/>
                              <w:bottom w:val="single" w:sz="8" w:space="0" w:color="5B9BD5"/>
                              <w:right w:val="single" w:sz="8" w:space="0" w:color="5B9BD5"/>
                            </w:tcBorders>
                            <w:shd w:val="clear" w:color="auto" w:fill="auto"/>
                            <w:vAlign w:val="bottom"/>
                            <w:hideMark/>
                          </w:tcPr>
                          <w:p w:rsidR="00BE4019" w:rsidRPr="006751D9" w:rsidRDefault="00BE4019" w:rsidP="006751D9">
                            <w:pPr>
                              <w:bidi w:val="0"/>
                              <w:spacing w:after="0" w:line="240" w:lineRule="auto"/>
                              <w:jc w:val="center"/>
                              <w:rPr>
                                <w:rFonts w:ascii="Arial" w:eastAsia="Times New Roman" w:hAnsi="Arial" w:cs="B Mitra"/>
                                <w:b/>
                                <w:bCs/>
                                <w:color w:val="000000"/>
                              </w:rPr>
                            </w:pPr>
                            <w:r w:rsidRPr="00DB690E">
                              <w:rPr>
                                <w:rFonts w:ascii="Arial" w:eastAsia="Times New Roman" w:hAnsi="Arial" w:cs="B Mitra"/>
                                <w:b/>
                                <w:bCs/>
                                <w:color w:val="000000"/>
                              </w:rPr>
                              <w:t>H</w:t>
                            </w:r>
                            <w:r w:rsidRPr="006751D9">
                              <w:rPr>
                                <w:rFonts w:ascii="Arial" w:eastAsia="Times New Roman" w:hAnsi="Arial" w:cs="B Mitra" w:hint="cs"/>
                                <w:b/>
                                <w:bCs/>
                                <w:color w:val="000000"/>
                              </w:rPr>
                              <w:t>igh-tech</w:t>
                            </w:r>
                          </w:p>
                        </w:tc>
                      </w:tr>
                    </w:tbl>
                    <w:p w:rsidR="00BE4019" w:rsidRPr="006751D9" w:rsidRDefault="00BE4019" w:rsidP="00DC59C9">
                      <w:pPr>
                        <w:bidi w:val="0"/>
                        <w:ind w:left="567" w:right="-46"/>
                        <w:jc w:val="both"/>
                        <w:rPr>
                          <w:rFonts w:asciiTheme="majorBidi" w:hAnsiTheme="majorBidi" w:cstheme="majorBidi"/>
                          <w:sz w:val="20"/>
                          <w:szCs w:val="20"/>
                        </w:rPr>
                      </w:pPr>
                      <w:r w:rsidRPr="006751D9">
                        <w:rPr>
                          <w:rFonts w:asciiTheme="majorBidi" w:hAnsiTheme="majorBidi" w:cstheme="majorBidi"/>
                          <w:sz w:val="20"/>
                          <w:szCs w:val="20"/>
                        </w:rPr>
                        <w:t xml:space="preserve">Source: </w:t>
                      </w:r>
                      <w:r>
                        <w:rPr>
                          <w:rFonts w:asciiTheme="majorBidi" w:hAnsiTheme="majorBidi" w:cstheme="majorBidi"/>
                          <w:sz w:val="20"/>
                          <w:szCs w:val="20"/>
                        </w:rPr>
                        <w:t>Institute for Trade Studies and Research (2017)</w:t>
                      </w:r>
                    </w:p>
                    <w:p w:rsidR="00BE4019" w:rsidRDefault="00BE4019" w:rsidP="00DC59C9"/>
                  </w:txbxContent>
                </v:textbox>
              </v:shape>
            </w:pict>
          </mc:Fallback>
        </mc:AlternateContent>
      </w:r>
      <w:r w:rsidR="00DC59C9">
        <w:rPr>
          <w:rFonts w:asciiTheme="majorBidi" w:hAnsiTheme="majorBidi" w:cstheme="majorBidi"/>
          <w:szCs w:val="24"/>
        </w:rPr>
        <w:t xml:space="preserve">4.9. For the case of </w:t>
      </w:r>
      <w:r w:rsidR="00DC59C9" w:rsidRPr="00D62E25">
        <w:rPr>
          <w:rFonts w:asciiTheme="majorBidi" w:eastAsiaTheme="minorEastAsia" w:hAnsiTheme="majorBidi" w:cstheme="majorBidi"/>
          <w:b/>
          <w:bCs/>
          <w:sz w:val="28"/>
        </w:rPr>
        <w:t>technology level in trade structure,</w:t>
      </w:r>
      <w:r w:rsidR="00DC59C9">
        <w:rPr>
          <w:rFonts w:asciiTheme="majorBidi" w:hAnsiTheme="majorBidi" w:cstheme="majorBidi"/>
          <w:szCs w:val="24"/>
        </w:rPr>
        <w:t xml:space="preserve"> same results are achieved. Statistics </w:t>
      </w:r>
      <w:r w:rsidR="004A3834">
        <w:rPr>
          <w:rFonts w:asciiTheme="majorBidi" w:hAnsiTheme="majorBidi" w:cstheme="majorBidi"/>
          <w:szCs w:val="24"/>
        </w:rPr>
        <w:t>report</w:t>
      </w:r>
      <w:r w:rsidR="00DC59C9">
        <w:rPr>
          <w:rFonts w:asciiTheme="majorBidi" w:hAnsiTheme="majorBidi" w:cstheme="majorBidi"/>
          <w:szCs w:val="24"/>
        </w:rPr>
        <w:t xml:space="preserve"> </w:t>
      </w:r>
      <w:r w:rsidR="004A3834">
        <w:rPr>
          <w:rFonts w:asciiTheme="majorBidi" w:hAnsiTheme="majorBidi" w:cstheme="majorBidi"/>
          <w:szCs w:val="24"/>
        </w:rPr>
        <w:t xml:space="preserve">Hi-tech commodities </w:t>
      </w:r>
      <w:r w:rsidR="00DC59C9">
        <w:rPr>
          <w:rFonts w:asciiTheme="majorBidi" w:hAnsiTheme="majorBidi" w:cstheme="majorBidi"/>
          <w:szCs w:val="24"/>
        </w:rPr>
        <w:t xml:space="preserve">low contribution to manufactured exports compared with that of manufactured imports (table </w:t>
      </w:r>
      <w:r w:rsidR="00EA4511">
        <w:rPr>
          <w:rFonts w:asciiTheme="majorBidi" w:hAnsiTheme="majorBidi" w:cstheme="majorBidi"/>
          <w:szCs w:val="24"/>
        </w:rPr>
        <w:t>7</w:t>
      </w:r>
      <w:r w:rsidR="00DC59C9">
        <w:rPr>
          <w:rFonts w:asciiTheme="majorBidi" w:hAnsiTheme="majorBidi" w:cstheme="majorBidi"/>
          <w:szCs w:val="24"/>
        </w:rPr>
        <w:t>).</w:t>
      </w:r>
    </w:p>
    <w:p w:rsidR="00DC59C9" w:rsidRDefault="00DC59C9" w:rsidP="004A3834">
      <w:pPr>
        <w:pStyle w:val="ListParagraph"/>
        <w:bidi w:val="0"/>
        <w:ind w:left="0" w:right="5482"/>
        <w:rPr>
          <w:rFonts w:asciiTheme="majorBidi" w:hAnsiTheme="majorBidi" w:cstheme="majorBidi"/>
          <w:szCs w:val="24"/>
        </w:rPr>
      </w:pPr>
      <w:r>
        <w:rPr>
          <w:rFonts w:asciiTheme="majorBidi" w:hAnsiTheme="majorBidi" w:cstheme="majorBidi"/>
          <w:szCs w:val="24"/>
        </w:rPr>
        <w:t xml:space="preserve">According to the table, </w:t>
      </w:r>
      <w:r w:rsidR="004A3834">
        <w:rPr>
          <w:rFonts w:asciiTheme="majorBidi" w:hAnsiTheme="majorBidi" w:cstheme="majorBidi"/>
          <w:szCs w:val="24"/>
        </w:rPr>
        <w:t xml:space="preserve">products with low level of technology represent </w:t>
      </w:r>
      <w:r>
        <w:rPr>
          <w:rFonts w:asciiTheme="majorBidi" w:hAnsiTheme="majorBidi" w:cstheme="majorBidi"/>
          <w:szCs w:val="24"/>
        </w:rPr>
        <w:t xml:space="preserve">more than 65 percent of manufactured export in Iran. </w:t>
      </w:r>
    </w:p>
    <w:p w:rsidR="00DC59C9" w:rsidRDefault="004A3834" w:rsidP="004A3834">
      <w:pPr>
        <w:pStyle w:val="ListParagraph"/>
        <w:bidi w:val="0"/>
        <w:ind w:left="0" w:right="95"/>
        <w:rPr>
          <w:rFonts w:asciiTheme="majorBidi" w:hAnsiTheme="majorBidi" w:cstheme="majorBidi"/>
          <w:szCs w:val="24"/>
        </w:rPr>
      </w:pPr>
      <w:r>
        <w:rPr>
          <w:rFonts w:asciiTheme="majorBidi" w:hAnsiTheme="majorBidi" w:cstheme="majorBidi"/>
          <w:szCs w:val="24"/>
        </w:rPr>
        <w:t xml:space="preserve">However, on the </w:t>
      </w:r>
      <w:r w:rsidR="00DC59C9">
        <w:rPr>
          <w:rFonts w:asciiTheme="majorBidi" w:hAnsiTheme="majorBidi" w:cstheme="majorBidi"/>
          <w:szCs w:val="24"/>
        </w:rPr>
        <w:t>impor</w:t>
      </w:r>
      <w:r>
        <w:rPr>
          <w:rFonts w:asciiTheme="majorBidi" w:hAnsiTheme="majorBidi" w:cstheme="majorBidi"/>
          <w:szCs w:val="24"/>
        </w:rPr>
        <w:t>t side, it is the high and high-</w:t>
      </w:r>
      <w:r w:rsidR="00DC59C9">
        <w:rPr>
          <w:rFonts w:asciiTheme="majorBidi" w:hAnsiTheme="majorBidi" w:cstheme="majorBidi"/>
          <w:szCs w:val="24"/>
        </w:rPr>
        <w:t xml:space="preserve">medium tech products </w:t>
      </w:r>
      <w:r>
        <w:rPr>
          <w:rFonts w:asciiTheme="majorBidi" w:hAnsiTheme="majorBidi" w:cstheme="majorBidi"/>
          <w:szCs w:val="24"/>
        </w:rPr>
        <w:t>that</w:t>
      </w:r>
      <w:r w:rsidR="00DC59C9">
        <w:rPr>
          <w:rFonts w:asciiTheme="majorBidi" w:hAnsiTheme="majorBidi" w:cstheme="majorBidi"/>
          <w:szCs w:val="24"/>
        </w:rPr>
        <w:t xml:space="preserve"> account for more than 50 percent of import. </w:t>
      </w:r>
    </w:p>
    <w:p w:rsidR="00DC59C9" w:rsidRDefault="00DC59C9" w:rsidP="00DC59C9">
      <w:pPr>
        <w:pStyle w:val="ListParagraph"/>
        <w:bidi w:val="0"/>
        <w:ind w:left="0" w:right="95"/>
        <w:rPr>
          <w:rFonts w:asciiTheme="majorBidi" w:hAnsiTheme="majorBidi" w:cstheme="majorBidi"/>
          <w:szCs w:val="24"/>
        </w:rPr>
      </w:pPr>
    </w:p>
    <w:p w:rsidR="00DC59C9" w:rsidRDefault="00DC59C9" w:rsidP="004A3834">
      <w:pPr>
        <w:bidi w:val="0"/>
        <w:spacing w:before="240" w:after="0"/>
        <w:ind w:right="95" w:hanging="426"/>
        <w:jc w:val="both"/>
        <w:rPr>
          <w:rFonts w:asciiTheme="majorBidi" w:hAnsiTheme="majorBidi" w:cstheme="majorBidi"/>
          <w:sz w:val="24"/>
          <w:szCs w:val="24"/>
        </w:rPr>
      </w:pPr>
      <w:r>
        <w:rPr>
          <w:rFonts w:asciiTheme="majorBidi" w:hAnsiTheme="majorBidi" w:cstheme="majorBidi"/>
          <w:sz w:val="24"/>
          <w:szCs w:val="24"/>
        </w:rPr>
        <w:t xml:space="preserve">4.10. The other issue to be noted while analyzing manufacturing performance is the </w:t>
      </w:r>
      <w:r w:rsidRPr="00676174">
        <w:rPr>
          <w:rFonts w:asciiTheme="majorBidi" w:hAnsiTheme="majorBidi" w:cstheme="majorBidi"/>
          <w:b/>
          <w:bCs/>
          <w:sz w:val="28"/>
          <w:szCs w:val="28"/>
        </w:rPr>
        <w:t>local content of technology</w:t>
      </w:r>
      <w:r>
        <w:rPr>
          <w:rFonts w:asciiTheme="majorBidi" w:hAnsiTheme="majorBidi" w:cstheme="majorBidi"/>
          <w:sz w:val="24"/>
          <w:szCs w:val="24"/>
        </w:rPr>
        <w:t xml:space="preserve">. In this respect, manufacturing activities are divided into four groups according to the </w:t>
      </w:r>
      <w:proofErr w:type="spellStart"/>
      <w:r>
        <w:rPr>
          <w:rFonts w:asciiTheme="majorBidi" w:hAnsiTheme="majorBidi" w:cstheme="majorBidi"/>
          <w:sz w:val="24"/>
          <w:szCs w:val="24"/>
        </w:rPr>
        <w:t>Pavitt's</w:t>
      </w:r>
      <w:proofErr w:type="spellEnd"/>
      <w:r>
        <w:rPr>
          <w:rFonts w:asciiTheme="majorBidi" w:hAnsiTheme="majorBidi" w:cstheme="majorBidi"/>
          <w:sz w:val="24"/>
          <w:szCs w:val="24"/>
        </w:rPr>
        <w:t xml:space="preserve"> taxonomy (1984)</w:t>
      </w:r>
      <w:r w:rsidR="004A3834">
        <w:rPr>
          <w:rFonts w:asciiTheme="majorBidi" w:hAnsiTheme="majorBidi" w:cstheme="majorBidi"/>
          <w:sz w:val="24"/>
          <w:szCs w:val="24"/>
        </w:rPr>
        <w:t>.</w:t>
      </w:r>
      <w:r>
        <w:rPr>
          <w:rFonts w:asciiTheme="majorBidi" w:hAnsiTheme="majorBidi" w:cstheme="majorBidi"/>
          <w:sz w:val="24"/>
          <w:szCs w:val="24"/>
        </w:rPr>
        <w:t xml:space="preserve"> </w:t>
      </w:r>
      <w:r w:rsidR="004A3834">
        <w:rPr>
          <w:rFonts w:asciiTheme="majorBidi" w:hAnsiTheme="majorBidi" w:cstheme="majorBidi"/>
          <w:sz w:val="24"/>
          <w:szCs w:val="24"/>
        </w:rPr>
        <w:t>T</w:t>
      </w:r>
      <w:r>
        <w:rPr>
          <w:rFonts w:asciiTheme="majorBidi" w:hAnsiTheme="majorBidi" w:cstheme="majorBidi"/>
          <w:sz w:val="24"/>
          <w:szCs w:val="24"/>
        </w:rPr>
        <w:t xml:space="preserve">he results </w:t>
      </w:r>
      <w:r w:rsidR="004A3834">
        <w:rPr>
          <w:rFonts w:asciiTheme="majorBidi" w:hAnsiTheme="majorBidi" w:cstheme="majorBidi"/>
          <w:sz w:val="24"/>
          <w:szCs w:val="24"/>
        </w:rPr>
        <w:t>suggest that</w:t>
      </w:r>
      <w:r>
        <w:rPr>
          <w:rFonts w:asciiTheme="majorBidi" w:hAnsiTheme="majorBidi" w:cstheme="majorBidi"/>
          <w:sz w:val="24"/>
          <w:szCs w:val="24"/>
        </w:rPr>
        <w:t>:</w:t>
      </w:r>
    </w:p>
    <w:p w:rsidR="00E61F46" w:rsidRDefault="00DC59C9" w:rsidP="009B3587">
      <w:pPr>
        <w:pStyle w:val="ListParagraph"/>
        <w:numPr>
          <w:ilvl w:val="0"/>
          <w:numId w:val="9"/>
        </w:numPr>
        <w:bidi w:val="0"/>
        <w:spacing w:before="240" w:after="0"/>
        <w:ind w:left="709" w:right="95"/>
        <w:rPr>
          <w:rFonts w:asciiTheme="majorBidi" w:hAnsiTheme="majorBidi" w:cstheme="majorBidi"/>
          <w:szCs w:val="24"/>
        </w:rPr>
      </w:pPr>
      <w:r w:rsidRPr="0033232B">
        <w:rPr>
          <w:rFonts w:asciiTheme="majorBidi" w:hAnsiTheme="majorBidi" w:cstheme="majorBidi"/>
          <w:b/>
          <w:bCs/>
          <w:szCs w:val="24"/>
        </w:rPr>
        <w:t xml:space="preserve">Supplier-dominated </w:t>
      </w:r>
      <w:r w:rsidRPr="00DA313B">
        <w:rPr>
          <w:rFonts w:asciiTheme="majorBidi" w:hAnsiTheme="majorBidi" w:cstheme="majorBidi"/>
          <w:b/>
          <w:bCs/>
          <w:szCs w:val="24"/>
        </w:rPr>
        <w:t>(</w:t>
      </w:r>
      <w:r w:rsidR="009B3587">
        <w:rPr>
          <w:rFonts w:asciiTheme="majorBidi" w:hAnsiTheme="majorBidi" w:cstheme="majorBidi"/>
          <w:b/>
          <w:bCs/>
          <w:szCs w:val="24"/>
        </w:rPr>
        <w:t>traditional</w:t>
      </w:r>
      <w:r w:rsidRPr="00DA313B">
        <w:rPr>
          <w:rFonts w:asciiTheme="majorBidi" w:hAnsiTheme="majorBidi" w:cstheme="majorBidi"/>
          <w:b/>
          <w:bCs/>
          <w:szCs w:val="24"/>
        </w:rPr>
        <w:t>) industries</w:t>
      </w:r>
      <w:r w:rsidR="009B3587" w:rsidRPr="009B3587">
        <w:rPr>
          <w:rStyle w:val="FootnoteReference"/>
          <w:rFonts w:asciiTheme="majorBidi" w:hAnsiTheme="majorBidi" w:cstheme="majorBidi"/>
          <w:sz w:val="22"/>
          <w:szCs w:val="22"/>
        </w:rPr>
        <w:footnoteReference w:id="10"/>
      </w:r>
      <w:r w:rsidRPr="00DA313B">
        <w:rPr>
          <w:rFonts w:asciiTheme="majorBidi" w:hAnsiTheme="majorBidi" w:cstheme="majorBidi"/>
          <w:b/>
          <w:bCs/>
          <w:szCs w:val="24"/>
        </w:rPr>
        <w:t>:</w:t>
      </w:r>
      <w:r>
        <w:rPr>
          <w:rFonts w:asciiTheme="majorBidi" w:hAnsiTheme="majorBidi" w:cstheme="majorBidi"/>
          <w:szCs w:val="24"/>
        </w:rPr>
        <w:t xml:space="preserve"> </w:t>
      </w:r>
      <w:r w:rsidR="009B3587">
        <w:rPr>
          <w:rFonts w:asciiTheme="majorBidi" w:hAnsiTheme="majorBidi" w:cstheme="majorBidi"/>
          <w:szCs w:val="24"/>
        </w:rPr>
        <w:t>traditional</w:t>
      </w:r>
      <w:r>
        <w:rPr>
          <w:rFonts w:asciiTheme="majorBidi" w:hAnsiTheme="majorBidi" w:cstheme="majorBidi"/>
          <w:szCs w:val="24"/>
        </w:rPr>
        <w:t xml:space="preserve"> activities in Iran are highly dependent on imported technology and machineries except for food products and beverage.</w:t>
      </w:r>
    </w:p>
    <w:p w:rsidR="009B3587" w:rsidRPr="009B3587" w:rsidRDefault="009B3587" w:rsidP="009B3587">
      <w:pPr>
        <w:pStyle w:val="ListParagraph"/>
        <w:bidi w:val="0"/>
        <w:spacing w:before="240" w:after="0"/>
        <w:ind w:left="709" w:right="95"/>
        <w:rPr>
          <w:rFonts w:asciiTheme="majorBidi" w:hAnsiTheme="majorBidi" w:cstheme="majorBidi"/>
          <w:sz w:val="20"/>
          <w:szCs w:val="20"/>
        </w:rPr>
      </w:pPr>
    </w:p>
    <w:p w:rsidR="00E61F46" w:rsidRPr="00E61F46" w:rsidRDefault="00E61F46" w:rsidP="00E61F46">
      <w:pPr>
        <w:bidi w:val="0"/>
        <w:spacing w:after="0"/>
        <w:ind w:left="349" w:right="95"/>
        <w:rPr>
          <w:rFonts w:asciiTheme="majorBidi" w:hAnsiTheme="majorBidi" w:cstheme="majorBidi"/>
          <w:sz w:val="2"/>
          <w:szCs w:val="2"/>
        </w:rPr>
      </w:pPr>
    </w:p>
    <w:p w:rsidR="00E61F46" w:rsidRDefault="00DC59C9" w:rsidP="00E61F46">
      <w:pPr>
        <w:pStyle w:val="ListParagraph"/>
        <w:numPr>
          <w:ilvl w:val="0"/>
          <w:numId w:val="9"/>
        </w:numPr>
        <w:bidi w:val="0"/>
        <w:spacing w:after="0"/>
        <w:ind w:left="709" w:right="95"/>
        <w:rPr>
          <w:rFonts w:asciiTheme="majorBidi" w:hAnsiTheme="majorBidi" w:cstheme="majorBidi"/>
          <w:szCs w:val="24"/>
        </w:rPr>
      </w:pPr>
      <w:r w:rsidRPr="002175B2">
        <w:rPr>
          <w:rFonts w:asciiTheme="majorBidi" w:hAnsiTheme="majorBidi" w:cstheme="majorBidi"/>
          <w:b/>
          <w:bCs/>
          <w:szCs w:val="24"/>
        </w:rPr>
        <w:t>Specialized suppliers</w:t>
      </w:r>
      <w:r w:rsidRPr="009B3587">
        <w:rPr>
          <w:rStyle w:val="FootnoteReference"/>
          <w:rFonts w:asciiTheme="majorBidi" w:hAnsiTheme="majorBidi" w:cstheme="majorBidi"/>
          <w:sz w:val="22"/>
          <w:szCs w:val="22"/>
        </w:rPr>
        <w:footnoteReference w:id="11"/>
      </w:r>
      <w:r w:rsidRPr="009B3587">
        <w:rPr>
          <w:rStyle w:val="FootnoteReference"/>
          <w:rFonts w:asciiTheme="majorBidi" w:hAnsiTheme="majorBidi" w:cstheme="majorBidi"/>
          <w:sz w:val="22"/>
          <w:szCs w:val="22"/>
          <w:vertAlign w:val="baseline"/>
        </w:rPr>
        <w:t>:</w:t>
      </w:r>
      <w:r>
        <w:rPr>
          <w:rFonts w:asciiTheme="majorBidi" w:hAnsiTheme="majorBidi" w:cstheme="majorBidi"/>
          <w:szCs w:val="24"/>
        </w:rPr>
        <w:t xml:space="preserve"> high level of local content </w:t>
      </w:r>
      <w:r w:rsidR="004A3834">
        <w:rPr>
          <w:rFonts w:asciiTheme="majorBidi" w:hAnsiTheme="majorBidi" w:cstheme="majorBidi"/>
          <w:szCs w:val="24"/>
        </w:rPr>
        <w:t>regarding powerhouse industries while</w:t>
      </w:r>
      <w:r>
        <w:rPr>
          <w:rFonts w:asciiTheme="majorBidi" w:hAnsiTheme="majorBidi" w:cstheme="majorBidi"/>
          <w:szCs w:val="24"/>
        </w:rPr>
        <w:t xml:space="preserve"> relatively high local content regarding machineries (</w:t>
      </w:r>
      <w:r w:rsidRPr="00E92201">
        <w:rPr>
          <w:rFonts w:asciiTheme="majorBidi" w:hAnsiTheme="majorBidi" w:cstheme="majorBidi"/>
          <w:szCs w:val="24"/>
        </w:rPr>
        <w:t>machinery for metallurgy, agricultural and forestry machinery</w:t>
      </w:r>
      <w:r>
        <w:rPr>
          <w:rFonts w:asciiTheme="majorBidi" w:hAnsiTheme="majorBidi" w:cstheme="majorBidi"/>
          <w:szCs w:val="24"/>
        </w:rPr>
        <w:t xml:space="preserve"> as well as </w:t>
      </w:r>
      <w:r w:rsidRPr="00E92201">
        <w:rPr>
          <w:rFonts w:asciiTheme="majorBidi" w:hAnsiTheme="majorBidi" w:cstheme="majorBidi"/>
          <w:szCs w:val="24"/>
        </w:rPr>
        <w:t>machinery for mining, quarrying and construction</w:t>
      </w:r>
      <w:r>
        <w:rPr>
          <w:rFonts w:asciiTheme="majorBidi" w:hAnsiTheme="majorBidi" w:cstheme="majorBidi"/>
          <w:szCs w:val="24"/>
        </w:rPr>
        <w:t>) as a result of foreign technological cooperation.</w:t>
      </w:r>
    </w:p>
    <w:p w:rsidR="00E61F46" w:rsidRPr="009B3587" w:rsidRDefault="00E61F46" w:rsidP="00E61F46">
      <w:pPr>
        <w:pStyle w:val="ListParagraph"/>
        <w:rPr>
          <w:rFonts w:asciiTheme="majorBidi" w:hAnsiTheme="majorBidi" w:cstheme="majorBidi"/>
          <w:sz w:val="4"/>
          <w:szCs w:val="4"/>
        </w:rPr>
      </w:pPr>
    </w:p>
    <w:p w:rsidR="00DC59C9" w:rsidRPr="00E61F46" w:rsidRDefault="00DC59C9" w:rsidP="00E61F46">
      <w:pPr>
        <w:bidi w:val="0"/>
        <w:spacing w:after="0"/>
        <w:ind w:left="349" w:right="95"/>
        <w:rPr>
          <w:rFonts w:asciiTheme="majorBidi" w:hAnsiTheme="majorBidi" w:cstheme="majorBidi"/>
          <w:sz w:val="2"/>
          <w:szCs w:val="2"/>
        </w:rPr>
      </w:pPr>
      <w:r w:rsidRPr="00E61F46">
        <w:rPr>
          <w:rFonts w:asciiTheme="majorBidi" w:hAnsiTheme="majorBidi" w:cstheme="majorBidi"/>
          <w:sz w:val="2"/>
          <w:szCs w:val="2"/>
        </w:rPr>
        <w:t xml:space="preserve"> </w:t>
      </w:r>
    </w:p>
    <w:p w:rsidR="00E61F46" w:rsidRDefault="00DC59C9" w:rsidP="00E61F46">
      <w:pPr>
        <w:pStyle w:val="ListParagraph"/>
        <w:numPr>
          <w:ilvl w:val="0"/>
          <w:numId w:val="9"/>
        </w:numPr>
        <w:bidi w:val="0"/>
        <w:spacing w:after="0"/>
        <w:ind w:left="709" w:right="95"/>
        <w:rPr>
          <w:rFonts w:asciiTheme="majorBidi" w:hAnsiTheme="majorBidi" w:cstheme="majorBidi"/>
          <w:szCs w:val="24"/>
        </w:rPr>
      </w:pPr>
      <w:r w:rsidRPr="002175B2">
        <w:rPr>
          <w:rFonts w:asciiTheme="majorBidi" w:hAnsiTheme="majorBidi" w:cstheme="majorBidi"/>
          <w:b/>
          <w:bCs/>
          <w:szCs w:val="24"/>
        </w:rPr>
        <w:t>Scale-intensive</w:t>
      </w:r>
      <w:r w:rsidRPr="0033232B">
        <w:rPr>
          <w:rFonts w:asciiTheme="majorBidi" w:hAnsiTheme="majorBidi" w:cstheme="majorBidi"/>
          <w:b/>
          <w:bCs/>
          <w:szCs w:val="24"/>
        </w:rPr>
        <w:t xml:space="preserve"> </w:t>
      </w:r>
      <w:r w:rsidRPr="00DA313B">
        <w:rPr>
          <w:rFonts w:asciiTheme="majorBidi" w:hAnsiTheme="majorBidi" w:cstheme="majorBidi"/>
          <w:b/>
          <w:bCs/>
          <w:szCs w:val="24"/>
        </w:rPr>
        <w:t>industries</w:t>
      </w:r>
      <w:r w:rsidRPr="009B3587">
        <w:rPr>
          <w:rStyle w:val="FootnoteReference"/>
          <w:rFonts w:asciiTheme="majorBidi" w:hAnsiTheme="majorBidi" w:cstheme="majorBidi"/>
          <w:sz w:val="22"/>
          <w:szCs w:val="22"/>
        </w:rPr>
        <w:footnoteReference w:id="12"/>
      </w:r>
      <w:r>
        <w:rPr>
          <w:rFonts w:ascii="Arial" w:hAnsi="Arial" w:cs="Arial"/>
          <w:color w:val="222222"/>
          <w:sz w:val="21"/>
          <w:szCs w:val="21"/>
          <w:shd w:val="clear" w:color="auto" w:fill="FFFFFF"/>
        </w:rPr>
        <w:t>:</w:t>
      </w:r>
      <w:r>
        <w:rPr>
          <w:rFonts w:asciiTheme="majorBidi" w:hAnsiTheme="majorBidi" w:cstheme="majorBidi"/>
          <w:szCs w:val="24"/>
        </w:rPr>
        <w:t xml:space="preserve"> Relatively high local content </w:t>
      </w:r>
      <w:r w:rsidR="00E61F46">
        <w:rPr>
          <w:rFonts w:asciiTheme="majorBidi" w:hAnsiTheme="majorBidi" w:cstheme="majorBidi"/>
          <w:szCs w:val="24"/>
        </w:rPr>
        <w:t>though lower than that of specialized supplier industries.</w:t>
      </w:r>
      <w:r w:rsidR="00E61F46" w:rsidRPr="00DA313B">
        <w:rPr>
          <w:rFonts w:asciiTheme="majorBidi" w:hAnsiTheme="majorBidi" w:cstheme="majorBidi"/>
          <w:szCs w:val="24"/>
        </w:rPr>
        <w:t xml:space="preserve"> </w:t>
      </w:r>
    </w:p>
    <w:p w:rsidR="00E61F46" w:rsidRPr="009B3587" w:rsidRDefault="00E61F46" w:rsidP="00E61F46">
      <w:pPr>
        <w:pStyle w:val="ListParagraph"/>
        <w:rPr>
          <w:rFonts w:asciiTheme="majorBidi" w:hAnsiTheme="majorBidi" w:cstheme="majorBidi"/>
          <w:sz w:val="4"/>
          <w:szCs w:val="4"/>
        </w:rPr>
      </w:pPr>
    </w:p>
    <w:p w:rsidR="00E61F46" w:rsidRPr="00E61F46" w:rsidRDefault="00E61F46" w:rsidP="00E61F46">
      <w:pPr>
        <w:bidi w:val="0"/>
        <w:spacing w:after="0"/>
        <w:ind w:left="349" w:right="95"/>
        <w:rPr>
          <w:rFonts w:asciiTheme="majorBidi" w:hAnsiTheme="majorBidi" w:cstheme="majorBidi"/>
          <w:sz w:val="2"/>
          <w:szCs w:val="2"/>
        </w:rPr>
      </w:pPr>
    </w:p>
    <w:p w:rsidR="00DC59C9" w:rsidRDefault="00DC59C9" w:rsidP="004A3834">
      <w:pPr>
        <w:pStyle w:val="ListParagraph"/>
        <w:numPr>
          <w:ilvl w:val="0"/>
          <w:numId w:val="9"/>
        </w:numPr>
        <w:bidi w:val="0"/>
        <w:spacing w:after="0"/>
        <w:ind w:left="709" w:right="95"/>
        <w:rPr>
          <w:rFonts w:asciiTheme="majorBidi" w:hAnsiTheme="majorBidi" w:cstheme="majorBidi"/>
          <w:szCs w:val="24"/>
        </w:rPr>
      </w:pPr>
      <w:r w:rsidRPr="002175B2">
        <w:rPr>
          <w:rFonts w:asciiTheme="majorBidi" w:hAnsiTheme="majorBidi" w:cstheme="majorBidi"/>
          <w:b/>
          <w:bCs/>
          <w:szCs w:val="24"/>
        </w:rPr>
        <w:t>Science-based</w:t>
      </w:r>
      <w:r w:rsidR="009B3587">
        <w:rPr>
          <w:rFonts w:asciiTheme="majorBidi" w:hAnsiTheme="majorBidi" w:cstheme="majorBidi"/>
          <w:b/>
          <w:bCs/>
          <w:szCs w:val="24"/>
        </w:rPr>
        <w:t xml:space="preserve"> activities</w:t>
      </w:r>
      <w:r w:rsidRPr="009B3587">
        <w:rPr>
          <w:rStyle w:val="FootnoteReference"/>
          <w:rFonts w:asciiTheme="majorBidi" w:hAnsiTheme="majorBidi" w:cstheme="majorBidi"/>
          <w:sz w:val="22"/>
          <w:szCs w:val="22"/>
        </w:rPr>
        <w:footnoteReference w:id="13"/>
      </w:r>
      <w:r>
        <w:rPr>
          <w:rFonts w:asciiTheme="majorBidi" w:hAnsiTheme="majorBidi" w:cstheme="majorBidi"/>
          <w:szCs w:val="24"/>
        </w:rPr>
        <w:t xml:space="preserve">: low level of local content of technologies except for some products </w:t>
      </w:r>
      <w:r w:rsidR="004A3834">
        <w:rPr>
          <w:rFonts w:asciiTheme="majorBidi" w:hAnsiTheme="majorBidi" w:cstheme="majorBidi"/>
          <w:szCs w:val="24"/>
        </w:rPr>
        <w:t>such as</w:t>
      </w:r>
      <w:r>
        <w:rPr>
          <w:rFonts w:asciiTheme="majorBidi" w:hAnsiTheme="majorBidi" w:cstheme="majorBidi"/>
          <w:szCs w:val="24"/>
        </w:rPr>
        <w:t xml:space="preserve"> </w:t>
      </w:r>
      <w:r w:rsidRPr="002175B2">
        <w:rPr>
          <w:rFonts w:asciiTheme="majorBidi" w:hAnsiTheme="majorBidi" w:cstheme="majorBidi"/>
          <w:szCs w:val="24"/>
        </w:rPr>
        <w:t>medical</w:t>
      </w:r>
      <w:r>
        <w:rPr>
          <w:rFonts w:asciiTheme="majorBidi" w:hAnsiTheme="majorBidi" w:cstheme="majorBidi"/>
          <w:szCs w:val="24"/>
        </w:rPr>
        <w:t xml:space="preserve"> products as well as battery in which there are relatively high level of self-dependency. </w:t>
      </w:r>
    </w:p>
    <w:p w:rsidR="00E61F46" w:rsidRPr="00E61F46" w:rsidRDefault="00E61F46" w:rsidP="00E61F46">
      <w:pPr>
        <w:bidi w:val="0"/>
        <w:spacing w:before="240" w:after="0"/>
        <w:ind w:right="95"/>
        <w:rPr>
          <w:rFonts w:asciiTheme="majorBidi" w:hAnsiTheme="majorBidi" w:cstheme="majorBidi"/>
          <w:szCs w:val="24"/>
        </w:rPr>
      </w:pPr>
    </w:p>
    <w:p w:rsidR="00DC59C9" w:rsidRDefault="00DC59C9" w:rsidP="00DC59C9">
      <w:pPr>
        <w:bidi w:val="0"/>
        <w:spacing w:after="0" w:line="240" w:lineRule="auto"/>
        <w:ind w:right="95"/>
        <w:jc w:val="both"/>
        <w:rPr>
          <w:rFonts w:asciiTheme="majorBidi" w:hAnsiTheme="majorBidi" w:cstheme="majorBidi"/>
          <w:sz w:val="24"/>
          <w:szCs w:val="24"/>
        </w:rPr>
      </w:pPr>
    </w:p>
    <w:p w:rsidR="00805A99" w:rsidRPr="00805A99" w:rsidRDefault="00DB690E" w:rsidP="002C08F4">
      <w:pPr>
        <w:pStyle w:val="Heading1"/>
        <w:bidi w:val="0"/>
      </w:pPr>
      <w:bookmarkStart w:id="22" w:name="_Toc490555886"/>
      <w:r>
        <w:lastRenderedPageBreak/>
        <w:t>5</w:t>
      </w:r>
      <w:r w:rsidR="00805A99" w:rsidRPr="00805A99">
        <w:t>.</w:t>
      </w:r>
      <w:r w:rsidR="00805A99" w:rsidRPr="00805A99">
        <w:rPr>
          <w:szCs w:val="18"/>
        </w:rPr>
        <w:t xml:space="preserve"> </w:t>
      </w:r>
      <w:r w:rsidR="00805A99">
        <w:t xml:space="preserve">History </w:t>
      </w:r>
      <w:r w:rsidR="0098116E">
        <w:t>of National Development Plans in Iran</w:t>
      </w:r>
      <w:bookmarkEnd w:id="22"/>
    </w:p>
    <w:p w:rsidR="00FD73C7" w:rsidRPr="00DC59C9" w:rsidRDefault="00DC59C9" w:rsidP="004A3834">
      <w:pPr>
        <w:bidi w:val="0"/>
        <w:spacing w:before="240" w:after="0"/>
        <w:ind w:right="95" w:hanging="426"/>
        <w:jc w:val="both"/>
        <w:rPr>
          <w:rFonts w:asciiTheme="majorBidi" w:hAnsiTheme="majorBidi" w:cstheme="majorBidi"/>
          <w:sz w:val="24"/>
          <w:szCs w:val="24"/>
        </w:rPr>
      </w:pPr>
      <w:r>
        <w:rPr>
          <w:rFonts w:asciiTheme="majorBidi" w:hAnsiTheme="majorBidi" w:cstheme="majorBidi"/>
          <w:sz w:val="24"/>
          <w:szCs w:val="24"/>
        </w:rPr>
        <w:t>5.1</w:t>
      </w:r>
      <w:r w:rsidR="004A3834">
        <w:rPr>
          <w:rFonts w:asciiTheme="majorBidi" w:hAnsiTheme="majorBidi" w:cstheme="majorBidi"/>
          <w:sz w:val="24"/>
          <w:szCs w:val="24"/>
        </w:rPr>
        <w:t>.</w:t>
      </w:r>
      <w:r w:rsidR="004A3834" w:rsidRPr="00DC59C9">
        <w:rPr>
          <w:rFonts w:asciiTheme="majorBidi" w:hAnsiTheme="majorBidi" w:cstheme="majorBidi"/>
          <w:sz w:val="24"/>
          <w:szCs w:val="24"/>
        </w:rPr>
        <w:t xml:space="preserve"> The</w:t>
      </w:r>
      <w:r w:rsidR="00FD73C7" w:rsidRPr="00DC59C9">
        <w:rPr>
          <w:rFonts w:asciiTheme="majorBidi" w:hAnsiTheme="majorBidi" w:cstheme="majorBidi"/>
          <w:sz w:val="24"/>
          <w:szCs w:val="24"/>
        </w:rPr>
        <w:t xml:space="preserve"> record of enforcing </w:t>
      </w:r>
      <w:r w:rsidR="00FD73C7" w:rsidRPr="00924D76">
        <w:rPr>
          <w:rFonts w:asciiTheme="majorBidi" w:hAnsiTheme="majorBidi" w:cstheme="majorBidi"/>
          <w:b/>
          <w:bCs/>
          <w:sz w:val="28"/>
          <w:szCs w:val="28"/>
        </w:rPr>
        <w:t>national development plans</w:t>
      </w:r>
      <w:r w:rsidR="00FD73C7" w:rsidRPr="00DC59C9">
        <w:rPr>
          <w:rFonts w:asciiTheme="majorBidi" w:hAnsiTheme="majorBidi" w:cstheme="majorBidi"/>
          <w:sz w:val="24"/>
          <w:szCs w:val="24"/>
        </w:rPr>
        <w:t xml:space="preserve"> in Iran goes back to 1948. Although not strategically formulated, these plans have ended up </w:t>
      </w:r>
      <w:r w:rsidR="004A3834">
        <w:rPr>
          <w:rFonts w:asciiTheme="majorBidi" w:hAnsiTheme="majorBidi" w:cstheme="majorBidi"/>
          <w:sz w:val="24"/>
          <w:szCs w:val="24"/>
        </w:rPr>
        <w:t>in</w:t>
      </w:r>
      <w:r w:rsidR="00FD73C7" w:rsidRPr="00DC59C9">
        <w:rPr>
          <w:rFonts w:asciiTheme="majorBidi" w:hAnsiTheme="majorBidi" w:cstheme="majorBidi"/>
          <w:sz w:val="24"/>
          <w:szCs w:val="24"/>
        </w:rPr>
        <w:t xml:space="preserve"> the development of manufacturing sector, especially the resource-based ones. To go into more details of the development plans implemented in the economy, table 5 summarizes the main characteristic of each development plan. </w:t>
      </w:r>
    </w:p>
    <w:p w:rsidR="00FD73C7" w:rsidRPr="00096AF2" w:rsidRDefault="006C0789" w:rsidP="006C0789">
      <w:pPr>
        <w:pStyle w:val="Caption"/>
        <w:bidi w:val="0"/>
        <w:spacing w:after="0"/>
        <w:rPr>
          <w:rFonts w:cs="Times New Roman"/>
          <w:b w:val="0"/>
          <w:bCs w:val="0"/>
          <w:szCs w:val="20"/>
        </w:rPr>
      </w:pPr>
      <w:bookmarkStart w:id="23" w:name="_Toc490555992"/>
      <w:r w:rsidRPr="006C0789">
        <w:rPr>
          <w:rFonts w:cs="Times New Roman"/>
          <w:szCs w:val="20"/>
        </w:rPr>
        <w:t xml:space="preserve">Table </w:t>
      </w:r>
      <w:r w:rsidR="0049650A">
        <w:rPr>
          <w:rFonts w:cs="Times New Roman"/>
          <w:szCs w:val="20"/>
        </w:rPr>
        <w:fldChar w:fldCharType="begin"/>
      </w:r>
      <w:r w:rsidR="0049650A">
        <w:rPr>
          <w:rFonts w:cs="Times New Roman"/>
          <w:szCs w:val="20"/>
        </w:rPr>
        <w:instrText xml:space="preserve"> SEQ Table \* ARABIC </w:instrText>
      </w:r>
      <w:r w:rsidR="0049650A">
        <w:rPr>
          <w:rFonts w:cs="Times New Roman"/>
          <w:szCs w:val="20"/>
        </w:rPr>
        <w:fldChar w:fldCharType="separate"/>
      </w:r>
      <w:r w:rsidR="0049650A">
        <w:rPr>
          <w:rFonts w:cs="Times New Roman"/>
          <w:noProof/>
          <w:szCs w:val="20"/>
        </w:rPr>
        <w:t>8</w:t>
      </w:r>
      <w:r w:rsidR="0049650A">
        <w:rPr>
          <w:rFonts w:cs="Times New Roman"/>
          <w:szCs w:val="20"/>
        </w:rPr>
        <w:fldChar w:fldCharType="end"/>
      </w:r>
      <w:r>
        <w:rPr>
          <w:rFonts w:cs="Times New Roman"/>
          <w:szCs w:val="20"/>
        </w:rPr>
        <w:t xml:space="preserve">. </w:t>
      </w:r>
      <w:r w:rsidR="00FD73C7" w:rsidRPr="00096AF2">
        <w:rPr>
          <w:rFonts w:cs="Times New Roman"/>
          <w:szCs w:val="20"/>
        </w:rPr>
        <w:t>The History of Development plans implemented in Iran</w:t>
      </w:r>
      <w:bookmarkEnd w:id="23"/>
    </w:p>
    <w:tbl>
      <w:tblPr>
        <w:tblStyle w:val="TableGrid"/>
        <w:tblW w:w="9214" w:type="dxa"/>
        <w:tblInd w:w="-5" w:type="dxa"/>
        <w:tblLook w:val="04A0" w:firstRow="1" w:lastRow="0" w:firstColumn="1" w:lastColumn="0" w:noHBand="0" w:noVBand="1"/>
      </w:tblPr>
      <w:tblGrid>
        <w:gridCol w:w="1389"/>
        <w:gridCol w:w="3006"/>
        <w:gridCol w:w="1559"/>
        <w:gridCol w:w="3260"/>
      </w:tblGrid>
      <w:tr w:rsidR="00FD73C7" w:rsidRPr="00F34610" w:rsidTr="00F34610">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Plans before Islamic revolution</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Main strategy</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Plans after  Islamic revolution</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Main strategy</w:t>
            </w:r>
          </w:p>
        </w:tc>
      </w:tr>
      <w:tr w:rsidR="00FD73C7" w:rsidRPr="00F34610" w:rsidTr="00F34610">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First</w:t>
            </w:r>
          </w:p>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(1948-54)</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Balanced growth (infrastructures and constructions)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First</w:t>
            </w:r>
          </w:p>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(1989-92)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Reconstruction of war, economic liberalization</w:t>
            </w:r>
          </w:p>
        </w:tc>
      </w:tr>
      <w:tr w:rsidR="00FD73C7" w:rsidRPr="00F34610" w:rsidTr="0098116E">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Second (1955-1961)</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Governmental investment in transportation, textile, cement, sugar and oil industries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Second (1993-1999)</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Economic stabilization, implement</w:t>
            </w:r>
            <w:r w:rsidR="004A3834" w:rsidRPr="00F34610">
              <w:rPr>
                <w:rFonts w:asciiTheme="majorBidi" w:hAnsiTheme="majorBidi" w:cstheme="majorBidi"/>
              </w:rPr>
              <w:t>ing</w:t>
            </w:r>
            <w:r w:rsidRPr="00F34610">
              <w:rPr>
                <w:rFonts w:asciiTheme="majorBidi" w:hAnsiTheme="majorBidi" w:cstheme="majorBidi"/>
              </w:rPr>
              <w:t xml:space="preserve"> basic free- market principles.(unsuccessful-partially implemented)</w:t>
            </w:r>
          </w:p>
        </w:tc>
      </w:tr>
      <w:tr w:rsidR="00FD73C7" w:rsidRPr="00F34610" w:rsidTr="00F34610">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Third</w:t>
            </w:r>
          </w:p>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(1962-1966)</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Establishment of 250 thousands firms, 25% of which were large firms (petrochemicals and metal casting)</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Third</w:t>
            </w:r>
          </w:p>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(2000-2004)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 xml:space="preserve">Structural reform: removing governmental monopolies, export promotion, +developing social security system and private banks </w:t>
            </w:r>
          </w:p>
        </w:tc>
      </w:tr>
      <w:tr w:rsidR="00FD73C7" w:rsidRPr="00F34610" w:rsidTr="0098116E">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Forth</w:t>
            </w:r>
          </w:p>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(1967-1971)</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Establishment of large factories (steel, machines, petrochemicals, oil refinery) and import substitution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Forth</w:t>
            </w:r>
          </w:p>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(2005-2010)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 xml:space="preserve">sustainable development through global interactions, formulation and implementation of competition law, new FDI law </w:t>
            </w:r>
          </w:p>
        </w:tc>
      </w:tr>
      <w:tr w:rsidR="00FD73C7" w:rsidRPr="00F34610" w:rsidTr="00F34610">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Fifth</w:t>
            </w:r>
          </w:p>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(1972-1977)</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Governmental investment in heavy industries (capital intensive)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Fifth</w:t>
            </w:r>
          </w:p>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(2011-2015)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D73C7" w:rsidRPr="00F34610" w:rsidRDefault="00FD73C7" w:rsidP="00F34610">
            <w:pPr>
              <w:tabs>
                <w:tab w:val="left" w:pos="5385"/>
              </w:tabs>
              <w:bidi w:val="0"/>
              <w:spacing w:after="200" w:line="16" w:lineRule="atLeast"/>
              <w:jc w:val="center"/>
              <w:rPr>
                <w:rFonts w:asciiTheme="majorBidi" w:hAnsiTheme="majorBidi" w:cstheme="majorBidi"/>
              </w:rPr>
            </w:pPr>
            <w:r w:rsidRPr="00F34610">
              <w:rPr>
                <w:rFonts w:asciiTheme="majorBidi" w:hAnsiTheme="majorBidi" w:cstheme="majorBidi"/>
              </w:rPr>
              <w:t xml:space="preserve">Economic justice, establishment of National Development Fund, establishment of Communication Council of Government and Private Sector </w:t>
            </w:r>
          </w:p>
        </w:tc>
      </w:tr>
    </w:tbl>
    <w:p w:rsidR="00FD73C7" w:rsidRPr="00B765BE" w:rsidRDefault="00182541" w:rsidP="00FD73C7">
      <w:pPr>
        <w:bidi w:val="0"/>
        <w:ind w:right="15"/>
        <w:rPr>
          <w:rFonts w:ascii="Times New Roman" w:hAnsi="Times New Roman" w:cs="Times New Roman"/>
          <w:color w:val="252525"/>
          <w:sz w:val="20"/>
          <w:szCs w:val="20"/>
          <w:shd w:val="clear" w:color="auto" w:fill="FFFFFF"/>
        </w:rPr>
      </w:pPr>
      <w:r w:rsidRPr="00B765BE">
        <w:rPr>
          <w:rFonts w:ascii="Times New Roman" w:hAnsi="Times New Roman" w:cs="Times New Roman"/>
          <w:b/>
          <w:bCs/>
          <w:color w:val="252525"/>
          <w:sz w:val="20"/>
          <w:szCs w:val="20"/>
          <w:shd w:val="clear" w:color="auto" w:fill="FFFFFF"/>
        </w:rPr>
        <w:t>Source:</w:t>
      </w:r>
      <w:r w:rsidRPr="00B765BE">
        <w:rPr>
          <w:rFonts w:ascii="Times New Roman" w:hAnsi="Times New Roman" w:cs="Times New Roman"/>
          <w:color w:val="252525"/>
          <w:sz w:val="20"/>
          <w:szCs w:val="20"/>
          <w:shd w:val="clear" w:color="auto" w:fill="FFFFFF"/>
        </w:rPr>
        <w:t xml:space="preserve"> Iran's Economic Development Plan Documents</w:t>
      </w:r>
    </w:p>
    <w:p w:rsidR="00FD73C7" w:rsidRPr="00DC59C9" w:rsidRDefault="00DC59C9" w:rsidP="004A3834">
      <w:pPr>
        <w:bidi w:val="0"/>
        <w:spacing w:before="240" w:after="0"/>
        <w:ind w:right="95" w:hanging="426"/>
        <w:jc w:val="both"/>
        <w:rPr>
          <w:rFonts w:asciiTheme="majorBidi" w:hAnsiTheme="majorBidi" w:cstheme="majorBidi"/>
          <w:sz w:val="24"/>
          <w:szCs w:val="24"/>
        </w:rPr>
      </w:pPr>
      <w:r w:rsidRPr="00DC59C9">
        <w:rPr>
          <w:rFonts w:asciiTheme="majorBidi" w:hAnsiTheme="majorBidi" w:cstheme="majorBidi"/>
          <w:sz w:val="24"/>
          <w:szCs w:val="24"/>
        </w:rPr>
        <w:t xml:space="preserve">5.2. </w:t>
      </w:r>
      <w:r w:rsidR="00FD73C7" w:rsidRPr="00DC59C9">
        <w:rPr>
          <w:rFonts w:asciiTheme="majorBidi" w:hAnsiTheme="majorBidi" w:cstheme="majorBidi"/>
          <w:sz w:val="24"/>
          <w:szCs w:val="24"/>
        </w:rPr>
        <w:t xml:space="preserve">Along with the implementation of 4th development plan, the </w:t>
      </w:r>
      <w:r w:rsidR="00FD73C7" w:rsidRPr="004A3834">
        <w:rPr>
          <w:rFonts w:asciiTheme="majorBidi" w:hAnsiTheme="majorBidi" w:cstheme="majorBidi"/>
          <w:b/>
          <w:bCs/>
          <w:sz w:val="28"/>
          <w:szCs w:val="28"/>
        </w:rPr>
        <w:t>general</w:t>
      </w:r>
      <w:r w:rsidR="00FD73C7" w:rsidRPr="00B658A5">
        <w:rPr>
          <w:rFonts w:asciiTheme="majorBidi" w:hAnsiTheme="majorBidi" w:cstheme="majorBidi"/>
          <w:b/>
          <w:bCs/>
          <w:sz w:val="28"/>
          <w:szCs w:val="28"/>
        </w:rPr>
        <w:t xml:space="preserve"> amendments to </w:t>
      </w:r>
      <w:r w:rsidR="004A3834">
        <w:rPr>
          <w:rFonts w:asciiTheme="majorBidi" w:hAnsiTheme="majorBidi" w:cstheme="majorBidi"/>
          <w:b/>
          <w:bCs/>
          <w:sz w:val="28"/>
          <w:szCs w:val="28"/>
        </w:rPr>
        <w:t>article</w:t>
      </w:r>
      <w:r w:rsidR="00FD73C7" w:rsidRPr="00B658A5">
        <w:rPr>
          <w:rFonts w:asciiTheme="majorBidi" w:hAnsiTheme="majorBidi" w:cstheme="majorBidi"/>
          <w:b/>
          <w:bCs/>
          <w:sz w:val="28"/>
          <w:szCs w:val="28"/>
        </w:rPr>
        <w:t xml:space="preserve"> </w:t>
      </w:r>
      <w:r w:rsidR="004A3834" w:rsidRPr="00B658A5">
        <w:rPr>
          <w:rFonts w:asciiTheme="majorBidi" w:hAnsiTheme="majorBidi" w:cstheme="majorBidi"/>
          <w:b/>
          <w:bCs/>
          <w:sz w:val="28"/>
          <w:szCs w:val="28"/>
        </w:rPr>
        <w:t xml:space="preserve">44 </w:t>
      </w:r>
      <w:r w:rsidR="00FD73C7" w:rsidRPr="00B658A5">
        <w:rPr>
          <w:rFonts w:asciiTheme="majorBidi" w:hAnsiTheme="majorBidi" w:cstheme="majorBidi"/>
          <w:b/>
          <w:bCs/>
          <w:sz w:val="28"/>
          <w:szCs w:val="28"/>
        </w:rPr>
        <w:t>of the Constitution</w:t>
      </w:r>
      <w:r w:rsidR="00FD73C7" w:rsidRPr="00DC59C9">
        <w:rPr>
          <w:rFonts w:asciiTheme="majorBidi" w:hAnsiTheme="majorBidi" w:cstheme="majorBidi"/>
          <w:sz w:val="24"/>
          <w:szCs w:val="24"/>
        </w:rPr>
        <w:t xml:space="preserve"> was issued (2008), </w:t>
      </w:r>
      <w:r w:rsidR="004A3834">
        <w:rPr>
          <w:rFonts w:asciiTheme="majorBidi" w:hAnsiTheme="majorBidi" w:cstheme="majorBidi"/>
          <w:sz w:val="24"/>
          <w:szCs w:val="24"/>
        </w:rPr>
        <w:t>prepared the ground for</w:t>
      </w:r>
      <w:r w:rsidR="00FD73C7" w:rsidRPr="00DC59C9">
        <w:rPr>
          <w:rFonts w:asciiTheme="majorBidi" w:hAnsiTheme="majorBidi" w:cstheme="majorBidi"/>
          <w:sz w:val="24"/>
          <w:szCs w:val="24"/>
        </w:rPr>
        <w:t xml:space="preserve"> government </w:t>
      </w:r>
      <w:r w:rsidR="004A3834">
        <w:rPr>
          <w:rFonts w:asciiTheme="majorBidi" w:hAnsiTheme="majorBidi" w:cstheme="majorBidi"/>
          <w:sz w:val="24"/>
          <w:szCs w:val="24"/>
        </w:rPr>
        <w:t xml:space="preserve">to </w:t>
      </w:r>
      <w:r w:rsidR="00FD73C7" w:rsidRPr="00DC59C9">
        <w:rPr>
          <w:rFonts w:asciiTheme="majorBidi" w:hAnsiTheme="majorBidi" w:cstheme="majorBidi"/>
          <w:sz w:val="24"/>
          <w:szCs w:val="24"/>
        </w:rPr>
        <w:t xml:space="preserve">transfer up to 80 percent of ownership of key industries including road, rail, power generation, communication and banks to the private sector. Furthermore, </w:t>
      </w:r>
      <w:hyperlink r:id="rId44" w:tooltip="Majlis of Iran" w:history="1">
        <w:r w:rsidR="00FD73C7" w:rsidRPr="00DC59C9">
          <w:rPr>
            <w:rFonts w:asciiTheme="majorBidi" w:hAnsiTheme="majorBidi" w:cstheme="majorBidi"/>
            <w:sz w:val="24"/>
          </w:rPr>
          <w:t>the legislature</w:t>
        </w:r>
      </w:hyperlink>
      <w:r w:rsidR="00FD73C7" w:rsidRPr="00DC59C9">
        <w:rPr>
          <w:rFonts w:asciiTheme="majorBidi" w:hAnsiTheme="majorBidi" w:cstheme="majorBidi"/>
          <w:sz w:val="24"/>
          <w:szCs w:val="24"/>
        </w:rPr>
        <w:t> in late 2009 passed </w:t>
      </w:r>
      <w:hyperlink r:id="rId45" w:tooltip="Iranian targeted subsidy plan" w:history="1">
        <w:r w:rsidR="00FD73C7" w:rsidRPr="00DC59C9">
          <w:rPr>
            <w:rFonts w:asciiTheme="majorBidi" w:hAnsiTheme="majorBidi" w:cstheme="majorBidi"/>
            <w:sz w:val="24"/>
          </w:rPr>
          <w:t xml:space="preserve">the </w:t>
        </w:r>
        <w:r w:rsidR="000D033A" w:rsidRPr="00DC59C9">
          <w:rPr>
            <w:rFonts w:asciiTheme="majorBidi" w:hAnsiTheme="majorBidi" w:cstheme="majorBidi"/>
            <w:sz w:val="24"/>
          </w:rPr>
          <w:t>S</w:t>
        </w:r>
        <w:r w:rsidR="00FD73C7" w:rsidRPr="00DC59C9">
          <w:rPr>
            <w:rFonts w:asciiTheme="majorBidi" w:hAnsiTheme="majorBidi" w:cstheme="majorBidi"/>
            <w:sz w:val="24"/>
          </w:rPr>
          <w:t xml:space="preserve">ubsidy </w:t>
        </w:r>
        <w:r w:rsidR="000D033A" w:rsidRPr="00DC59C9">
          <w:rPr>
            <w:rFonts w:asciiTheme="majorBidi" w:hAnsiTheme="majorBidi" w:cstheme="majorBidi"/>
            <w:sz w:val="24"/>
          </w:rPr>
          <w:t>R</w:t>
        </w:r>
        <w:r w:rsidR="00FD73C7" w:rsidRPr="00DC59C9">
          <w:rPr>
            <w:rFonts w:asciiTheme="majorBidi" w:hAnsiTheme="majorBidi" w:cstheme="majorBidi"/>
            <w:sz w:val="24"/>
          </w:rPr>
          <w:t xml:space="preserve">eform </w:t>
        </w:r>
        <w:r w:rsidR="000D033A" w:rsidRPr="00DC59C9">
          <w:rPr>
            <w:rFonts w:asciiTheme="majorBidi" w:hAnsiTheme="majorBidi" w:cstheme="majorBidi"/>
            <w:sz w:val="24"/>
          </w:rPr>
          <w:t>P</w:t>
        </w:r>
        <w:r w:rsidR="00FD73C7" w:rsidRPr="00DC59C9">
          <w:rPr>
            <w:rFonts w:asciiTheme="majorBidi" w:hAnsiTheme="majorBidi" w:cstheme="majorBidi"/>
            <w:sz w:val="24"/>
          </w:rPr>
          <w:t>lan</w:t>
        </w:r>
      </w:hyperlink>
      <w:r w:rsidR="00FD73C7" w:rsidRPr="00DC59C9">
        <w:rPr>
          <w:rFonts w:asciiTheme="majorBidi" w:hAnsiTheme="majorBidi" w:cstheme="majorBidi"/>
          <w:sz w:val="24"/>
          <w:szCs w:val="24"/>
        </w:rPr>
        <w:t>. This was the </w:t>
      </w:r>
      <w:hyperlink r:id="rId46" w:tooltip="Iranian Economic Reform Plan" w:history="1">
        <w:r w:rsidR="00FD73C7" w:rsidRPr="00DC59C9">
          <w:rPr>
            <w:rFonts w:asciiTheme="majorBidi" w:hAnsiTheme="majorBidi" w:cstheme="majorBidi"/>
            <w:sz w:val="24"/>
          </w:rPr>
          <w:t>most extensive economic reform</w:t>
        </w:r>
      </w:hyperlink>
      <w:r w:rsidR="00FD73C7" w:rsidRPr="00DC59C9">
        <w:rPr>
          <w:rFonts w:asciiTheme="majorBidi" w:hAnsiTheme="majorBidi" w:cstheme="majorBidi"/>
          <w:sz w:val="24"/>
          <w:szCs w:val="24"/>
        </w:rPr>
        <w:t xml:space="preserve"> since the government implemented </w:t>
      </w:r>
      <w:hyperlink r:id="rId47" w:tooltip="2007 Gasoline Rationing Plan in Iran" w:history="1">
        <w:r w:rsidR="00FD73C7" w:rsidRPr="00DC59C9">
          <w:rPr>
            <w:rFonts w:asciiTheme="majorBidi" w:hAnsiTheme="majorBidi" w:cstheme="majorBidi"/>
            <w:sz w:val="24"/>
          </w:rPr>
          <w:t>gasoline rationing in 2007</w:t>
        </w:r>
      </w:hyperlink>
      <w:r w:rsidR="00FD73C7" w:rsidRPr="00DC59C9">
        <w:rPr>
          <w:rFonts w:asciiTheme="majorBidi" w:hAnsiTheme="majorBidi" w:cstheme="majorBidi"/>
          <w:sz w:val="24"/>
          <w:szCs w:val="24"/>
        </w:rPr>
        <w:t>.</w:t>
      </w:r>
    </w:p>
    <w:p w:rsidR="008B385F" w:rsidRDefault="00FD73C7" w:rsidP="00DC59C9">
      <w:pPr>
        <w:bidi w:val="0"/>
        <w:spacing w:before="240" w:after="0"/>
        <w:ind w:right="95"/>
        <w:jc w:val="both"/>
        <w:rPr>
          <w:rFonts w:asciiTheme="majorBidi" w:hAnsiTheme="majorBidi" w:cstheme="majorBidi"/>
          <w:sz w:val="24"/>
          <w:szCs w:val="24"/>
        </w:rPr>
      </w:pPr>
      <w:r w:rsidRPr="00DC59C9">
        <w:rPr>
          <w:rFonts w:asciiTheme="majorBidi" w:hAnsiTheme="majorBidi" w:cstheme="majorBidi"/>
          <w:sz w:val="24"/>
          <w:szCs w:val="24"/>
        </w:rPr>
        <w:t xml:space="preserve">Finally, according to the </w:t>
      </w:r>
      <w:r w:rsidRPr="00B658A5">
        <w:rPr>
          <w:rFonts w:asciiTheme="majorBidi" w:hAnsiTheme="majorBidi" w:cstheme="majorBidi"/>
          <w:b/>
          <w:bCs/>
          <w:sz w:val="28"/>
          <w:szCs w:val="28"/>
        </w:rPr>
        <w:t>strategic plan of Ministry of Industry, Mines and Trade</w:t>
      </w:r>
      <w:r w:rsidRPr="00DC59C9">
        <w:rPr>
          <w:rFonts w:asciiTheme="majorBidi" w:hAnsiTheme="majorBidi" w:cstheme="majorBidi"/>
          <w:sz w:val="24"/>
          <w:szCs w:val="24"/>
        </w:rPr>
        <w:t xml:space="preserve"> (2015), 10 manufacturing activities including petrochemistry, steel, auto, ceramic tile, etc. are </w:t>
      </w:r>
      <w:r w:rsidR="004D6910" w:rsidRPr="00DC59C9">
        <w:rPr>
          <w:rFonts w:asciiTheme="majorBidi" w:hAnsiTheme="majorBidi" w:cstheme="majorBidi"/>
          <w:sz w:val="24"/>
          <w:szCs w:val="24"/>
        </w:rPr>
        <w:t>prioritized</w:t>
      </w:r>
      <w:r w:rsidRPr="00DC59C9">
        <w:rPr>
          <w:rFonts w:asciiTheme="majorBidi" w:hAnsiTheme="majorBidi" w:cstheme="majorBidi"/>
          <w:sz w:val="24"/>
          <w:szCs w:val="24"/>
        </w:rPr>
        <w:t xml:space="preserve"> in order to make a big push towards higher levels of industrial development in Iran.</w:t>
      </w:r>
    </w:p>
    <w:p w:rsidR="008B385F" w:rsidRPr="004D6910" w:rsidRDefault="008B385F" w:rsidP="002C08F4">
      <w:pPr>
        <w:pStyle w:val="Heading1"/>
        <w:bidi w:val="0"/>
      </w:pPr>
      <w:bookmarkStart w:id="24" w:name="_Toc490555887"/>
      <w:r>
        <w:lastRenderedPageBreak/>
        <w:t>6. Advantages</w:t>
      </w:r>
      <w:r w:rsidRPr="004D6910">
        <w:t xml:space="preserve"> and Challenges for Sustainable Industrial Development in Iran</w:t>
      </w:r>
      <w:bookmarkEnd w:id="24"/>
    </w:p>
    <w:p w:rsidR="004B2861" w:rsidRDefault="004B2861" w:rsidP="004B2861">
      <w:pPr>
        <w:bidi w:val="0"/>
        <w:ind w:hanging="426"/>
      </w:pPr>
      <w:r>
        <w:rPr>
          <w:rFonts w:asciiTheme="majorBidi" w:hAnsiTheme="majorBidi" w:cstheme="majorBidi"/>
          <w:sz w:val="24"/>
          <w:szCs w:val="24"/>
        </w:rPr>
        <w:t>6-1.</w:t>
      </w:r>
      <w:r w:rsidRPr="00B765BE">
        <w:rPr>
          <w:rFonts w:asciiTheme="majorBidi" w:hAnsiTheme="majorBidi" w:cstheme="majorBidi"/>
        </w:rPr>
        <w:t>Strength points associated with industrial growth in Iran are expressed as follows:</w:t>
      </w:r>
    </w:p>
    <w:p w:rsidR="00335F6D" w:rsidRPr="004A3834" w:rsidRDefault="008B385F" w:rsidP="00335F6D">
      <w:pPr>
        <w:pStyle w:val="ListParagraph"/>
        <w:numPr>
          <w:ilvl w:val="0"/>
          <w:numId w:val="23"/>
        </w:numPr>
        <w:bidi w:val="0"/>
        <w:ind w:left="426"/>
        <w:rPr>
          <w:rFonts w:asciiTheme="majorBidi" w:hAnsiTheme="majorBidi" w:cstheme="majorBidi"/>
          <w:b/>
          <w:bCs/>
          <w:szCs w:val="24"/>
        </w:rPr>
      </w:pPr>
      <w:r w:rsidRPr="004A3834">
        <w:rPr>
          <w:rFonts w:asciiTheme="majorBidi" w:hAnsiTheme="majorBidi" w:cstheme="majorBidi"/>
          <w:b/>
          <w:bCs/>
          <w:color w:val="000000"/>
        </w:rPr>
        <w:t xml:space="preserve">Gas </w:t>
      </w:r>
      <w:r w:rsidR="00335F6D" w:rsidRPr="004A3834">
        <w:rPr>
          <w:rFonts w:asciiTheme="majorBidi" w:hAnsiTheme="majorBidi" w:cstheme="majorBidi"/>
          <w:b/>
          <w:bCs/>
          <w:color w:val="000000"/>
        </w:rPr>
        <w:t xml:space="preserve">and Oil </w:t>
      </w:r>
      <w:r w:rsidRPr="004A3834">
        <w:rPr>
          <w:rFonts w:asciiTheme="majorBidi" w:hAnsiTheme="majorBidi" w:cstheme="majorBidi"/>
          <w:b/>
          <w:bCs/>
          <w:color w:val="000000"/>
        </w:rPr>
        <w:t xml:space="preserve">Reserves: </w:t>
      </w:r>
    </w:p>
    <w:p w:rsidR="008B385F" w:rsidRPr="00335F6D" w:rsidRDefault="004B2861" w:rsidP="00335F6D">
      <w:pPr>
        <w:pStyle w:val="ListParagraph"/>
        <w:numPr>
          <w:ilvl w:val="0"/>
          <w:numId w:val="24"/>
        </w:numPr>
        <w:bidi w:val="0"/>
        <w:rPr>
          <w:rFonts w:asciiTheme="majorBidi" w:hAnsiTheme="majorBidi" w:cstheme="majorBidi"/>
          <w:szCs w:val="24"/>
        </w:rPr>
      </w:pPr>
      <w:r w:rsidRPr="00335F6D">
        <w:rPr>
          <w:rFonts w:asciiTheme="majorBidi" w:hAnsiTheme="majorBidi" w:cstheme="majorBidi"/>
          <w:color w:val="000000"/>
        </w:rPr>
        <w:t xml:space="preserve">accounting for </w:t>
      </w:r>
      <w:r w:rsidR="008B385F" w:rsidRPr="00335F6D">
        <w:rPr>
          <w:rFonts w:asciiTheme="majorBidi" w:hAnsiTheme="majorBidi" w:cstheme="majorBidi"/>
          <w:color w:val="000000"/>
        </w:rPr>
        <w:t>18.2 percent of global gas reserves (1</w:t>
      </w:r>
      <w:r w:rsidR="008B385F" w:rsidRPr="00335F6D">
        <w:rPr>
          <w:rFonts w:asciiTheme="majorBidi" w:hAnsiTheme="majorBidi" w:cstheme="majorBidi"/>
          <w:color w:val="000000"/>
          <w:vertAlign w:val="superscript"/>
        </w:rPr>
        <w:t>st</w:t>
      </w:r>
      <w:r w:rsidR="008B385F" w:rsidRPr="00335F6D">
        <w:rPr>
          <w:rFonts w:asciiTheme="majorBidi" w:hAnsiTheme="majorBidi" w:cstheme="majorBidi"/>
          <w:color w:val="000000"/>
        </w:rPr>
        <w:t xml:space="preserve"> global rank)</w:t>
      </w:r>
      <w:r w:rsidRPr="00335F6D">
        <w:rPr>
          <w:rFonts w:asciiTheme="majorBidi" w:hAnsiTheme="majorBidi" w:cstheme="majorBidi"/>
          <w:color w:val="000000"/>
        </w:rPr>
        <w:t>; Therefore l</w:t>
      </w:r>
      <w:r w:rsidR="008B385F" w:rsidRPr="00335F6D">
        <w:rPr>
          <w:rFonts w:asciiTheme="majorBidi" w:hAnsiTheme="majorBidi" w:cstheme="majorBidi"/>
          <w:color w:val="000000"/>
        </w:rPr>
        <w:t>ow burden of gas expenditure (0.63 percent) in Iran's manufacturing (2004-2014)</w:t>
      </w:r>
    </w:p>
    <w:p w:rsidR="00335F6D" w:rsidRPr="00335F6D" w:rsidRDefault="00335F6D" w:rsidP="00335F6D">
      <w:pPr>
        <w:pStyle w:val="ListParagraph"/>
        <w:numPr>
          <w:ilvl w:val="0"/>
          <w:numId w:val="24"/>
        </w:numPr>
        <w:bidi w:val="0"/>
        <w:rPr>
          <w:rFonts w:asciiTheme="majorBidi" w:hAnsiTheme="majorBidi" w:cstheme="majorBidi"/>
          <w:szCs w:val="24"/>
        </w:rPr>
      </w:pPr>
      <w:r w:rsidRPr="00335F6D">
        <w:rPr>
          <w:rFonts w:asciiTheme="majorBidi" w:hAnsiTheme="majorBidi" w:cstheme="majorBidi"/>
          <w:color w:val="000000"/>
        </w:rPr>
        <w:t>endowed with 9.3 percent of global oil reserves (4</w:t>
      </w:r>
      <w:r w:rsidRPr="00335F6D">
        <w:rPr>
          <w:rFonts w:asciiTheme="majorBidi" w:hAnsiTheme="majorBidi" w:cstheme="majorBidi"/>
          <w:color w:val="000000"/>
          <w:vertAlign w:val="superscript"/>
        </w:rPr>
        <w:t>th</w:t>
      </w:r>
      <w:r w:rsidRPr="00335F6D">
        <w:rPr>
          <w:rFonts w:asciiTheme="majorBidi" w:hAnsiTheme="majorBidi" w:cstheme="majorBidi"/>
          <w:color w:val="000000"/>
        </w:rPr>
        <w:t xml:space="preserve"> global rank)</w:t>
      </w:r>
    </w:p>
    <w:p w:rsidR="00335F6D" w:rsidRPr="004A3834" w:rsidRDefault="00335F6D" w:rsidP="00335F6D">
      <w:pPr>
        <w:pStyle w:val="ListParagraph"/>
        <w:numPr>
          <w:ilvl w:val="0"/>
          <w:numId w:val="23"/>
        </w:numPr>
        <w:bidi w:val="0"/>
        <w:ind w:left="426"/>
        <w:rPr>
          <w:rFonts w:asciiTheme="majorBidi" w:hAnsiTheme="majorBidi" w:cstheme="majorBidi"/>
          <w:b/>
          <w:bCs/>
          <w:color w:val="000000"/>
        </w:rPr>
      </w:pPr>
      <w:r w:rsidRPr="004A3834">
        <w:rPr>
          <w:rFonts w:asciiTheme="majorBidi" w:hAnsiTheme="majorBidi" w:cstheme="majorBidi"/>
          <w:b/>
          <w:bCs/>
          <w:color w:val="000000"/>
        </w:rPr>
        <w:t>Metallic Mineral Resources:</w:t>
      </w:r>
    </w:p>
    <w:p w:rsidR="00335F6D" w:rsidRPr="00450C16" w:rsidRDefault="00335F6D" w:rsidP="00BE4019">
      <w:pPr>
        <w:pStyle w:val="ListParagraph"/>
        <w:numPr>
          <w:ilvl w:val="0"/>
          <w:numId w:val="24"/>
        </w:numPr>
        <w:bidi w:val="0"/>
        <w:rPr>
          <w:rFonts w:asciiTheme="majorBidi" w:hAnsiTheme="majorBidi" w:cstheme="majorBidi"/>
          <w:color w:val="000000"/>
        </w:rPr>
      </w:pPr>
      <w:r w:rsidRPr="00450C16">
        <w:rPr>
          <w:rFonts w:asciiTheme="majorBidi" w:hAnsiTheme="majorBidi" w:cstheme="majorBidi"/>
          <w:color w:val="000000"/>
        </w:rPr>
        <w:t>endowed with 15 percent of</w:t>
      </w:r>
      <w:r w:rsidR="00450C16" w:rsidRPr="00450C16">
        <w:rPr>
          <w:rFonts w:asciiTheme="majorBidi" w:hAnsiTheme="majorBidi" w:cstheme="majorBidi"/>
          <w:color w:val="000000"/>
        </w:rPr>
        <w:t xml:space="preserve"> world proven mineral reserves and </w:t>
      </w:r>
      <w:r w:rsidRPr="00450C16">
        <w:rPr>
          <w:rFonts w:asciiTheme="majorBidi" w:hAnsiTheme="majorBidi" w:cstheme="majorBidi"/>
          <w:color w:val="000000"/>
        </w:rPr>
        <w:t>over 55 billion tons of proven reserves</w:t>
      </w:r>
    </w:p>
    <w:p w:rsidR="00335F6D" w:rsidRDefault="00450C16" w:rsidP="00335F6D">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E</w:t>
      </w:r>
      <w:r w:rsidR="00335F6D">
        <w:rPr>
          <w:rFonts w:asciiTheme="majorBidi" w:hAnsiTheme="majorBidi" w:cstheme="majorBidi"/>
          <w:color w:val="000000"/>
        </w:rPr>
        <w:t xml:space="preserve">njoying as diverse as 64 types of mineral reserves </w:t>
      </w:r>
    </w:p>
    <w:p w:rsidR="00335F6D" w:rsidRDefault="00450C16" w:rsidP="00335F6D">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R</w:t>
      </w:r>
      <w:r w:rsidR="00335F6D">
        <w:rPr>
          <w:rFonts w:asciiTheme="majorBidi" w:hAnsiTheme="majorBidi" w:cstheme="majorBidi"/>
          <w:color w:val="000000"/>
        </w:rPr>
        <w:t>anking 2</w:t>
      </w:r>
      <w:r w:rsidR="00335F6D" w:rsidRPr="00335F6D">
        <w:rPr>
          <w:rFonts w:asciiTheme="majorBidi" w:hAnsiTheme="majorBidi" w:cstheme="majorBidi"/>
          <w:color w:val="000000"/>
          <w:vertAlign w:val="superscript"/>
        </w:rPr>
        <w:t>nd</w:t>
      </w:r>
      <w:r w:rsidR="00335F6D">
        <w:rPr>
          <w:rFonts w:asciiTheme="majorBidi" w:hAnsiTheme="majorBidi" w:cstheme="majorBidi"/>
          <w:color w:val="000000"/>
        </w:rPr>
        <w:t xml:space="preserve"> in terms of copper reserves (6 percent) </w:t>
      </w:r>
    </w:p>
    <w:p w:rsidR="00335F6D" w:rsidRDefault="00450C16" w:rsidP="00335F6D">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R</w:t>
      </w:r>
      <w:r w:rsidR="00335F6D">
        <w:rPr>
          <w:rFonts w:asciiTheme="majorBidi" w:hAnsiTheme="majorBidi" w:cstheme="majorBidi"/>
          <w:color w:val="000000"/>
        </w:rPr>
        <w:t>anking 9</w:t>
      </w:r>
      <w:r w:rsidR="00335F6D" w:rsidRPr="00335F6D">
        <w:rPr>
          <w:rFonts w:asciiTheme="majorBidi" w:hAnsiTheme="majorBidi" w:cstheme="majorBidi"/>
          <w:color w:val="000000"/>
          <w:vertAlign w:val="superscript"/>
        </w:rPr>
        <w:t>th</w:t>
      </w:r>
      <w:r w:rsidR="00335F6D">
        <w:rPr>
          <w:rFonts w:asciiTheme="majorBidi" w:hAnsiTheme="majorBidi" w:cstheme="majorBidi"/>
          <w:color w:val="000000"/>
        </w:rPr>
        <w:t xml:space="preserve"> in terms of iron ore reserves (2 percent)</w:t>
      </w:r>
    </w:p>
    <w:p w:rsidR="00335F6D" w:rsidRDefault="00450C16" w:rsidP="00335F6D">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W</w:t>
      </w:r>
      <w:r w:rsidR="00335F6D">
        <w:rPr>
          <w:rFonts w:asciiTheme="majorBidi" w:hAnsiTheme="majorBidi" w:cstheme="majorBidi"/>
          <w:color w:val="000000"/>
        </w:rPr>
        <w:t>orld 11</w:t>
      </w:r>
      <w:r w:rsidR="00335F6D" w:rsidRPr="00335F6D">
        <w:rPr>
          <w:rFonts w:asciiTheme="majorBidi" w:hAnsiTheme="majorBidi" w:cstheme="majorBidi"/>
          <w:color w:val="000000"/>
          <w:vertAlign w:val="superscript"/>
        </w:rPr>
        <w:t>th</w:t>
      </w:r>
      <w:r w:rsidR="00335F6D">
        <w:rPr>
          <w:rFonts w:asciiTheme="majorBidi" w:hAnsiTheme="majorBidi" w:cstheme="majorBidi"/>
          <w:color w:val="000000"/>
        </w:rPr>
        <w:t xml:space="preserve"> ranking of lead reserves (3.5 percent)</w:t>
      </w:r>
    </w:p>
    <w:p w:rsidR="004B2861" w:rsidRPr="00335F6D" w:rsidRDefault="00450C16" w:rsidP="00335F6D">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W</w:t>
      </w:r>
      <w:r w:rsidR="00335F6D">
        <w:rPr>
          <w:rFonts w:asciiTheme="majorBidi" w:hAnsiTheme="majorBidi" w:cstheme="majorBidi"/>
          <w:color w:val="000000"/>
        </w:rPr>
        <w:t>orld 10</w:t>
      </w:r>
      <w:r w:rsidR="00335F6D" w:rsidRPr="00335F6D">
        <w:rPr>
          <w:rFonts w:asciiTheme="majorBidi" w:hAnsiTheme="majorBidi" w:cstheme="majorBidi"/>
          <w:color w:val="000000"/>
          <w:vertAlign w:val="superscript"/>
        </w:rPr>
        <w:t>th</w:t>
      </w:r>
      <w:r w:rsidR="00335F6D">
        <w:rPr>
          <w:rFonts w:asciiTheme="majorBidi" w:hAnsiTheme="majorBidi" w:cstheme="majorBidi"/>
          <w:color w:val="000000"/>
        </w:rPr>
        <w:t xml:space="preserve"> ranking of aluminum reserves</w:t>
      </w:r>
    </w:p>
    <w:p w:rsidR="0096138D" w:rsidRPr="004A3834" w:rsidRDefault="004C1C01" w:rsidP="00A57312">
      <w:pPr>
        <w:pStyle w:val="ListParagraph"/>
        <w:numPr>
          <w:ilvl w:val="0"/>
          <w:numId w:val="23"/>
        </w:numPr>
        <w:bidi w:val="0"/>
        <w:ind w:left="426"/>
        <w:rPr>
          <w:rFonts w:asciiTheme="majorBidi" w:hAnsiTheme="majorBidi" w:cstheme="majorBidi"/>
          <w:b/>
          <w:bCs/>
          <w:szCs w:val="24"/>
        </w:rPr>
      </w:pPr>
      <w:r w:rsidRPr="004A3834">
        <w:rPr>
          <w:rFonts w:asciiTheme="majorBidi" w:hAnsiTheme="majorBidi" w:cstheme="majorBidi"/>
          <w:b/>
          <w:bCs/>
          <w:color w:val="000000"/>
        </w:rPr>
        <w:t>Nonmetallic</w:t>
      </w:r>
      <w:r w:rsidRPr="004A3834">
        <w:rPr>
          <w:rFonts w:asciiTheme="majorBidi" w:hAnsiTheme="majorBidi" w:cstheme="majorBidi"/>
          <w:b/>
          <w:bCs/>
          <w:szCs w:val="24"/>
        </w:rPr>
        <w:t xml:space="preserve"> Mineral Resources:</w:t>
      </w:r>
    </w:p>
    <w:p w:rsidR="00061810" w:rsidRDefault="00450C16" w:rsidP="00061810">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W</w:t>
      </w:r>
      <w:r w:rsidR="004C1C01">
        <w:rPr>
          <w:rFonts w:asciiTheme="majorBidi" w:hAnsiTheme="majorBidi" w:cstheme="majorBidi"/>
          <w:color w:val="000000"/>
        </w:rPr>
        <w:t>orld largest turquoise reserves</w:t>
      </w:r>
    </w:p>
    <w:p w:rsidR="00061810" w:rsidRDefault="004C1C01" w:rsidP="00061810">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2</w:t>
      </w:r>
      <w:r>
        <w:rPr>
          <w:rFonts w:asciiTheme="majorBidi" w:hAnsiTheme="majorBidi" w:cstheme="majorBidi"/>
          <w:color w:val="000000"/>
          <w:vertAlign w:val="superscript"/>
        </w:rPr>
        <w:t>nd</w:t>
      </w:r>
      <w:r>
        <w:rPr>
          <w:rFonts w:asciiTheme="majorBidi" w:hAnsiTheme="majorBidi" w:cstheme="majorBidi"/>
          <w:color w:val="000000"/>
        </w:rPr>
        <w:t xml:space="preserve"> largest gypsum reserves (9 percent)</w:t>
      </w:r>
    </w:p>
    <w:p w:rsidR="00061810" w:rsidRDefault="004C1C01" w:rsidP="00061810">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6</w:t>
      </w:r>
      <w:r>
        <w:rPr>
          <w:rFonts w:asciiTheme="majorBidi" w:hAnsiTheme="majorBidi" w:cstheme="majorBidi"/>
          <w:color w:val="000000"/>
          <w:vertAlign w:val="superscript"/>
        </w:rPr>
        <w:t>th</w:t>
      </w:r>
      <w:r>
        <w:rPr>
          <w:rFonts w:asciiTheme="majorBidi" w:hAnsiTheme="majorBidi" w:cstheme="majorBidi"/>
          <w:color w:val="000000"/>
        </w:rPr>
        <w:t xml:space="preserve"> largest barite reserves (4 percent)</w:t>
      </w:r>
    </w:p>
    <w:p w:rsidR="004C1C01" w:rsidRDefault="004C1C01" w:rsidP="00061810">
      <w:pPr>
        <w:pStyle w:val="ListParagraph"/>
        <w:numPr>
          <w:ilvl w:val="0"/>
          <w:numId w:val="24"/>
        </w:numPr>
        <w:bidi w:val="0"/>
        <w:rPr>
          <w:rFonts w:asciiTheme="majorBidi" w:hAnsiTheme="majorBidi" w:cstheme="majorBidi"/>
          <w:color w:val="000000"/>
          <w:rtl/>
        </w:rPr>
      </w:pPr>
      <w:r>
        <w:rPr>
          <w:rFonts w:asciiTheme="majorBidi" w:hAnsiTheme="majorBidi" w:cstheme="majorBidi"/>
          <w:color w:val="000000"/>
        </w:rPr>
        <w:t>12</w:t>
      </w:r>
      <w:r>
        <w:rPr>
          <w:rFonts w:asciiTheme="majorBidi" w:hAnsiTheme="majorBidi" w:cstheme="majorBidi"/>
          <w:color w:val="000000"/>
          <w:vertAlign w:val="superscript"/>
        </w:rPr>
        <w:t>th</w:t>
      </w:r>
      <w:r>
        <w:rPr>
          <w:rFonts w:asciiTheme="majorBidi" w:hAnsiTheme="majorBidi" w:cstheme="majorBidi"/>
          <w:color w:val="000000"/>
        </w:rPr>
        <w:t xml:space="preserve"> largest feldspar reserves (3 percent) </w:t>
      </w:r>
    </w:p>
    <w:p w:rsidR="004C1C01" w:rsidRDefault="004C1C01" w:rsidP="004C1C01">
      <w:pPr>
        <w:pStyle w:val="ListParagraph"/>
        <w:numPr>
          <w:ilvl w:val="0"/>
          <w:numId w:val="24"/>
        </w:numPr>
        <w:bidi w:val="0"/>
        <w:rPr>
          <w:rFonts w:asciiTheme="majorBidi" w:hAnsiTheme="majorBidi" w:cstheme="majorBidi"/>
          <w:szCs w:val="24"/>
        </w:rPr>
      </w:pPr>
      <w:r>
        <w:rPr>
          <w:rFonts w:asciiTheme="majorBidi" w:hAnsiTheme="majorBidi" w:cstheme="majorBidi"/>
          <w:color w:val="000000"/>
        </w:rPr>
        <w:t>Reaching a 75 million ton production capacity of world cement production (world 4</w:t>
      </w:r>
      <w:r>
        <w:rPr>
          <w:rFonts w:asciiTheme="majorBidi" w:hAnsiTheme="majorBidi" w:cstheme="majorBidi"/>
          <w:color w:val="000000"/>
          <w:vertAlign w:val="superscript"/>
        </w:rPr>
        <w:t>th</w:t>
      </w:r>
      <w:r>
        <w:rPr>
          <w:rFonts w:asciiTheme="majorBidi" w:hAnsiTheme="majorBidi" w:cstheme="majorBidi"/>
          <w:color w:val="000000"/>
        </w:rPr>
        <w:t xml:space="preserve"> rank </w:t>
      </w:r>
      <w:r w:rsidR="004A3834">
        <w:rPr>
          <w:rFonts w:asciiTheme="majorBidi" w:hAnsiTheme="majorBidi" w:cstheme="majorBidi"/>
          <w:color w:val="000000"/>
        </w:rPr>
        <w:t xml:space="preserve">and </w:t>
      </w:r>
      <w:r>
        <w:rPr>
          <w:rFonts w:asciiTheme="majorBidi" w:hAnsiTheme="majorBidi" w:cstheme="majorBidi"/>
          <w:color w:val="000000"/>
        </w:rPr>
        <w:t>accounting for 1.8 percent of global production during 2010-14</w:t>
      </w:r>
      <w:r w:rsidR="00061810">
        <w:rPr>
          <w:rFonts w:asciiTheme="majorBidi" w:hAnsiTheme="majorBidi" w:cstheme="majorBidi"/>
          <w:color w:val="000000"/>
        </w:rPr>
        <w:t>)</w:t>
      </w:r>
    </w:p>
    <w:p w:rsidR="004C1C01" w:rsidRPr="004A3834" w:rsidRDefault="004C1C01" w:rsidP="00A57312">
      <w:pPr>
        <w:pStyle w:val="ListParagraph"/>
        <w:numPr>
          <w:ilvl w:val="0"/>
          <w:numId w:val="23"/>
        </w:numPr>
        <w:bidi w:val="0"/>
        <w:ind w:left="426"/>
        <w:rPr>
          <w:rFonts w:asciiTheme="majorBidi" w:hAnsiTheme="majorBidi" w:cstheme="majorBidi"/>
          <w:b/>
          <w:bCs/>
          <w:szCs w:val="24"/>
        </w:rPr>
      </w:pPr>
      <w:r w:rsidRPr="004A3834">
        <w:rPr>
          <w:rFonts w:asciiTheme="majorBidi" w:hAnsiTheme="majorBidi" w:cstheme="majorBidi"/>
          <w:b/>
          <w:bCs/>
          <w:color w:val="000000"/>
        </w:rPr>
        <w:t>Agricultural</w:t>
      </w:r>
      <w:r w:rsidRPr="004A3834">
        <w:rPr>
          <w:rFonts w:asciiTheme="majorBidi" w:hAnsiTheme="majorBidi" w:cstheme="majorBidi"/>
          <w:b/>
          <w:bCs/>
          <w:szCs w:val="24"/>
        </w:rPr>
        <w:t xml:space="preserve"> Resources:</w:t>
      </w:r>
    </w:p>
    <w:p w:rsidR="00A57312" w:rsidRDefault="00450C16" w:rsidP="004A3834">
      <w:pPr>
        <w:pStyle w:val="ListParagraph"/>
        <w:numPr>
          <w:ilvl w:val="0"/>
          <w:numId w:val="24"/>
        </w:numPr>
        <w:bidi w:val="0"/>
        <w:rPr>
          <w:rFonts w:asciiTheme="majorBidi" w:hAnsiTheme="majorBidi" w:cstheme="majorBidi"/>
          <w:color w:val="000000"/>
          <w:rtl/>
        </w:rPr>
      </w:pPr>
      <w:r>
        <w:rPr>
          <w:rFonts w:asciiTheme="majorBidi" w:hAnsiTheme="majorBidi" w:cstheme="majorBidi"/>
          <w:color w:val="000000"/>
        </w:rPr>
        <w:t>R</w:t>
      </w:r>
      <w:r w:rsidR="00A57312">
        <w:rPr>
          <w:rFonts w:asciiTheme="majorBidi" w:hAnsiTheme="majorBidi" w:cstheme="majorBidi"/>
          <w:color w:val="000000"/>
        </w:rPr>
        <w:t xml:space="preserve">enewable resources accounting for 82.8 percent of country's soil </w:t>
      </w:r>
    </w:p>
    <w:p w:rsidR="00A57312" w:rsidRDefault="00A57312" w:rsidP="00A57312">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Cultivability of more than 20 percent  of land</w:t>
      </w:r>
    </w:p>
    <w:p w:rsidR="00061810" w:rsidRDefault="00A57312" w:rsidP="00A57312">
      <w:pPr>
        <w:pStyle w:val="ListParagraph"/>
        <w:numPr>
          <w:ilvl w:val="0"/>
          <w:numId w:val="24"/>
        </w:numPr>
        <w:bidi w:val="0"/>
        <w:rPr>
          <w:rFonts w:asciiTheme="majorBidi" w:hAnsiTheme="majorBidi" w:cstheme="majorBidi"/>
          <w:szCs w:val="24"/>
        </w:rPr>
      </w:pPr>
      <w:r>
        <w:rPr>
          <w:rFonts w:asciiTheme="majorBidi" w:hAnsiTheme="majorBidi" w:cstheme="majorBidi"/>
          <w:color w:val="000000"/>
        </w:rPr>
        <w:t>Ranking 4</w:t>
      </w:r>
      <w:r w:rsidRPr="00A57312">
        <w:rPr>
          <w:rFonts w:asciiTheme="majorBidi" w:hAnsiTheme="majorBidi" w:cstheme="majorBidi"/>
          <w:color w:val="000000"/>
          <w:vertAlign w:val="superscript"/>
        </w:rPr>
        <w:t>th</w:t>
      </w:r>
      <w:r>
        <w:rPr>
          <w:rFonts w:asciiTheme="majorBidi" w:hAnsiTheme="majorBidi" w:cstheme="majorBidi"/>
          <w:color w:val="000000"/>
        </w:rPr>
        <w:t xml:space="preserve"> global</w:t>
      </w:r>
      <w:r w:rsidRPr="00A57312">
        <w:rPr>
          <w:rFonts w:asciiTheme="majorBidi" w:hAnsiTheme="majorBidi" w:cstheme="majorBidi"/>
          <w:color w:val="000000"/>
        </w:rPr>
        <w:t>l</w:t>
      </w:r>
      <w:r>
        <w:rPr>
          <w:rFonts w:asciiTheme="majorBidi" w:hAnsiTheme="majorBidi" w:cstheme="majorBidi"/>
          <w:color w:val="000000"/>
        </w:rPr>
        <w:t>y in terms of variety of agricultural product</w:t>
      </w:r>
    </w:p>
    <w:p w:rsidR="00777437" w:rsidRPr="00937B18" w:rsidRDefault="00777437" w:rsidP="00777437">
      <w:pPr>
        <w:pStyle w:val="ListParagraph"/>
        <w:numPr>
          <w:ilvl w:val="0"/>
          <w:numId w:val="23"/>
        </w:numPr>
        <w:bidi w:val="0"/>
        <w:ind w:left="426"/>
        <w:rPr>
          <w:rFonts w:asciiTheme="majorBidi" w:hAnsiTheme="majorBidi" w:cstheme="majorBidi"/>
          <w:b/>
          <w:bCs/>
          <w:szCs w:val="24"/>
        </w:rPr>
      </w:pPr>
      <w:r w:rsidRPr="00937B18">
        <w:rPr>
          <w:rFonts w:asciiTheme="majorBidi" w:hAnsiTheme="majorBidi" w:cstheme="majorBidi"/>
          <w:b/>
          <w:bCs/>
          <w:szCs w:val="24"/>
        </w:rPr>
        <w:t xml:space="preserve">Human </w:t>
      </w:r>
      <w:r w:rsidRPr="00937B18">
        <w:rPr>
          <w:rFonts w:asciiTheme="majorBidi" w:hAnsiTheme="majorBidi" w:cstheme="majorBidi"/>
          <w:b/>
          <w:bCs/>
          <w:color w:val="000000"/>
        </w:rPr>
        <w:t>Resources</w:t>
      </w:r>
    </w:p>
    <w:p w:rsidR="00777437" w:rsidRDefault="00777437" w:rsidP="00450C16">
      <w:pPr>
        <w:pStyle w:val="ListParagraph"/>
        <w:numPr>
          <w:ilvl w:val="0"/>
          <w:numId w:val="24"/>
        </w:numPr>
        <w:bidi w:val="0"/>
        <w:rPr>
          <w:rFonts w:asciiTheme="majorBidi" w:hAnsiTheme="majorBidi" w:cstheme="majorBidi"/>
          <w:color w:val="000000"/>
          <w:rtl/>
        </w:rPr>
      </w:pPr>
      <w:r>
        <w:rPr>
          <w:rFonts w:asciiTheme="majorBidi" w:hAnsiTheme="majorBidi" w:cstheme="majorBidi"/>
          <w:color w:val="000000"/>
        </w:rPr>
        <w:t>A 120 percent rise in the number of graduates of engineering majors during 2004-</w:t>
      </w:r>
      <w:r w:rsidR="00450C16">
        <w:rPr>
          <w:rFonts w:asciiTheme="majorBidi" w:hAnsiTheme="majorBidi" w:cstheme="majorBidi"/>
          <w:color w:val="000000"/>
        </w:rPr>
        <w:t>2015</w:t>
      </w:r>
      <w:r>
        <w:rPr>
          <w:rFonts w:asciiTheme="majorBidi" w:hAnsiTheme="majorBidi" w:cstheme="majorBidi"/>
          <w:color w:val="000000"/>
        </w:rPr>
        <w:t xml:space="preserve"> and achieving 2</w:t>
      </w:r>
      <w:r>
        <w:rPr>
          <w:rFonts w:asciiTheme="majorBidi" w:hAnsiTheme="majorBidi" w:cstheme="majorBidi"/>
          <w:color w:val="000000"/>
          <w:vertAlign w:val="superscript"/>
        </w:rPr>
        <w:t>nd</w:t>
      </w:r>
      <w:r>
        <w:rPr>
          <w:rFonts w:asciiTheme="majorBidi" w:hAnsiTheme="majorBidi" w:cstheme="majorBidi"/>
          <w:color w:val="000000"/>
        </w:rPr>
        <w:t xml:space="preserve"> global rank in terms of science engineering resources in 2015 (UNCTAD 2016)</w:t>
      </w:r>
    </w:p>
    <w:p w:rsidR="00450C16" w:rsidRDefault="00777437" w:rsidP="00BE4019">
      <w:pPr>
        <w:pStyle w:val="ListParagraph"/>
        <w:numPr>
          <w:ilvl w:val="0"/>
          <w:numId w:val="24"/>
        </w:numPr>
        <w:bidi w:val="0"/>
        <w:rPr>
          <w:rFonts w:asciiTheme="majorBidi" w:hAnsiTheme="majorBidi" w:cstheme="majorBidi"/>
          <w:szCs w:val="24"/>
        </w:rPr>
      </w:pPr>
      <w:r w:rsidRPr="00450C16">
        <w:rPr>
          <w:rFonts w:asciiTheme="majorBidi" w:hAnsiTheme="majorBidi" w:cstheme="majorBidi"/>
          <w:color w:val="000000"/>
        </w:rPr>
        <w:t>Accomplishing gender equality in higher education (female 47 percent share in 2016)</w:t>
      </w:r>
    </w:p>
    <w:p w:rsidR="00937B18" w:rsidRPr="00937B18" w:rsidRDefault="00937B18" w:rsidP="00937B18">
      <w:pPr>
        <w:pStyle w:val="ListParagraph"/>
        <w:numPr>
          <w:ilvl w:val="0"/>
          <w:numId w:val="23"/>
        </w:numPr>
        <w:bidi w:val="0"/>
        <w:ind w:left="426"/>
        <w:rPr>
          <w:rFonts w:asciiTheme="majorBidi" w:hAnsiTheme="majorBidi" w:cstheme="majorBidi"/>
          <w:b/>
          <w:bCs/>
          <w:szCs w:val="24"/>
        </w:rPr>
      </w:pPr>
      <w:r w:rsidRPr="00937B18">
        <w:rPr>
          <w:rFonts w:asciiTheme="majorBidi" w:hAnsiTheme="majorBidi" w:cstheme="majorBidi"/>
          <w:b/>
          <w:bCs/>
          <w:szCs w:val="24"/>
        </w:rPr>
        <w:t xml:space="preserve">Road: </w:t>
      </w:r>
    </w:p>
    <w:p w:rsidR="00937B18" w:rsidRDefault="00937B18" w:rsidP="00937B18">
      <w:pPr>
        <w:pStyle w:val="ListParagraph"/>
        <w:numPr>
          <w:ilvl w:val="0"/>
          <w:numId w:val="24"/>
        </w:numPr>
        <w:bidi w:val="0"/>
        <w:rPr>
          <w:rFonts w:asciiTheme="majorBidi" w:hAnsiTheme="majorBidi" w:cstheme="majorBidi"/>
          <w:color w:val="000000"/>
          <w:rtl/>
        </w:rPr>
      </w:pPr>
      <w:r>
        <w:rPr>
          <w:rFonts w:asciiTheme="majorBidi" w:hAnsiTheme="majorBidi" w:cstheme="majorBidi"/>
          <w:color w:val="000000"/>
        </w:rPr>
        <w:t>having a road network of 350 thousand kilometers</w:t>
      </w:r>
    </w:p>
    <w:p w:rsidR="00937B18" w:rsidRDefault="00937B18" w:rsidP="00937B18">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having a highway network of 11 thousand kilometers within Asian highway network</w:t>
      </w:r>
    </w:p>
    <w:p w:rsidR="00937B18" w:rsidRDefault="00937B18" w:rsidP="00937B18">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 xml:space="preserve">some exporting provinces (such as Azerbaijan </w:t>
      </w:r>
      <w:proofErr w:type="spellStart"/>
      <w:r>
        <w:rPr>
          <w:rFonts w:asciiTheme="majorBidi" w:hAnsiTheme="majorBidi" w:cstheme="majorBidi"/>
          <w:color w:val="000000"/>
        </w:rPr>
        <w:t>Gharbi</w:t>
      </w:r>
      <w:proofErr w:type="spellEnd"/>
      <w:r>
        <w:rPr>
          <w:rFonts w:asciiTheme="majorBidi" w:hAnsiTheme="majorBidi" w:cstheme="majorBidi"/>
          <w:color w:val="000000"/>
        </w:rPr>
        <w:t xml:space="preserve">, Kermanshah, </w:t>
      </w:r>
      <w:proofErr w:type="spellStart"/>
      <w:r>
        <w:rPr>
          <w:rFonts w:asciiTheme="majorBidi" w:hAnsiTheme="majorBidi" w:cstheme="majorBidi"/>
          <w:color w:val="000000"/>
        </w:rPr>
        <w:t>Khorasan</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Razavi</w:t>
      </w:r>
      <w:proofErr w:type="spellEnd"/>
      <w:r>
        <w:rPr>
          <w:rFonts w:asciiTheme="majorBidi" w:hAnsiTheme="majorBidi" w:cstheme="majorBidi"/>
          <w:color w:val="000000"/>
        </w:rPr>
        <w:t xml:space="preserve"> and </w:t>
      </w:r>
      <w:proofErr w:type="spellStart"/>
      <w:r>
        <w:rPr>
          <w:rFonts w:asciiTheme="majorBidi" w:hAnsiTheme="majorBidi" w:cstheme="majorBidi"/>
          <w:color w:val="000000"/>
        </w:rPr>
        <w:t>Hormozgan</w:t>
      </w:r>
      <w:proofErr w:type="spellEnd"/>
      <w:r>
        <w:rPr>
          <w:rFonts w:asciiTheme="majorBidi" w:hAnsiTheme="majorBidi" w:cstheme="majorBidi"/>
          <w:color w:val="000000"/>
        </w:rPr>
        <w:t>) adjacency to the Asian highway network</w:t>
      </w:r>
    </w:p>
    <w:p w:rsidR="00937B18" w:rsidRPr="00937B18" w:rsidRDefault="00937B18" w:rsidP="00937B18">
      <w:pPr>
        <w:pStyle w:val="ListParagraph"/>
        <w:numPr>
          <w:ilvl w:val="0"/>
          <w:numId w:val="23"/>
        </w:numPr>
        <w:bidi w:val="0"/>
        <w:ind w:left="426"/>
        <w:rPr>
          <w:rFonts w:asciiTheme="majorBidi" w:hAnsiTheme="majorBidi" w:cstheme="majorBidi"/>
          <w:b/>
          <w:bCs/>
          <w:szCs w:val="24"/>
        </w:rPr>
      </w:pPr>
      <w:r w:rsidRPr="00937B18">
        <w:rPr>
          <w:rFonts w:asciiTheme="majorBidi" w:hAnsiTheme="majorBidi" w:cstheme="majorBidi"/>
          <w:b/>
          <w:bCs/>
          <w:szCs w:val="24"/>
        </w:rPr>
        <w:t xml:space="preserve">Rail: </w:t>
      </w:r>
    </w:p>
    <w:p w:rsidR="00937B18" w:rsidRDefault="00937B18" w:rsidP="00937B18">
      <w:pPr>
        <w:pStyle w:val="ListParagraph"/>
        <w:numPr>
          <w:ilvl w:val="0"/>
          <w:numId w:val="24"/>
        </w:numPr>
        <w:bidi w:val="0"/>
        <w:rPr>
          <w:rFonts w:asciiTheme="majorBidi" w:hAnsiTheme="majorBidi" w:cstheme="majorBidi"/>
          <w:color w:val="000000"/>
          <w:rtl/>
        </w:rPr>
      </w:pPr>
      <w:r>
        <w:rPr>
          <w:rFonts w:asciiTheme="majorBidi" w:hAnsiTheme="majorBidi" w:cstheme="majorBidi"/>
          <w:color w:val="000000"/>
        </w:rPr>
        <w:t>having a 13 thousand kilometers of rail network</w:t>
      </w:r>
    </w:p>
    <w:p w:rsidR="00937B18" w:rsidRDefault="004A3834" w:rsidP="00937B18">
      <w:pPr>
        <w:pStyle w:val="ListParagraph"/>
        <w:numPr>
          <w:ilvl w:val="0"/>
          <w:numId w:val="24"/>
        </w:numPr>
        <w:bidi w:val="0"/>
        <w:rPr>
          <w:rFonts w:asciiTheme="majorBidi" w:hAnsiTheme="majorBidi" w:cstheme="majorBidi"/>
          <w:color w:val="000000"/>
        </w:rPr>
      </w:pPr>
      <w:r w:rsidRPr="006A1F9E">
        <w:rPr>
          <w:rFonts w:asciiTheme="majorBidi" w:hAnsiTheme="majorBidi" w:cstheme="majorBidi"/>
          <w:color w:val="000000"/>
        </w:rPr>
        <w:t>Having</w:t>
      </w:r>
      <w:r w:rsidR="00937B18" w:rsidRPr="006A1F9E">
        <w:rPr>
          <w:rFonts w:asciiTheme="majorBidi" w:hAnsiTheme="majorBidi" w:cstheme="majorBidi"/>
          <w:color w:val="000000"/>
        </w:rPr>
        <w:t xml:space="preserve"> 4376 wagons for container transport: ratio of number of carrier wagons to length of rail lines being 1.34 times as great as the global one. </w:t>
      </w:r>
    </w:p>
    <w:p w:rsidR="00937B18" w:rsidRPr="00937B18" w:rsidRDefault="00937B18" w:rsidP="00937B18">
      <w:pPr>
        <w:pStyle w:val="ListParagraph"/>
        <w:numPr>
          <w:ilvl w:val="0"/>
          <w:numId w:val="23"/>
        </w:numPr>
        <w:bidi w:val="0"/>
        <w:ind w:left="426"/>
        <w:rPr>
          <w:rFonts w:asciiTheme="majorBidi" w:hAnsiTheme="majorBidi" w:cstheme="majorBidi"/>
          <w:b/>
          <w:bCs/>
          <w:szCs w:val="24"/>
        </w:rPr>
      </w:pPr>
      <w:r w:rsidRPr="00937B18">
        <w:rPr>
          <w:rFonts w:asciiTheme="majorBidi" w:hAnsiTheme="majorBidi" w:cstheme="majorBidi"/>
          <w:b/>
          <w:bCs/>
          <w:szCs w:val="24"/>
        </w:rPr>
        <w:t>Marine:</w:t>
      </w:r>
    </w:p>
    <w:p w:rsidR="00937B18" w:rsidRDefault="00937B18" w:rsidP="00937B18">
      <w:pPr>
        <w:pStyle w:val="ListParagraph"/>
        <w:numPr>
          <w:ilvl w:val="0"/>
          <w:numId w:val="24"/>
        </w:numPr>
        <w:bidi w:val="0"/>
        <w:rPr>
          <w:rFonts w:asciiTheme="majorBidi" w:hAnsiTheme="majorBidi" w:cstheme="majorBidi"/>
          <w:color w:val="000000"/>
          <w:rtl/>
        </w:rPr>
      </w:pPr>
      <w:r>
        <w:rPr>
          <w:rFonts w:asciiTheme="majorBidi" w:hAnsiTheme="majorBidi" w:cstheme="majorBidi"/>
          <w:color w:val="000000"/>
        </w:rPr>
        <w:lastRenderedPageBreak/>
        <w:t>Enjoying 209 and 85.4 million tons of port capacity (in nominal and container terms)</w:t>
      </w:r>
    </w:p>
    <w:p w:rsidR="00937B18" w:rsidRDefault="00937B18" w:rsidP="00937B18">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 xml:space="preserve">Enjoying 5 million tons of container transport in ports (80 percent in Imam Khomeini and </w:t>
      </w:r>
      <w:proofErr w:type="spellStart"/>
      <w:r>
        <w:rPr>
          <w:rFonts w:asciiTheme="majorBidi" w:hAnsiTheme="majorBidi" w:cstheme="majorBidi"/>
          <w:color w:val="000000"/>
        </w:rPr>
        <w:t>Rajaie</w:t>
      </w:r>
      <w:proofErr w:type="spellEnd"/>
      <w:r>
        <w:rPr>
          <w:rFonts w:asciiTheme="majorBidi" w:hAnsiTheme="majorBidi" w:cstheme="majorBidi"/>
          <w:color w:val="000000"/>
        </w:rPr>
        <w:t xml:space="preserve"> ports)</w:t>
      </w:r>
    </w:p>
    <w:p w:rsidR="00937B18" w:rsidRPr="00937B18" w:rsidRDefault="00937B18" w:rsidP="00937B18">
      <w:pPr>
        <w:pStyle w:val="ListParagraph"/>
        <w:numPr>
          <w:ilvl w:val="0"/>
          <w:numId w:val="23"/>
        </w:numPr>
        <w:bidi w:val="0"/>
        <w:ind w:left="426"/>
        <w:rPr>
          <w:rFonts w:asciiTheme="majorBidi" w:hAnsiTheme="majorBidi" w:cstheme="majorBidi"/>
          <w:b/>
          <w:bCs/>
          <w:szCs w:val="24"/>
        </w:rPr>
      </w:pPr>
      <w:r w:rsidRPr="00937B18">
        <w:rPr>
          <w:rFonts w:asciiTheme="majorBidi" w:hAnsiTheme="majorBidi" w:cstheme="majorBidi"/>
          <w:b/>
          <w:bCs/>
          <w:szCs w:val="24"/>
        </w:rPr>
        <w:t>Aerial:</w:t>
      </w:r>
    </w:p>
    <w:p w:rsidR="00937B18" w:rsidRDefault="00937B18" w:rsidP="00937B18">
      <w:pPr>
        <w:pStyle w:val="ListParagraph"/>
        <w:numPr>
          <w:ilvl w:val="0"/>
          <w:numId w:val="24"/>
        </w:numPr>
        <w:bidi w:val="0"/>
        <w:rPr>
          <w:rFonts w:asciiTheme="majorBidi" w:hAnsiTheme="majorBidi" w:cstheme="majorBidi"/>
          <w:color w:val="000000"/>
          <w:rtl/>
        </w:rPr>
      </w:pPr>
      <w:r>
        <w:rPr>
          <w:rFonts w:asciiTheme="majorBidi" w:hAnsiTheme="majorBidi" w:cstheme="majorBidi"/>
          <w:color w:val="000000"/>
        </w:rPr>
        <w:t xml:space="preserve">enjoying 54 active airports (9 international and 25 airports of air border type) </w:t>
      </w:r>
    </w:p>
    <w:p w:rsidR="00937B18" w:rsidRDefault="00937B18" w:rsidP="00937B18">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establishing 80 flight destinations to 21 countries within direct lines flight (2015)</w:t>
      </w:r>
    </w:p>
    <w:p w:rsidR="00937B18" w:rsidRPr="00937B18" w:rsidRDefault="00937B18" w:rsidP="00937B18">
      <w:pPr>
        <w:pStyle w:val="ListParagraph"/>
        <w:numPr>
          <w:ilvl w:val="0"/>
          <w:numId w:val="23"/>
        </w:numPr>
        <w:bidi w:val="0"/>
        <w:ind w:left="426"/>
        <w:rPr>
          <w:rFonts w:asciiTheme="majorBidi" w:hAnsiTheme="majorBidi" w:cstheme="majorBidi"/>
          <w:b/>
          <w:bCs/>
          <w:szCs w:val="24"/>
        </w:rPr>
      </w:pPr>
      <w:r w:rsidRPr="00937B18">
        <w:rPr>
          <w:rFonts w:asciiTheme="majorBidi" w:hAnsiTheme="majorBidi" w:cstheme="majorBidi"/>
          <w:b/>
          <w:bCs/>
          <w:szCs w:val="24"/>
        </w:rPr>
        <w:t>Logistic Hobs:</w:t>
      </w:r>
    </w:p>
    <w:p w:rsidR="00937B18" w:rsidRDefault="00937B18" w:rsidP="00937B18">
      <w:pPr>
        <w:pStyle w:val="ListParagraph"/>
        <w:numPr>
          <w:ilvl w:val="0"/>
          <w:numId w:val="24"/>
        </w:numPr>
        <w:bidi w:val="0"/>
        <w:rPr>
          <w:rFonts w:asciiTheme="majorBidi" w:hAnsiTheme="majorBidi" w:cstheme="majorBidi"/>
          <w:color w:val="000000"/>
          <w:rtl/>
        </w:rPr>
      </w:pPr>
      <w:r>
        <w:rPr>
          <w:rFonts w:asciiTheme="majorBidi" w:hAnsiTheme="majorBidi" w:cstheme="majorBidi"/>
          <w:color w:val="000000"/>
        </w:rPr>
        <w:t>Iran signs the SCAP intergovernmental agreement for land ports (2013) and development of 3 land ports (</w:t>
      </w:r>
      <w:proofErr w:type="spellStart"/>
      <w:r>
        <w:rPr>
          <w:rFonts w:asciiTheme="majorBidi" w:hAnsiTheme="majorBidi" w:cstheme="majorBidi"/>
          <w:color w:val="000000"/>
        </w:rPr>
        <w:t>Aprin</w:t>
      </w:r>
      <w:proofErr w:type="spellEnd"/>
      <w:r>
        <w:rPr>
          <w:rFonts w:asciiTheme="majorBidi" w:hAnsiTheme="majorBidi" w:cstheme="majorBidi"/>
          <w:color w:val="000000"/>
        </w:rPr>
        <w:t xml:space="preserve">, Isfahan and </w:t>
      </w:r>
      <w:proofErr w:type="spellStart"/>
      <w:r>
        <w:rPr>
          <w:rFonts w:asciiTheme="majorBidi" w:hAnsiTheme="majorBidi" w:cstheme="majorBidi"/>
          <w:color w:val="000000"/>
        </w:rPr>
        <w:t>Pishgaman</w:t>
      </w:r>
      <w:proofErr w:type="spellEnd"/>
      <w:r>
        <w:rPr>
          <w:rFonts w:asciiTheme="majorBidi" w:hAnsiTheme="majorBidi" w:cstheme="majorBidi"/>
          <w:color w:val="000000"/>
        </w:rPr>
        <w:t xml:space="preserve"> Yazd) </w:t>
      </w:r>
    </w:p>
    <w:p w:rsidR="00937B18" w:rsidRDefault="00937B18" w:rsidP="00937B18">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 xml:space="preserve">Approval of the establishment of a logistic park in </w:t>
      </w:r>
      <w:proofErr w:type="spellStart"/>
      <w:r>
        <w:rPr>
          <w:rFonts w:asciiTheme="majorBidi" w:hAnsiTheme="majorBidi" w:cstheme="majorBidi"/>
          <w:color w:val="000000"/>
        </w:rPr>
        <w:t>Zanjan</w:t>
      </w:r>
      <w:proofErr w:type="spellEnd"/>
      <w:r>
        <w:rPr>
          <w:rFonts w:asciiTheme="majorBidi" w:hAnsiTheme="majorBidi" w:cstheme="majorBidi"/>
          <w:color w:val="000000"/>
        </w:rPr>
        <w:t xml:space="preserve"> rural areas </w:t>
      </w:r>
    </w:p>
    <w:p w:rsidR="00937B18" w:rsidRDefault="00937B18" w:rsidP="00937B18">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Approval of the establishment of 24 export terminals</w:t>
      </w:r>
    </w:p>
    <w:p w:rsidR="00937B18" w:rsidRPr="00937B18" w:rsidRDefault="00937B18" w:rsidP="00937B18">
      <w:pPr>
        <w:pStyle w:val="ListParagraph"/>
        <w:numPr>
          <w:ilvl w:val="0"/>
          <w:numId w:val="23"/>
        </w:numPr>
        <w:bidi w:val="0"/>
        <w:ind w:left="426"/>
        <w:rPr>
          <w:rFonts w:asciiTheme="majorBidi" w:hAnsiTheme="majorBidi" w:cstheme="majorBidi"/>
          <w:b/>
          <w:bCs/>
          <w:szCs w:val="24"/>
        </w:rPr>
      </w:pPr>
      <w:r w:rsidRPr="00937B18">
        <w:rPr>
          <w:rFonts w:asciiTheme="majorBidi" w:hAnsiTheme="majorBidi" w:cstheme="majorBidi"/>
          <w:b/>
          <w:bCs/>
          <w:szCs w:val="24"/>
        </w:rPr>
        <w:t>Technology Development</w:t>
      </w:r>
    </w:p>
    <w:p w:rsidR="00937B18" w:rsidRDefault="00937B18" w:rsidP="00937B18">
      <w:pPr>
        <w:pStyle w:val="ListParagraph"/>
        <w:numPr>
          <w:ilvl w:val="0"/>
          <w:numId w:val="24"/>
        </w:numPr>
        <w:bidi w:val="0"/>
        <w:rPr>
          <w:rFonts w:asciiTheme="majorBidi" w:hAnsiTheme="majorBidi" w:cstheme="majorBidi"/>
          <w:color w:val="000000"/>
          <w:rtl/>
        </w:rPr>
      </w:pPr>
      <w:r>
        <w:rPr>
          <w:rFonts w:asciiTheme="majorBidi" w:hAnsiTheme="majorBidi" w:cstheme="majorBidi"/>
          <w:color w:val="000000"/>
        </w:rPr>
        <w:t>number of science and technology parks rising from 1 to 39 during 2002-2016</w:t>
      </w:r>
    </w:p>
    <w:p w:rsidR="00937B18" w:rsidRDefault="00937B18" w:rsidP="00937B18">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an increase in the number of active growth centers from 136 in 2013 to 170 in mid-2015</w:t>
      </w:r>
    </w:p>
    <w:p w:rsidR="00937B18" w:rsidRDefault="004A3834" w:rsidP="00937B18">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A</w:t>
      </w:r>
      <w:r w:rsidR="00937B18">
        <w:rPr>
          <w:rFonts w:asciiTheme="majorBidi" w:hAnsiTheme="majorBidi" w:cstheme="majorBidi"/>
          <w:color w:val="000000"/>
        </w:rPr>
        <w:t xml:space="preserve"> rise in the number of labs attributed to ministry of science and technology from 3500 in 2013 to 12594 in 2016.</w:t>
      </w:r>
    </w:p>
    <w:p w:rsidR="00937B18" w:rsidRPr="00937B18" w:rsidRDefault="00937B18" w:rsidP="00937B18">
      <w:pPr>
        <w:pStyle w:val="ListParagraph"/>
        <w:numPr>
          <w:ilvl w:val="0"/>
          <w:numId w:val="23"/>
        </w:numPr>
        <w:bidi w:val="0"/>
        <w:ind w:left="426"/>
        <w:rPr>
          <w:rFonts w:asciiTheme="majorBidi" w:hAnsiTheme="majorBidi" w:cstheme="majorBidi"/>
          <w:b/>
          <w:bCs/>
          <w:szCs w:val="24"/>
        </w:rPr>
      </w:pPr>
      <w:r w:rsidRPr="00937B18">
        <w:rPr>
          <w:rFonts w:asciiTheme="majorBidi" w:hAnsiTheme="majorBidi" w:cstheme="majorBidi"/>
          <w:b/>
          <w:bCs/>
          <w:szCs w:val="24"/>
        </w:rPr>
        <w:t>Industrial Clusters and Towns:</w:t>
      </w:r>
    </w:p>
    <w:p w:rsidR="00937B18" w:rsidRDefault="00937B18" w:rsidP="00937B18">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Enjoying 388 industrial clusters as well as 952 approved industrial towns.</w:t>
      </w:r>
    </w:p>
    <w:p w:rsidR="00BE4019" w:rsidRPr="00BE4019" w:rsidRDefault="00BE4019" w:rsidP="00BE4019">
      <w:pPr>
        <w:pStyle w:val="ListParagraph"/>
        <w:numPr>
          <w:ilvl w:val="0"/>
          <w:numId w:val="23"/>
        </w:numPr>
        <w:bidi w:val="0"/>
        <w:ind w:left="426"/>
        <w:rPr>
          <w:rFonts w:asciiTheme="majorBidi" w:hAnsiTheme="majorBidi" w:cstheme="majorBidi"/>
          <w:b/>
          <w:bCs/>
          <w:szCs w:val="24"/>
        </w:rPr>
      </w:pPr>
      <w:r w:rsidRPr="00BE4019">
        <w:rPr>
          <w:rFonts w:asciiTheme="majorBidi" w:hAnsiTheme="majorBidi" w:cstheme="majorBidi"/>
          <w:b/>
          <w:bCs/>
          <w:szCs w:val="24"/>
        </w:rPr>
        <w:t xml:space="preserve">Demand </w:t>
      </w:r>
      <w:r>
        <w:rPr>
          <w:rFonts w:asciiTheme="majorBidi" w:hAnsiTheme="majorBidi" w:cstheme="majorBidi"/>
          <w:b/>
          <w:bCs/>
          <w:szCs w:val="24"/>
        </w:rPr>
        <w:t>Size</w:t>
      </w:r>
      <w:r w:rsidR="004A3834">
        <w:rPr>
          <w:rFonts w:asciiTheme="majorBidi" w:hAnsiTheme="majorBidi" w:cstheme="majorBidi"/>
          <w:b/>
          <w:bCs/>
          <w:szCs w:val="24"/>
        </w:rPr>
        <w:t xml:space="preserve"> </w:t>
      </w:r>
      <w:r w:rsidRPr="00BE4019">
        <w:rPr>
          <w:rFonts w:asciiTheme="majorBidi" w:hAnsiTheme="majorBidi" w:cstheme="majorBidi"/>
          <w:b/>
          <w:bCs/>
          <w:szCs w:val="24"/>
        </w:rPr>
        <w:t>Advantages</w:t>
      </w:r>
    </w:p>
    <w:p w:rsidR="00BE4019" w:rsidRPr="00BE4019" w:rsidRDefault="00BE4019" w:rsidP="00BE4019">
      <w:pPr>
        <w:pStyle w:val="ListParagraph"/>
        <w:numPr>
          <w:ilvl w:val="0"/>
          <w:numId w:val="24"/>
        </w:numPr>
        <w:bidi w:val="0"/>
        <w:rPr>
          <w:rFonts w:asciiTheme="majorBidi" w:hAnsiTheme="majorBidi" w:cstheme="majorBidi"/>
          <w:color w:val="000000"/>
          <w:rtl/>
        </w:rPr>
      </w:pPr>
      <w:r w:rsidRPr="00BE4019">
        <w:rPr>
          <w:rFonts w:asciiTheme="majorBidi" w:hAnsiTheme="majorBidi" w:cstheme="majorBidi"/>
          <w:color w:val="000000"/>
        </w:rPr>
        <w:t xml:space="preserve">Urban areas accounting for 74 percent of population </w:t>
      </w:r>
    </w:p>
    <w:p w:rsidR="00BE4019" w:rsidRPr="00BE4019" w:rsidRDefault="00BE4019" w:rsidP="00BE4019">
      <w:pPr>
        <w:pStyle w:val="ListParagraph"/>
        <w:numPr>
          <w:ilvl w:val="0"/>
          <w:numId w:val="24"/>
        </w:numPr>
        <w:bidi w:val="0"/>
        <w:rPr>
          <w:rFonts w:asciiTheme="majorBidi" w:hAnsiTheme="majorBidi" w:cstheme="majorBidi"/>
          <w:color w:val="000000"/>
        </w:rPr>
      </w:pPr>
      <w:r w:rsidRPr="00BE4019">
        <w:rPr>
          <w:rFonts w:asciiTheme="majorBidi" w:hAnsiTheme="majorBidi" w:cstheme="majorBidi"/>
          <w:color w:val="000000"/>
        </w:rPr>
        <w:t xml:space="preserve">Having 8 cities </w:t>
      </w:r>
      <w:r w:rsidR="004A3834">
        <w:rPr>
          <w:rFonts w:asciiTheme="majorBidi" w:hAnsiTheme="majorBidi" w:cstheme="majorBidi"/>
          <w:color w:val="000000"/>
        </w:rPr>
        <w:t xml:space="preserve">each </w:t>
      </w:r>
      <w:r w:rsidRPr="00BE4019">
        <w:rPr>
          <w:rFonts w:asciiTheme="majorBidi" w:hAnsiTheme="majorBidi" w:cstheme="majorBidi"/>
          <w:color w:val="000000"/>
        </w:rPr>
        <w:t xml:space="preserve">accommodating more than one million people  </w:t>
      </w:r>
    </w:p>
    <w:p w:rsidR="00BE4019" w:rsidRPr="00BE4019" w:rsidRDefault="00BE4019" w:rsidP="00BE4019">
      <w:pPr>
        <w:pStyle w:val="ListParagraph"/>
        <w:numPr>
          <w:ilvl w:val="0"/>
          <w:numId w:val="24"/>
        </w:numPr>
        <w:bidi w:val="0"/>
        <w:rPr>
          <w:rFonts w:asciiTheme="majorBidi" w:hAnsiTheme="majorBidi" w:cstheme="majorBidi"/>
          <w:color w:val="000000"/>
          <w:rtl/>
        </w:rPr>
      </w:pPr>
      <w:r w:rsidRPr="00BE4019">
        <w:rPr>
          <w:rFonts w:asciiTheme="majorBidi" w:hAnsiTheme="majorBidi" w:cstheme="majorBidi"/>
          <w:color w:val="000000"/>
        </w:rPr>
        <w:t xml:space="preserve">High marginal propensity to consumption </w:t>
      </w:r>
    </w:p>
    <w:p w:rsidR="00BE4019" w:rsidRPr="00BE4019" w:rsidRDefault="00BE4019" w:rsidP="00BE4019">
      <w:pPr>
        <w:pStyle w:val="ListParagraph"/>
        <w:numPr>
          <w:ilvl w:val="0"/>
          <w:numId w:val="24"/>
        </w:numPr>
        <w:bidi w:val="0"/>
        <w:rPr>
          <w:rFonts w:asciiTheme="majorBidi" w:hAnsiTheme="majorBidi" w:cstheme="majorBidi"/>
          <w:color w:val="000000"/>
        </w:rPr>
      </w:pPr>
      <w:r w:rsidRPr="00BE4019">
        <w:rPr>
          <w:rFonts w:asciiTheme="majorBidi" w:hAnsiTheme="majorBidi" w:cstheme="majorBidi"/>
          <w:color w:val="000000"/>
        </w:rPr>
        <w:t>Ranking 19</w:t>
      </w:r>
      <w:r w:rsidRPr="00BE4019">
        <w:rPr>
          <w:rFonts w:asciiTheme="majorBidi" w:hAnsiTheme="majorBidi" w:cstheme="majorBidi"/>
          <w:color w:val="000000"/>
          <w:vertAlign w:val="superscript"/>
        </w:rPr>
        <w:t>th</w:t>
      </w:r>
      <w:r w:rsidRPr="00BE4019">
        <w:rPr>
          <w:rFonts w:asciiTheme="majorBidi" w:hAnsiTheme="majorBidi" w:cstheme="majorBidi"/>
          <w:color w:val="000000"/>
        </w:rPr>
        <w:t xml:space="preserve"> in terms of domestic market size (among 144 nations)</w:t>
      </w:r>
    </w:p>
    <w:p w:rsidR="00BE4019" w:rsidRPr="00BE4019" w:rsidRDefault="00BE4019" w:rsidP="00BE4019">
      <w:pPr>
        <w:pStyle w:val="ListParagraph"/>
        <w:numPr>
          <w:ilvl w:val="0"/>
          <w:numId w:val="24"/>
        </w:numPr>
        <w:bidi w:val="0"/>
        <w:rPr>
          <w:rFonts w:asciiTheme="majorBidi" w:hAnsiTheme="majorBidi" w:cstheme="majorBidi"/>
          <w:color w:val="000000"/>
        </w:rPr>
      </w:pPr>
      <w:r w:rsidRPr="00BE4019">
        <w:rPr>
          <w:rFonts w:asciiTheme="majorBidi" w:hAnsiTheme="majorBidi" w:cstheme="majorBidi"/>
          <w:color w:val="000000"/>
        </w:rPr>
        <w:t>Ranking 28</w:t>
      </w:r>
      <w:r w:rsidRPr="00BE4019">
        <w:rPr>
          <w:rFonts w:asciiTheme="majorBidi" w:hAnsiTheme="majorBidi" w:cstheme="majorBidi"/>
          <w:color w:val="000000"/>
          <w:vertAlign w:val="superscript"/>
        </w:rPr>
        <w:t>th</w:t>
      </w:r>
      <w:r w:rsidRPr="00BE4019">
        <w:rPr>
          <w:rFonts w:asciiTheme="majorBidi" w:hAnsiTheme="majorBidi" w:cstheme="majorBidi"/>
          <w:color w:val="000000"/>
        </w:rPr>
        <w:t xml:space="preserve"> (among 144 nations) in terms of foreign market size (2016)</w:t>
      </w:r>
    </w:p>
    <w:p w:rsidR="00BE4019" w:rsidRPr="00BE4019" w:rsidRDefault="00BE4019" w:rsidP="00BE4019">
      <w:pPr>
        <w:pStyle w:val="ListParagraph"/>
        <w:numPr>
          <w:ilvl w:val="0"/>
          <w:numId w:val="24"/>
        </w:numPr>
        <w:bidi w:val="0"/>
        <w:rPr>
          <w:rFonts w:asciiTheme="majorBidi" w:hAnsiTheme="majorBidi" w:cstheme="majorBidi"/>
          <w:color w:val="000000"/>
        </w:rPr>
      </w:pPr>
      <w:r w:rsidRPr="00BE4019">
        <w:rPr>
          <w:rFonts w:asciiTheme="majorBidi" w:hAnsiTheme="majorBidi" w:cstheme="majorBidi"/>
          <w:color w:val="000000"/>
        </w:rPr>
        <w:t>Access to a market of about 400 million people within neighboring countries</w:t>
      </w:r>
    </w:p>
    <w:p w:rsidR="001B4E94" w:rsidRDefault="001B4E94" w:rsidP="00BC40C9">
      <w:pPr>
        <w:bidi w:val="0"/>
        <w:spacing w:after="0" w:line="240" w:lineRule="auto"/>
        <w:ind w:hanging="426"/>
      </w:pPr>
      <w:r>
        <w:rPr>
          <w:rFonts w:asciiTheme="majorBidi" w:hAnsiTheme="majorBidi" w:cstheme="majorBidi"/>
          <w:sz w:val="24"/>
          <w:szCs w:val="24"/>
        </w:rPr>
        <w:t>6-2.</w:t>
      </w:r>
      <w:r w:rsidR="00D43B8D">
        <w:t>Challenges</w:t>
      </w:r>
      <w:r>
        <w:t xml:space="preserve"> associated with industrial growth in Iran are expressed as follows</w:t>
      </w:r>
      <w:r w:rsidR="009F2E80">
        <w:rPr>
          <w:rStyle w:val="FootnoteReference"/>
        </w:rPr>
        <w:footnoteReference w:id="14"/>
      </w:r>
      <w:r>
        <w:t>:</w:t>
      </w:r>
    </w:p>
    <w:p w:rsidR="003527EB" w:rsidRPr="003527EB" w:rsidRDefault="003527EB" w:rsidP="003527EB">
      <w:pPr>
        <w:pStyle w:val="ListParagraph"/>
        <w:numPr>
          <w:ilvl w:val="0"/>
          <w:numId w:val="23"/>
        </w:numPr>
        <w:bidi w:val="0"/>
        <w:ind w:left="426"/>
        <w:rPr>
          <w:rFonts w:asciiTheme="majorBidi" w:hAnsiTheme="majorBidi" w:cstheme="majorBidi"/>
          <w:b/>
          <w:bCs/>
          <w:szCs w:val="24"/>
        </w:rPr>
      </w:pPr>
      <w:r w:rsidRPr="003527EB">
        <w:rPr>
          <w:rFonts w:asciiTheme="majorBidi" w:hAnsiTheme="majorBidi" w:cstheme="majorBidi"/>
          <w:b/>
          <w:bCs/>
          <w:szCs w:val="24"/>
        </w:rPr>
        <w:t>Challenges associated with manufacturing performance:</w:t>
      </w:r>
    </w:p>
    <w:p w:rsidR="00F64F12" w:rsidRDefault="00F64F12" w:rsidP="003527EB">
      <w:pPr>
        <w:pStyle w:val="ListParagraph"/>
        <w:numPr>
          <w:ilvl w:val="0"/>
          <w:numId w:val="24"/>
        </w:numPr>
        <w:bidi w:val="0"/>
        <w:spacing w:after="0" w:line="240" w:lineRule="auto"/>
        <w:rPr>
          <w:rFonts w:asciiTheme="majorBidi" w:hAnsiTheme="majorBidi" w:cstheme="majorBidi"/>
          <w:color w:val="000000"/>
        </w:rPr>
      </w:pPr>
      <w:r>
        <w:rPr>
          <w:rFonts w:asciiTheme="majorBidi" w:hAnsiTheme="majorBidi" w:cstheme="majorBidi"/>
          <w:color w:val="000000"/>
        </w:rPr>
        <w:t>Higher</w:t>
      </w:r>
      <w:r w:rsidRPr="002E4596">
        <w:rPr>
          <w:rFonts w:asciiTheme="majorBidi" w:hAnsiTheme="majorBidi" w:cstheme="majorBidi"/>
          <w:color w:val="000000"/>
        </w:rPr>
        <w:t xml:space="preserve"> dependence </w:t>
      </w:r>
      <w:r>
        <w:rPr>
          <w:rFonts w:asciiTheme="majorBidi" w:hAnsiTheme="majorBidi" w:cstheme="majorBidi"/>
          <w:color w:val="000000"/>
        </w:rPr>
        <w:t xml:space="preserve">on </w:t>
      </w:r>
      <w:r w:rsidRPr="002E4596">
        <w:rPr>
          <w:rFonts w:asciiTheme="majorBidi" w:hAnsiTheme="majorBidi" w:cstheme="majorBidi"/>
          <w:color w:val="000000"/>
        </w:rPr>
        <w:t xml:space="preserve">natural resources in value added creation and </w:t>
      </w:r>
      <w:r>
        <w:rPr>
          <w:rFonts w:asciiTheme="majorBidi" w:hAnsiTheme="majorBidi" w:cstheme="majorBidi"/>
          <w:color w:val="000000"/>
        </w:rPr>
        <w:t>manufactured export</w:t>
      </w:r>
      <w:r w:rsidRPr="002E4596">
        <w:rPr>
          <w:rFonts w:asciiTheme="majorBidi" w:hAnsiTheme="majorBidi" w:cstheme="majorBidi"/>
          <w:color w:val="000000"/>
        </w:rPr>
        <w:t xml:space="preserve"> </w:t>
      </w:r>
    </w:p>
    <w:p w:rsidR="00F64F12" w:rsidRDefault="00F64F12" w:rsidP="00F64F12">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C</w:t>
      </w:r>
      <w:r w:rsidRPr="00F64F12">
        <w:rPr>
          <w:rFonts w:asciiTheme="majorBidi" w:hAnsiTheme="majorBidi" w:cstheme="majorBidi"/>
          <w:color w:val="000000"/>
        </w:rPr>
        <w:t>onsiderable share of Low tech industries in manufacturing value added and manufactured export</w:t>
      </w:r>
      <w:r>
        <w:rPr>
          <w:rFonts w:asciiTheme="majorBidi" w:hAnsiTheme="majorBidi" w:cstheme="majorBidi"/>
          <w:color w:val="000000"/>
        </w:rPr>
        <w:t xml:space="preserve"> </w:t>
      </w:r>
    </w:p>
    <w:p w:rsidR="00F64F12" w:rsidRDefault="00F64F12" w:rsidP="00F64F12">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 xml:space="preserve">Diminishing level of manufacturing </w:t>
      </w:r>
      <w:r w:rsidRPr="002E4596">
        <w:rPr>
          <w:rFonts w:asciiTheme="majorBidi" w:hAnsiTheme="majorBidi" w:cstheme="majorBidi"/>
          <w:color w:val="000000"/>
        </w:rPr>
        <w:t>value added</w:t>
      </w:r>
    </w:p>
    <w:p w:rsidR="00F64F12" w:rsidRDefault="00F64F12" w:rsidP="00F64F12">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D</w:t>
      </w:r>
      <w:r w:rsidRPr="002E4596">
        <w:rPr>
          <w:rFonts w:asciiTheme="majorBidi" w:hAnsiTheme="majorBidi" w:cstheme="majorBidi"/>
          <w:color w:val="000000"/>
        </w:rPr>
        <w:t>iminishing return</w:t>
      </w:r>
      <w:r>
        <w:rPr>
          <w:rFonts w:asciiTheme="majorBidi" w:hAnsiTheme="majorBidi" w:cstheme="majorBidi"/>
          <w:color w:val="000000"/>
        </w:rPr>
        <w:t>s on</w:t>
      </w:r>
      <w:r w:rsidRPr="002E4596">
        <w:rPr>
          <w:rFonts w:asciiTheme="majorBidi" w:hAnsiTheme="majorBidi" w:cstheme="majorBidi"/>
          <w:color w:val="000000"/>
        </w:rPr>
        <w:t xml:space="preserve"> </w:t>
      </w:r>
      <w:r>
        <w:rPr>
          <w:rFonts w:asciiTheme="majorBidi" w:hAnsiTheme="majorBidi" w:cstheme="majorBidi"/>
          <w:color w:val="000000"/>
        </w:rPr>
        <w:t>i</w:t>
      </w:r>
      <w:r w:rsidRPr="002E4596">
        <w:rPr>
          <w:rFonts w:asciiTheme="majorBidi" w:hAnsiTheme="majorBidi" w:cstheme="majorBidi"/>
          <w:color w:val="000000"/>
        </w:rPr>
        <w:t>ndustrial production compared to other economic sectors</w:t>
      </w:r>
    </w:p>
    <w:p w:rsidR="00F64F12" w:rsidRDefault="00F64F12" w:rsidP="00BC40C9">
      <w:pPr>
        <w:pStyle w:val="ListParagraph"/>
        <w:numPr>
          <w:ilvl w:val="0"/>
          <w:numId w:val="24"/>
        </w:numPr>
        <w:bidi w:val="0"/>
        <w:rPr>
          <w:rFonts w:asciiTheme="majorBidi" w:hAnsiTheme="majorBidi" w:cstheme="majorBidi"/>
          <w:color w:val="000000"/>
        </w:rPr>
      </w:pPr>
      <w:r w:rsidRPr="002E4596">
        <w:rPr>
          <w:rFonts w:asciiTheme="majorBidi" w:hAnsiTheme="majorBidi" w:cstheme="majorBidi"/>
          <w:color w:val="000000"/>
        </w:rPr>
        <w:t>Declining competitiveness of Iran's</w:t>
      </w:r>
      <w:r>
        <w:rPr>
          <w:rFonts w:asciiTheme="majorBidi" w:hAnsiTheme="majorBidi" w:cstheme="majorBidi"/>
          <w:color w:val="000000"/>
        </w:rPr>
        <w:t xml:space="preserve"> manufactured</w:t>
      </w:r>
      <w:r w:rsidRPr="002E4596">
        <w:rPr>
          <w:rFonts w:asciiTheme="majorBidi" w:hAnsiTheme="majorBidi" w:cstheme="majorBidi"/>
          <w:color w:val="000000"/>
        </w:rPr>
        <w:t xml:space="preserve"> products</w:t>
      </w:r>
      <w:r w:rsidRPr="00F64F12">
        <w:rPr>
          <w:rFonts w:asciiTheme="majorBidi" w:hAnsiTheme="majorBidi" w:cstheme="majorBidi"/>
          <w:color w:val="000000"/>
        </w:rPr>
        <w:t xml:space="preserve"> </w:t>
      </w:r>
    </w:p>
    <w:p w:rsidR="00F64F12" w:rsidRDefault="00F64F12" w:rsidP="00F64F12">
      <w:pPr>
        <w:pStyle w:val="ListParagraph"/>
        <w:numPr>
          <w:ilvl w:val="0"/>
          <w:numId w:val="24"/>
        </w:numPr>
        <w:bidi w:val="0"/>
        <w:rPr>
          <w:rFonts w:asciiTheme="majorBidi" w:hAnsiTheme="majorBidi" w:cstheme="majorBidi"/>
          <w:color w:val="000000"/>
        </w:rPr>
      </w:pPr>
      <w:r w:rsidRPr="002E4596">
        <w:rPr>
          <w:rFonts w:asciiTheme="majorBidi" w:hAnsiTheme="majorBidi" w:cstheme="majorBidi"/>
          <w:color w:val="000000"/>
        </w:rPr>
        <w:t>Decline in job creation within industry sector</w:t>
      </w:r>
    </w:p>
    <w:p w:rsidR="00F64F12" w:rsidRPr="00F64F12" w:rsidRDefault="00F64F12" w:rsidP="00F64F12">
      <w:pPr>
        <w:pStyle w:val="ListParagraph"/>
        <w:numPr>
          <w:ilvl w:val="0"/>
          <w:numId w:val="24"/>
        </w:numPr>
        <w:bidi w:val="0"/>
        <w:rPr>
          <w:rFonts w:asciiTheme="majorBidi" w:hAnsiTheme="majorBidi" w:cstheme="majorBidi"/>
          <w:color w:val="000000"/>
        </w:rPr>
      </w:pPr>
      <w:r w:rsidRPr="002E4596">
        <w:rPr>
          <w:rFonts w:asciiTheme="majorBidi" w:hAnsiTheme="majorBidi" w:cstheme="majorBidi"/>
          <w:color w:val="000000"/>
        </w:rPr>
        <w:t xml:space="preserve">Environmental challenges of </w:t>
      </w:r>
      <w:r>
        <w:rPr>
          <w:rFonts w:asciiTheme="majorBidi" w:hAnsiTheme="majorBidi" w:cstheme="majorBidi"/>
          <w:color w:val="000000"/>
        </w:rPr>
        <w:t xml:space="preserve"> manufactured</w:t>
      </w:r>
      <w:r w:rsidRPr="002E4596">
        <w:rPr>
          <w:rFonts w:asciiTheme="majorBidi" w:hAnsiTheme="majorBidi" w:cstheme="majorBidi"/>
          <w:color w:val="000000"/>
        </w:rPr>
        <w:t xml:space="preserve"> product</w:t>
      </w:r>
    </w:p>
    <w:p w:rsidR="003527EB" w:rsidRPr="003527EB" w:rsidRDefault="003527EB" w:rsidP="003527EB">
      <w:pPr>
        <w:pStyle w:val="ListParagraph"/>
        <w:numPr>
          <w:ilvl w:val="0"/>
          <w:numId w:val="23"/>
        </w:numPr>
        <w:bidi w:val="0"/>
        <w:ind w:left="426"/>
        <w:rPr>
          <w:rFonts w:asciiTheme="majorBidi" w:hAnsiTheme="majorBidi" w:cstheme="majorBidi"/>
          <w:b/>
          <w:bCs/>
          <w:szCs w:val="24"/>
        </w:rPr>
      </w:pPr>
      <w:r w:rsidRPr="003527EB">
        <w:rPr>
          <w:rFonts w:asciiTheme="majorBidi" w:hAnsiTheme="majorBidi" w:cstheme="majorBidi"/>
          <w:b/>
          <w:bCs/>
          <w:szCs w:val="24"/>
        </w:rPr>
        <w:t>Challenges associated with Factor Conditions:</w:t>
      </w:r>
    </w:p>
    <w:p w:rsidR="003527EB" w:rsidRDefault="003527EB" w:rsidP="003527EB">
      <w:pPr>
        <w:pStyle w:val="ListParagraph"/>
        <w:numPr>
          <w:ilvl w:val="0"/>
          <w:numId w:val="24"/>
        </w:numPr>
        <w:bidi w:val="0"/>
        <w:rPr>
          <w:rFonts w:asciiTheme="majorBidi" w:hAnsiTheme="majorBidi" w:cstheme="majorBidi"/>
          <w:color w:val="000000"/>
          <w:szCs w:val="24"/>
        </w:rPr>
      </w:pPr>
      <w:r>
        <w:rPr>
          <w:rFonts w:asciiTheme="majorBidi" w:hAnsiTheme="majorBidi" w:cstheme="majorBidi"/>
          <w:color w:val="000000"/>
        </w:rPr>
        <w:t>Deficiencies in the Intermediary industries</w:t>
      </w:r>
      <w:r w:rsidRPr="002E4596">
        <w:rPr>
          <w:rFonts w:asciiTheme="majorBidi" w:hAnsiTheme="majorBidi" w:cstheme="majorBidi"/>
          <w:color w:val="000000"/>
        </w:rPr>
        <w:t xml:space="preserve"> to organize industrial supply network</w:t>
      </w:r>
    </w:p>
    <w:p w:rsidR="003527EB" w:rsidRPr="00840CC7"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t xml:space="preserve">Firms </w:t>
      </w:r>
      <w:r>
        <w:rPr>
          <w:rFonts w:asciiTheme="majorBidi" w:hAnsiTheme="majorBidi" w:cstheme="majorBidi"/>
          <w:color w:val="000000"/>
        </w:rPr>
        <w:t>failure to fully utilize</w:t>
      </w:r>
      <w:r w:rsidRPr="002E4596">
        <w:rPr>
          <w:rFonts w:asciiTheme="majorBidi" w:hAnsiTheme="majorBidi" w:cstheme="majorBidi"/>
          <w:color w:val="000000"/>
        </w:rPr>
        <w:t xml:space="preserve"> natural energy advantages</w:t>
      </w:r>
    </w:p>
    <w:p w:rsidR="003527EB" w:rsidRPr="00840CC7" w:rsidRDefault="003527EB" w:rsidP="003527EB">
      <w:pPr>
        <w:pStyle w:val="ListParagraph"/>
        <w:numPr>
          <w:ilvl w:val="0"/>
          <w:numId w:val="24"/>
        </w:numPr>
        <w:bidi w:val="0"/>
        <w:rPr>
          <w:rFonts w:asciiTheme="majorBidi" w:hAnsiTheme="majorBidi" w:cstheme="majorBidi"/>
          <w:color w:val="000000"/>
          <w:szCs w:val="24"/>
        </w:rPr>
      </w:pPr>
      <w:r>
        <w:rPr>
          <w:rFonts w:asciiTheme="majorBidi" w:hAnsiTheme="majorBidi" w:cstheme="majorBidi"/>
          <w:color w:val="000000"/>
        </w:rPr>
        <w:t>Weak</w:t>
      </w:r>
      <w:r w:rsidRPr="002E4596">
        <w:rPr>
          <w:rFonts w:asciiTheme="majorBidi" w:hAnsiTheme="majorBidi" w:cstheme="majorBidi"/>
          <w:color w:val="000000"/>
        </w:rPr>
        <w:t xml:space="preserve"> technological </w:t>
      </w:r>
      <w:r>
        <w:rPr>
          <w:rFonts w:asciiTheme="majorBidi" w:hAnsiTheme="majorBidi" w:cstheme="majorBidi"/>
          <w:color w:val="000000"/>
        </w:rPr>
        <w:t>infrastructure</w:t>
      </w:r>
      <w:r w:rsidRPr="002E4596">
        <w:rPr>
          <w:rFonts w:asciiTheme="majorBidi" w:hAnsiTheme="majorBidi" w:cstheme="majorBidi"/>
          <w:color w:val="000000"/>
        </w:rPr>
        <w:t xml:space="preserve"> within industry sector</w:t>
      </w:r>
    </w:p>
    <w:p w:rsidR="003527EB" w:rsidRPr="00840CC7"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lastRenderedPageBreak/>
        <w:t xml:space="preserve">High dependence on </w:t>
      </w:r>
      <w:r>
        <w:rPr>
          <w:rFonts w:asciiTheme="majorBidi" w:hAnsiTheme="majorBidi" w:cstheme="majorBidi"/>
          <w:color w:val="000000"/>
        </w:rPr>
        <w:t>technology import</w:t>
      </w:r>
    </w:p>
    <w:p w:rsidR="003527EB" w:rsidRPr="00840CC7"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t>High reliance on foreign-exchange reserves for production facilities imports</w:t>
      </w:r>
    </w:p>
    <w:p w:rsidR="003527EB"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t xml:space="preserve">Low productivity of </w:t>
      </w:r>
      <w:r>
        <w:rPr>
          <w:rFonts w:asciiTheme="majorBidi" w:hAnsiTheme="majorBidi" w:cstheme="majorBidi"/>
          <w:color w:val="000000"/>
        </w:rPr>
        <w:t>manufacturing</w:t>
      </w:r>
      <w:r w:rsidRPr="002E4596">
        <w:rPr>
          <w:rFonts w:asciiTheme="majorBidi" w:hAnsiTheme="majorBidi" w:cstheme="majorBidi"/>
          <w:color w:val="000000"/>
        </w:rPr>
        <w:t xml:space="preserve"> labor</w:t>
      </w:r>
    </w:p>
    <w:p w:rsidR="003527EB" w:rsidRPr="00840CC7"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t>Industry's limited capacity to hire educated labor</w:t>
      </w:r>
    </w:p>
    <w:p w:rsidR="003527EB" w:rsidRPr="00840CC7"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t xml:space="preserve">Strategic problems of </w:t>
      </w:r>
      <w:r>
        <w:rPr>
          <w:rFonts w:asciiTheme="majorBidi" w:hAnsiTheme="majorBidi" w:cstheme="majorBidi"/>
          <w:color w:val="000000"/>
        </w:rPr>
        <w:t>manufacturing</w:t>
      </w:r>
      <w:r w:rsidRPr="002E4596">
        <w:rPr>
          <w:rFonts w:asciiTheme="majorBidi" w:hAnsiTheme="majorBidi" w:cstheme="majorBidi"/>
          <w:color w:val="000000"/>
        </w:rPr>
        <w:t xml:space="preserve"> firms</w:t>
      </w:r>
    </w:p>
    <w:p w:rsidR="003527EB" w:rsidRPr="00840CC7"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t>domestic research and development</w:t>
      </w:r>
      <w:r>
        <w:rPr>
          <w:rFonts w:asciiTheme="majorBidi" w:hAnsiTheme="majorBidi" w:cstheme="majorBidi"/>
          <w:color w:val="000000"/>
        </w:rPr>
        <w:t xml:space="preserve"> </w:t>
      </w:r>
      <w:r w:rsidRPr="002E4596">
        <w:rPr>
          <w:rFonts w:asciiTheme="majorBidi" w:hAnsiTheme="majorBidi" w:cstheme="majorBidi"/>
          <w:color w:val="000000"/>
        </w:rPr>
        <w:t xml:space="preserve">low </w:t>
      </w:r>
      <w:r>
        <w:rPr>
          <w:rFonts w:asciiTheme="majorBidi" w:hAnsiTheme="majorBidi" w:cstheme="majorBidi"/>
          <w:color w:val="000000"/>
        </w:rPr>
        <w:t>contribution to manufactured</w:t>
      </w:r>
      <w:r w:rsidRPr="002E4596">
        <w:rPr>
          <w:rFonts w:asciiTheme="majorBidi" w:hAnsiTheme="majorBidi" w:cstheme="majorBidi"/>
          <w:color w:val="000000"/>
        </w:rPr>
        <w:t xml:space="preserve"> products</w:t>
      </w:r>
    </w:p>
    <w:p w:rsidR="003527EB"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t>Low share of innovative product and processes in developmental programs of industries</w:t>
      </w:r>
    </w:p>
    <w:p w:rsidR="003527EB" w:rsidRPr="00840CC7"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rPr>
        <w:t xml:space="preserve">Instability of development plans for </w:t>
      </w:r>
      <w:r>
        <w:rPr>
          <w:rFonts w:asciiTheme="majorBidi" w:hAnsiTheme="majorBidi" w:cstheme="majorBidi"/>
        </w:rPr>
        <w:t>manufactured</w:t>
      </w:r>
      <w:r w:rsidRPr="002E4596">
        <w:rPr>
          <w:rFonts w:asciiTheme="majorBidi" w:hAnsiTheme="majorBidi" w:cstheme="majorBidi"/>
        </w:rPr>
        <w:t xml:space="preserve"> products in terms of secure access to water and energy resources</w:t>
      </w:r>
    </w:p>
    <w:p w:rsidR="003527EB" w:rsidRPr="00840CC7"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t>Limited facilities and capacities for developmental investment within the sector</w:t>
      </w:r>
    </w:p>
    <w:p w:rsidR="003527EB"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t>Declined export competitiveness due to inefficient trade and logistics infrastructure</w:t>
      </w:r>
    </w:p>
    <w:p w:rsidR="003527EB" w:rsidRPr="003527EB" w:rsidRDefault="003527EB" w:rsidP="003527EB">
      <w:pPr>
        <w:pStyle w:val="ListParagraph"/>
        <w:numPr>
          <w:ilvl w:val="0"/>
          <w:numId w:val="23"/>
        </w:numPr>
        <w:bidi w:val="0"/>
        <w:ind w:left="426"/>
        <w:rPr>
          <w:rFonts w:asciiTheme="majorBidi" w:hAnsiTheme="majorBidi" w:cstheme="majorBidi"/>
          <w:b/>
          <w:bCs/>
          <w:szCs w:val="24"/>
        </w:rPr>
      </w:pPr>
      <w:r w:rsidRPr="003527EB">
        <w:rPr>
          <w:rFonts w:asciiTheme="majorBidi" w:hAnsiTheme="majorBidi" w:cstheme="majorBidi"/>
          <w:b/>
          <w:bCs/>
          <w:szCs w:val="24"/>
        </w:rPr>
        <w:t>Challenges associated with Demand Conditions:</w:t>
      </w:r>
    </w:p>
    <w:p w:rsidR="003527EB" w:rsidRPr="00840CC7" w:rsidRDefault="003527EB" w:rsidP="003527EB">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Manufactured</w:t>
      </w:r>
      <w:r w:rsidRPr="002E4596">
        <w:rPr>
          <w:rFonts w:asciiTheme="majorBidi" w:hAnsiTheme="majorBidi" w:cstheme="majorBidi"/>
          <w:color w:val="000000"/>
        </w:rPr>
        <w:t xml:space="preserve"> products reliance on domestic market</w:t>
      </w:r>
    </w:p>
    <w:p w:rsidR="003527EB" w:rsidRPr="00840CC7" w:rsidRDefault="003527EB" w:rsidP="003527EB">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 xml:space="preserve">Worsening domestic </w:t>
      </w:r>
      <w:r w:rsidRPr="002E4596">
        <w:rPr>
          <w:rFonts w:asciiTheme="majorBidi" w:hAnsiTheme="majorBidi" w:cstheme="majorBidi"/>
          <w:color w:val="000000"/>
        </w:rPr>
        <w:t xml:space="preserve">terms of trade </w:t>
      </w:r>
      <w:r>
        <w:rPr>
          <w:rFonts w:asciiTheme="majorBidi" w:hAnsiTheme="majorBidi" w:cstheme="majorBidi"/>
          <w:color w:val="000000"/>
        </w:rPr>
        <w:t>for manufactured</w:t>
      </w:r>
      <w:r w:rsidRPr="002E4596">
        <w:rPr>
          <w:rFonts w:asciiTheme="majorBidi" w:hAnsiTheme="majorBidi" w:cstheme="majorBidi"/>
          <w:color w:val="000000"/>
        </w:rPr>
        <w:t xml:space="preserve"> products</w:t>
      </w:r>
    </w:p>
    <w:p w:rsidR="003527EB" w:rsidRPr="00840CC7" w:rsidRDefault="003527EB" w:rsidP="003527EB">
      <w:pPr>
        <w:pStyle w:val="ListParagraph"/>
        <w:numPr>
          <w:ilvl w:val="0"/>
          <w:numId w:val="24"/>
        </w:numPr>
        <w:bidi w:val="0"/>
        <w:rPr>
          <w:rFonts w:asciiTheme="majorBidi" w:hAnsiTheme="majorBidi" w:cstheme="majorBidi"/>
          <w:color w:val="000000"/>
        </w:rPr>
      </w:pPr>
      <w:r w:rsidRPr="00840CC7">
        <w:rPr>
          <w:rFonts w:asciiTheme="majorBidi" w:hAnsiTheme="majorBidi" w:cstheme="majorBidi"/>
          <w:color w:val="000000"/>
        </w:rPr>
        <w:t>Manufactured export dependence on a few number of countries and production plants</w:t>
      </w:r>
    </w:p>
    <w:p w:rsidR="003527EB" w:rsidRDefault="003527EB" w:rsidP="003527EB">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Manufactured</w:t>
      </w:r>
      <w:r w:rsidRPr="002E4596">
        <w:rPr>
          <w:rFonts w:asciiTheme="majorBidi" w:hAnsiTheme="majorBidi" w:cstheme="majorBidi"/>
          <w:color w:val="000000"/>
        </w:rPr>
        <w:t xml:space="preserve"> products low durability in export markets</w:t>
      </w:r>
    </w:p>
    <w:p w:rsidR="003527EB" w:rsidRPr="00840CC7" w:rsidRDefault="003527EB" w:rsidP="003527EB">
      <w:pPr>
        <w:pStyle w:val="ListParagraph"/>
        <w:numPr>
          <w:ilvl w:val="0"/>
          <w:numId w:val="24"/>
        </w:numPr>
        <w:bidi w:val="0"/>
        <w:rPr>
          <w:rFonts w:asciiTheme="majorBidi" w:hAnsiTheme="majorBidi" w:cstheme="majorBidi"/>
          <w:color w:val="000000"/>
        </w:rPr>
      </w:pPr>
      <w:r>
        <w:rPr>
          <w:rFonts w:asciiTheme="majorBidi" w:hAnsiTheme="majorBidi" w:cstheme="majorBidi"/>
          <w:color w:val="000000"/>
        </w:rPr>
        <w:t>Worsened</w:t>
      </w:r>
      <w:r w:rsidRPr="002E4596">
        <w:rPr>
          <w:rFonts w:asciiTheme="majorBidi" w:hAnsiTheme="majorBidi" w:cstheme="majorBidi"/>
          <w:color w:val="000000"/>
        </w:rPr>
        <w:t xml:space="preserve"> </w:t>
      </w:r>
      <w:r>
        <w:rPr>
          <w:rFonts w:asciiTheme="majorBidi" w:hAnsiTheme="majorBidi" w:cstheme="majorBidi"/>
          <w:color w:val="000000"/>
        </w:rPr>
        <w:t>manufactured</w:t>
      </w:r>
      <w:r w:rsidRPr="002E4596">
        <w:rPr>
          <w:rFonts w:asciiTheme="majorBidi" w:hAnsiTheme="majorBidi" w:cstheme="majorBidi"/>
          <w:color w:val="000000"/>
        </w:rPr>
        <w:t xml:space="preserve"> products terms of trade in export markets</w:t>
      </w:r>
    </w:p>
    <w:p w:rsidR="003527EB" w:rsidRPr="003527EB" w:rsidRDefault="003527EB" w:rsidP="003527EB">
      <w:pPr>
        <w:pStyle w:val="ListParagraph"/>
        <w:numPr>
          <w:ilvl w:val="0"/>
          <w:numId w:val="23"/>
        </w:numPr>
        <w:bidi w:val="0"/>
        <w:ind w:left="426"/>
        <w:rPr>
          <w:rFonts w:asciiTheme="majorBidi" w:hAnsiTheme="majorBidi" w:cstheme="majorBidi"/>
          <w:b/>
          <w:bCs/>
          <w:szCs w:val="24"/>
        </w:rPr>
      </w:pPr>
      <w:r w:rsidRPr="003527EB">
        <w:rPr>
          <w:rFonts w:asciiTheme="majorBidi" w:hAnsiTheme="majorBidi" w:cstheme="majorBidi"/>
          <w:b/>
          <w:bCs/>
          <w:szCs w:val="24"/>
        </w:rPr>
        <w:t>Challenges associated with Manufacturing Market structure:</w:t>
      </w:r>
    </w:p>
    <w:p w:rsidR="003527EB"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t>Bipolar structure of the industry: aggressive competition between small enterprises and the monopolistic behavior of large firms</w:t>
      </w:r>
    </w:p>
    <w:p w:rsidR="003527EB" w:rsidRPr="00840CC7"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t>Sub-governmental and also unspecialized organizations dominance over industry</w:t>
      </w:r>
    </w:p>
    <w:p w:rsidR="003527EB" w:rsidRPr="00840CC7"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t xml:space="preserve">Imbalances in </w:t>
      </w:r>
      <w:r>
        <w:rPr>
          <w:rFonts w:asciiTheme="majorBidi" w:hAnsiTheme="majorBidi" w:cstheme="majorBidi"/>
          <w:color w:val="000000"/>
        </w:rPr>
        <w:t>manufacturing</w:t>
      </w:r>
      <w:r w:rsidRPr="002E4596">
        <w:rPr>
          <w:rFonts w:asciiTheme="majorBidi" w:hAnsiTheme="majorBidi" w:cstheme="majorBidi"/>
          <w:color w:val="000000"/>
        </w:rPr>
        <w:t xml:space="preserve"> value chain in terms of profit distribution</w:t>
      </w:r>
    </w:p>
    <w:p w:rsidR="003527EB" w:rsidRPr="00840CC7" w:rsidRDefault="003527EB" w:rsidP="003527EB">
      <w:pPr>
        <w:pStyle w:val="ListParagraph"/>
        <w:numPr>
          <w:ilvl w:val="0"/>
          <w:numId w:val="24"/>
        </w:numPr>
        <w:bidi w:val="0"/>
        <w:rPr>
          <w:rFonts w:asciiTheme="majorBidi" w:hAnsiTheme="majorBidi" w:cstheme="majorBidi"/>
          <w:color w:val="000000"/>
          <w:szCs w:val="24"/>
        </w:rPr>
      </w:pPr>
      <w:r w:rsidRPr="002E4596">
        <w:rPr>
          <w:rFonts w:asciiTheme="majorBidi" w:hAnsiTheme="majorBidi" w:cstheme="majorBidi"/>
          <w:color w:val="000000"/>
        </w:rPr>
        <w:t>Balanced distribution of firms in terms of spatial criteria</w:t>
      </w:r>
    </w:p>
    <w:p w:rsidR="003527EB" w:rsidRDefault="003527EB" w:rsidP="003527EB">
      <w:pPr>
        <w:pStyle w:val="ListParagraph"/>
        <w:numPr>
          <w:ilvl w:val="0"/>
          <w:numId w:val="24"/>
        </w:numPr>
        <w:bidi w:val="0"/>
        <w:rPr>
          <w:rFonts w:asciiTheme="majorBidi" w:hAnsiTheme="majorBidi" w:cstheme="majorBidi"/>
          <w:color w:val="000000"/>
          <w:szCs w:val="24"/>
        </w:rPr>
      </w:pPr>
      <w:r>
        <w:rPr>
          <w:rFonts w:asciiTheme="majorBidi" w:hAnsiTheme="majorBidi" w:cstheme="majorBidi"/>
          <w:color w:val="000000"/>
        </w:rPr>
        <w:t>Un</w:t>
      </w:r>
      <w:r w:rsidRPr="002E4596">
        <w:rPr>
          <w:rFonts w:asciiTheme="majorBidi" w:hAnsiTheme="majorBidi" w:cstheme="majorBidi"/>
          <w:color w:val="000000"/>
        </w:rPr>
        <w:t>balanced development of consumption, capital and intermediate goods industries</w:t>
      </w:r>
    </w:p>
    <w:p w:rsidR="00524F08" w:rsidRPr="00A00732" w:rsidRDefault="00524F08" w:rsidP="009F2E80">
      <w:pPr>
        <w:pStyle w:val="ListParagraph"/>
        <w:bidi w:val="0"/>
        <w:ind w:left="1080"/>
        <w:rPr>
          <w:rFonts w:asciiTheme="majorBidi" w:hAnsiTheme="majorBidi" w:cstheme="majorBidi"/>
          <w:color w:val="000000"/>
          <w:szCs w:val="24"/>
        </w:rPr>
      </w:pPr>
    </w:p>
    <w:p w:rsidR="00524F08" w:rsidRPr="00524F08" w:rsidRDefault="00524F08" w:rsidP="002C08F4">
      <w:pPr>
        <w:pStyle w:val="Heading1"/>
        <w:bidi w:val="0"/>
      </w:pPr>
      <w:bookmarkStart w:id="25" w:name="_Toc490555888"/>
      <w:r w:rsidRPr="00524F08">
        <w:t xml:space="preserve">7. </w:t>
      </w:r>
      <w:r w:rsidR="004A3834" w:rsidRPr="00524F08">
        <w:t>Priorit</w:t>
      </w:r>
      <w:r w:rsidR="004A3834">
        <w:t>y</w:t>
      </w:r>
      <w:r w:rsidR="004A3834" w:rsidRPr="00524F08">
        <w:t xml:space="preserve"> </w:t>
      </w:r>
      <w:r w:rsidRPr="00524F08">
        <w:t>Manufacturing Activities</w:t>
      </w:r>
      <w:bookmarkEnd w:id="25"/>
      <w:r w:rsidRPr="00524F08">
        <w:t xml:space="preserve"> </w:t>
      </w:r>
    </w:p>
    <w:p w:rsidR="00EE443D" w:rsidRPr="00EE443D" w:rsidRDefault="00EE443D" w:rsidP="00EE443D">
      <w:pPr>
        <w:pStyle w:val="ListParagraph"/>
        <w:bidi w:val="0"/>
      </w:pPr>
      <w:r w:rsidRPr="00EE443D">
        <w:t>Selection of Priority Industrial Sectors builds on the model proposed by International Trade Center and it's conducted in 2 stages. We ha</w:t>
      </w:r>
      <w:r>
        <w:t>ve used Export Potential Index</w:t>
      </w:r>
      <w:r>
        <w:rPr>
          <w:rStyle w:val="FootnoteReference"/>
        </w:rPr>
        <w:footnoteReference w:id="15"/>
      </w:r>
      <w:r>
        <w:t xml:space="preserve"> </w:t>
      </w:r>
      <w:r w:rsidRPr="00EE443D">
        <w:t>as the criteria for selection of sectors as export strength and firms competitiveness play a pivotal role in identification of priority sectors. First, industrial sectors are classified by EPI level. Sectors with EPI varying between 0.491 and 0.609 are classified as high EPI group while sectors with EPI ranging from 0.354 to 0.490 and EPI ranging from 0.202 to 0.353 are respectively classified as middle and low EPI groups. Next, for better identification of industrial sectors with high export potential (strength), w</w:t>
      </w:r>
      <w:r>
        <w:t xml:space="preserve">e make use of </w:t>
      </w:r>
      <w:r>
        <w:lastRenderedPageBreak/>
        <w:t>supply condition</w:t>
      </w:r>
      <w:r>
        <w:rPr>
          <w:rStyle w:val="FootnoteReference"/>
        </w:rPr>
        <w:footnoteReference w:id="16"/>
      </w:r>
      <w:r>
        <w:t xml:space="preserve"> and socio-economic condition</w:t>
      </w:r>
      <w:r>
        <w:rPr>
          <w:rStyle w:val="FootnoteReference"/>
        </w:rPr>
        <w:footnoteReference w:id="17"/>
      </w:r>
      <w:r w:rsidRPr="00EE443D">
        <w:t xml:space="preserve"> indicators and ranking of industrial sectors is carries out based on the following 3 scenarios</w:t>
      </w:r>
      <w:r w:rsidRPr="00EE443D">
        <w:rPr>
          <w:rtl/>
        </w:rPr>
        <w:t xml:space="preserve">: </w:t>
      </w:r>
    </w:p>
    <w:p w:rsidR="00EE443D" w:rsidRPr="00EE443D" w:rsidRDefault="00EE443D" w:rsidP="00EE443D">
      <w:pPr>
        <w:pStyle w:val="ListParagraph"/>
        <w:bidi w:val="0"/>
      </w:pPr>
      <w:r w:rsidRPr="00EE443D">
        <w:t>Scenario one: assigning equal weights to all indexes</w:t>
      </w:r>
      <w:r w:rsidRPr="00EE443D">
        <w:rPr>
          <w:rtl/>
        </w:rPr>
        <w:t xml:space="preserve"> </w:t>
      </w:r>
    </w:p>
    <w:p w:rsidR="00EE443D" w:rsidRPr="00EE443D" w:rsidRDefault="00EE443D" w:rsidP="00EE443D">
      <w:pPr>
        <w:pStyle w:val="ListParagraph"/>
        <w:bidi w:val="0"/>
      </w:pPr>
      <w:r w:rsidRPr="00EE443D">
        <w:t>Scenario two: assigning weights to indexes based on experts views</w:t>
      </w:r>
      <w:r w:rsidRPr="00EE443D">
        <w:rPr>
          <w:rtl/>
        </w:rPr>
        <w:t xml:space="preserve"> </w:t>
      </w:r>
    </w:p>
    <w:p w:rsidR="001339D9" w:rsidRDefault="00EE443D" w:rsidP="00EE443D">
      <w:pPr>
        <w:pStyle w:val="ListParagraph"/>
        <w:bidi w:val="0"/>
        <w:rPr>
          <w:rtl/>
        </w:rPr>
      </w:pPr>
      <w:r w:rsidRPr="00EE443D">
        <w:t>Scenario three: assigning weights to industries by experts</w:t>
      </w:r>
    </w:p>
    <w:p w:rsidR="001339D9" w:rsidRDefault="001339D9" w:rsidP="006C0789">
      <w:pPr>
        <w:spacing w:after="0"/>
        <w:jc w:val="center"/>
      </w:pPr>
      <w:r>
        <w:rPr>
          <w:noProof/>
        </w:rPr>
        <w:drawing>
          <wp:inline distT="0" distB="0" distL="0" distR="0" wp14:anchorId="27ABFC6D" wp14:editId="0BFF9FB7">
            <wp:extent cx="3001617" cy="283852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2131" cy="2839008"/>
                    </a:xfrm>
                    <a:prstGeom prst="rect">
                      <a:avLst/>
                    </a:prstGeom>
                    <a:noFill/>
                    <a:ln>
                      <a:noFill/>
                    </a:ln>
                  </pic:spPr>
                </pic:pic>
              </a:graphicData>
            </a:graphic>
          </wp:inline>
        </w:drawing>
      </w:r>
    </w:p>
    <w:p w:rsidR="0068202A" w:rsidRPr="006C0789" w:rsidRDefault="006C0789" w:rsidP="006C0789">
      <w:pPr>
        <w:pStyle w:val="Caption"/>
        <w:bidi w:val="0"/>
      </w:pPr>
      <w:bookmarkStart w:id="26" w:name="_Toc490555589"/>
      <w:r>
        <w:t>Figure</w:t>
      </w:r>
      <w:r>
        <w:rPr>
          <w:rtl/>
        </w:rPr>
        <w:t xml:space="preserve"> </w:t>
      </w:r>
      <w:r w:rsidR="00F276A5">
        <w:fldChar w:fldCharType="begin"/>
      </w:r>
      <w:r w:rsidR="00F276A5">
        <w:instrText xml:space="preserve"> SEQ Figure \* ARABIC </w:instrText>
      </w:r>
      <w:r w:rsidR="00F276A5">
        <w:fldChar w:fldCharType="separate"/>
      </w:r>
      <w:r w:rsidR="00EA4511">
        <w:rPr>
          <w:noProof/>
        </w:rPr>
        <w:t>12</w:t>
      </w:r>
      <w:r w:rsidR="00F276A5">
        <w:rPr>
          <w:noProof/>
        </w:rPr>
        <w:fldChar w:fldCharType="end"/>
      </w:r>
      <w:r>
        <w:t xml:space="preserve">. </w:t>
      </w:r>
      <w:r w:rsidRPr="00C52FA8">
        <w:t>Priority</w:t>
      </w:r>
      <w:r w:rsidR="001339D9" w:rsidRPr="00C52FA8">
        <w:t xml:space="preserve"> industrial sectors in terms of ISIC codes</w:t>
      </w:r>
      <w:bookmarkEnd w:id="26"/>
    </w:p>
    <w:p w:rsidR="00EE443D" w:rsidRPr="001339D9" w:rsidRDefault="00EE443D" w:rsidP="00EE443D">
      <w:pPr>
        <w:pStyle w:val="ListParagraph"/>
        <w:bidi w:val="0"/>
      </w:pPr>
      <w:r w:rsidRPr="001339D9">
        <w:t>Priority sectors in the above 3 scenarios</w:t>
      </w:r>
      <w:r w:rsidRPr="001339D9">
        <w:rPr>
          <w:rtl/>
        </w:rPr>
        <w:t xml:space="preserve"> </w:t>
      </w:r>
    </w:p>
    <w:p w:rsidR="00EE443D" w:rsidRPr="001339D9" w:rsidRDefault="00EE443D" w:rsidP="001339D9">
      <w:pPr>
        <w:pStyle w:val="ListParagraph"/>
        <w:numPr>
          <w:ilvl w:val="0"/>
          <w:numId w:val="30"/>
        </w:numPr>
        <w:bidi w:val="0"/>
        <w:ind w:left="1134"/>
      </w:pPr>
      <w:r w:rsidRPr="001339D9">
        <w:t>Chemical products</w:t>
      </w:r>
      <w:r w:rsidRPr="001339D9">
        <w:rPr>
          <w:rtl/>
        </w:rPr>
        <w:t xml:space="preserve"> </w:t>
      </w:r>
    </w:p>
    <w:p w:rsidR="00EE443D" w:rsidRPr="001339D9" w:rsidRDefault="00EE443D" w:rsidP="001339D9">
      <w:pPr>
        <w:pStyle w:val="ListParagraph"/>
        <w:numPr>
          <w:ilvl w:val="0"/>
          <w:numId w:val="30"/>
        </w:numPr>
        <w:bidi w:val="0"/>
        <w:ind w:left="1134"/>
      </w:pPr>
      <w:r w:rsidRPr="001339D9">
        <w:t>Motor vehicles</w:t>
      </w:r>
      <w:r w:rsidRPr="001339D9">
        <w:rPr>
          <w:rtl/>
        </w:rPr>
        <w:t xml:space="preserve"> </w:t>
      </w:r>
    </w:p>
    <w:p w:rsidR="00EE443D" w:rsidRPr="001339D9" w:rsidRDefault="00EE443D" w:rsidP="001339D9">
      <w:pPr>
        <w:pStyle w:val="ListParagraph"/>
        <w:numPr>
          <w:ilvl w:val="0"/>
          <w:numId w:val="30"/>
        </w:numPr>
        <w:bidi w:val="0"/>
        <w:ind w:left="1134"/>
      </w:pPr>
      <w:r w:rsidRPr="001339D9">
        <w:t>Base metals</w:t>
      </w:r>
      <w:r w:rsidRPr="001339D9">
        <w:rPr>
          <w:rtl/>
        </w:rPr>
        <w:t xml:space="preserve"> </w:t>
      </w:r>
    </w:p>
    <w:p w:rsidR="00EE443D" w:rsidRPr="001339D9" w:rsidRDefault="00EE443D" w:rsidP="001339D9">
      <w:pPr>
        <w:pStyle w:val="ListParagraph"/>
        <w:numPr>
          <w:ilvl w:val="0"/>
          <w:numId w:val="30"/>
        </w:numPr>
        <w:bidi w:val="0"/>
        <w:ind w:left="1134"/>
      </w:pPr>
      <w:r w:rsidRPr="001339D9">
        <w:t>Rubber and plastics</w:t>
      </w:r>
      <w:r w:rsidRPr="001339D9">
        <w:rPr>
          <w:rtl/>
        </w:rPr>
        <w:t xml:space="preserve"> </w:t>
      </w:r>
    </w:p>
    <w:p w:rsidR="00EE443D" w:rsidRPr="001339D9" w:rsidRDefault="00EE443D" w:rsidP="001339D9">
      <w:pPr>
        <w:pStyle w:val="ListParagraph"/>
        <w:numPr>
          <w:ilvl w:val="0"/>
          <w:numId w:val="30"/>
        </w:numPr>
        <w:bidi w:val="0"/>
        <w:ind w:left="1134"/>
      </w:pPr>
      <w:r w:rsidRPr="001339D9">
        <w:t>Machinery, not classified elsewhere</w:t>
      </w:r>
      <w:r w:rsidRPr="001339D9">
        <w:rPr>
          <w:rtl/>
        </w:rPr>
        <w:t xml:space="preserve"> </w:t>
      </w:r>
    </w:p>
    <w:p w:rsidR="00EE443D" w:rsidRPr="001339D9" w:rsidRDefault="00EE443D" w:rsidP="00EE443D">
      <w:pPr>
        <w:pStyle w:val="ListParagraph"/>
        <w:bidi w:val="0"/>
      </w:pPr>
      <w:r w:rsidRPr="001339D9">
        <w:t>Priority sectors in scenarios one and two</w:t>
      </w:r>
      <w:r w:rsidRPr="001339D9">
        <w:rPr>
          <w:rtl/>
        </w:rPr>
        <w:t xml:space="preserve"> </w:t>
      </w:r>
    </w:p>
    <w:p w:rsidR="00EE443D" w:rsidRPr="001339D9" w:rsidRDefault="00EE443D" w:rsidP="001339D9">
      <w:pPr>
        <w:pStyle w:val="ListParagraph"/>
        <w:numPr>
          <w:ilvl w:val="0"/>
          <w:numId w:val="31"/>
        </w:numPr>
        <w:bidi w:val="0"/>
        <w:ind w:left="1134"/>
      </w:pPr>
      <w:r w:rsidRPr="001339D9">
        <w:t>Oil products</w:t>
      </w:r>
      <w:r w:rsidRPr="001339D9">
        <w:rPr>
          <w:rtl/>
        </w:rPr>
        <w:t xml:space="preserve"> </w:t>
      </w:r>
    </w:p>
    <w:p w:rsidR="00EE443D" w:rsidRPr="001339D9" w:rsidRDefault="00EE443D" w:rsidP="001339D9">
      <w:pPr>
        <w:pStyle w:val="ListParagraph"/>
        <w:numPr>
          <w:ilvl w:val="0"/>
          <w:numId w:val="31"/>
        </w:numPr>
        <w:bidi w:val="0"/>
        <w:ind w:left="1134"/>
      </w:pPr>
      <w:r w:rsidRPr="001339D9">
        <w:t>Non-metal</w:t>
      </w:r>
      <w:r w:rsidRPr="001339D9">
        <w:rPr>
          <w:rtl/>
        </w:rPr>
        <w:t xml:space="preserve"> </w:t>
      </w:r>
    </w:p>
    <w:p w:rsidR="00EE443D" w:rsidRPr="001339D9" w:rsidRDefault="00EE443D" w:rsidP="00EE443D">
      <w:pPr>
        <w:pStyle w:val="ListParagraph"/>
        <w:bidi w:val="0"/>
      </w:pPr>
      <w:r w:rsidRPr="001339D9">
        <w:t>Priority sectors in scenarios one and three</w:t>
      </w:r>
      <w:r w:rsidRPr="001339D9">
        <w:rPr>
          <w:rtl/>
        </w:rPr>
        <w:t xml:space="preserve"> </w:t>
      </w:r>
    </w:p>
    <w:p w:rsidR="00EE443D" w:rsidRPr="001339D9" w:rsidRDefault="00EE443D" w:rsidP="001339D9">
      <w:pPr>
        <w:pStyle w:val="ListParagraph"/>
        <w:numPr>
          <w:ilvl w:val="0"/>
          <w:numId w:val="32"/>
        </w:numPr>
        <w:bidi w:val="0"/>
        <w:ind w:left="1134"/>
      </w:pPr>
      <w:r w:rsidRPr="001339D9">
        <w:t>Foodstuff and Beverages</w:t>
      </w:r>
      <w:r w:rsidRPr="001339D9">
        <w:rPr>
          <w:rtl/>
        </w:rPr>
        <w:t xml:space="preserve"> </w:t>
      </w:r>
    </w:p>
    <w:p w:rsidR="00EE443D" w:rsidRPr="001339D9" w:rsidRDefault="00EE443D" w:rsidP="001339D9">
      <w:pPr>
        <w:pStyle w:val="ListParagraph"/>
        <w:numPr>
          <w:ilvl w:val="0"/>
          <w:numId w:val="32"/>
        </w:numPr>
        <w:bidi w:val="0"/>
        <w:ind w:left="1134"/>
      </w:pPr>
      <w:r w:rsidRPr="001339D9">
        <w:t>Priority sectors in scenarios two and three</w:t>
      </w:r>
      <w:r w:rsidRPr="001339D9">
        <w:rPr>
          <w:rtl/>
        </w:rPr>
        <w:t xml:space="preserve"> </w:t>
      </w:r>
    </w:p>
    <w:p w:rsidR="00EE443D" w:rsidRPr="00EE443D" w:rsidRDefault="00EE443D" w:rsidP="001339D9">
      <w:pPr>
        <w:pStyle w:val="ListParagraph"/>
        <w:numPr>
          <w:ilvl w:val="0"/>
          <w:numId w:val="32"/>
        </w:numPr>
        <w:bidi w:val="0"/>
        <w:ind w:left="1134"/>
      </w:pPr>
      <w:r w:rsidRPr="001339D9">
        <w:t>Power generating machinery</w:t>
      </w:r>
      <w:r w:rsidRPr="00EE443D">
        <w:rPr>
          <w:rtl/>
        </w:rPr>
        <w:t xml:space="preserve"> </w:t>
      </w:r>
    </w:p>
    <w:p w:rsidR="00A00732" w:rsidRPr="00840CC7" w:rsidRDefault="00A00732" w:rsidP="00EE443D">
      <w:pPr>
        <w:pStyle w:val="ListParagraph"/>
        <w:bidi w:val="0"/>
        <w:ind w:left="1080"/>
        <w:rPr>
          <w:rFonts w:asciiTheme="majorBidi" w:hAnsiTheme="majorBidi" w:cstheme="majorBidi"/>
          <w:color w:val="000000"/>
          <w:szCs w:val="24"/>
        </w:rPr>
      </w:pPr>
    </w:p>
    <w:p w:rsidR="00F34610" w:rsidRDefault="00F34610" w:rsidP="009808B1">
      <w:pPr>
        <w:bidi w:val="0"/>
        <w:rPr>
          <w:rFonts w:asciiTheme="majorBidi" w:hAnsiTheme="majorBidi" w:cstheme="majorBidi"/>
          <w:sz w:val="24"/>
          <w:szCs w:val="24"/>
        </w:rPr>
      </w:pPr>
    </w:p>
    <w:p w:rsidR="00F34610" w:rsidRDefault="00F34610" w:rsidP="00F34610">
      <w:pPr>
        <w:bidi w:val="0"/>
        <w:rPr>
          <w:rFonts w:asciiTheme="majorBidi" w:hAnsiTheme="majorBidi" w:cstheme="majorBidi"/>
          <w:sz w:val="24"/>
          <w:szCs w:val="24"/>
        </w:rPr>
      </w:pPr>
    </w:p>
    <w:p w:rsidR="00F34610" w:rsidRPr="00A00732" w:rsidRDefault="00F34610" w:rsidP="002C08F4">
      <w:pPr>
        <w:pStyle w:val="Heading1"/>
        <w:bidi w:val="0"/>
      </w:pPr>
      <w:bookmarkStart w:id="27" w:name="_Toc490555889"/>
      <w:r>
        <w:lastRenderedPageBreak/>
        <w:t>8</w:t>
      </w:r>
      <w:r w:rsidRPr="00A00732">
        <w:t xml:space="preserve">. </w:t>
      </w:r>
      <w:r>
        <w:t>Strategies and Policies</w:t>
      </w:r>
      <w:bookmarkEnd w:id="27"/>
      <w:r>
        <w:t xml:space="preserve"> </w:t>
      </w:r>
    </w:p>
    <w:p w:rsidR="009808B1" w:rsidRPr="001339D9" w:rsidRDefault="009808B1" w:rsidP="00F34610">
      <w:pPr>
        <w:bidi w:val="0"/>
        <w:rPr>
          <w:rFonts w:asciiTheme="majorBidi" w:hAnsiTheme="majorBidi" w:cstheme="majorBidi"/>
          <w:sz w:val="24"/>
          <w:szCs w:val="24"/>
        </w:rPr>
      </w:pPr>
      <w:r w:rsidRPr="001339D9">
        <w:rPr>
          <w:rFonts w:asciiTheme="majorBidi" w:hAnsiTheme="majorBidi" w:cstheme="majorBidi"/>
          <w:sz w:val="24"/>
          <w:szCs w:val="24"/>
        </w:rPr>
        <w:t>8-1- strategic challenges of manufactured export promotion</w:t>
      </w:r>
    </w:p>
    <w:p w:rsidR="009808B1" w:rsidRPr="001339D9" w:rsidRDefault="009808B1" w:rsidP="009808B1">
      <w:pPr>
        <w:bidi w:val="0"/>
        <w:rPr>
          <w:rFonts w:asciiTheme="majorBidi" w:hAnsiTheme="majorBidi" w:cstheme="majorBidi"/>
          <w:sz w:val="24"/>
          <w:szCs w:val="24"/>
        </w:rPr>
      </w:pPr>
      <w:r w:rsidRPr="001339D9">
        <w:rPr>
          <w:rFonts w:asciiTheme="majorBidi" w:hAnsiTheme="majorBidi" w:cstheme="majorBidi"/>
          <w:sz w:val="24"/>
          <w:szCs w:val="24"/>
        </w:rPr>
        <w:t xml:space="preserve">In view of the SWOT table of chapter 7 and in regards to upstream documents and obligations of Ministry of Industry, Mines and Trade, we have enumerated and discussed the strategic challenges of manufactured export promotion in table 8-4. </w:t>
      </w:r>
    </w:p>
    <w:p w:rsidR="009808B1" w:rsidRPr="009808B1" w:rsidRDefault="006C0789" w:rsidP="006C0789">
      <w:pPr>
        <w:pStyle w:val="Caption"/>
        <w:bidi w:val="0"/>
        <w:spacing w:after="0"/>
        <w:rPr>
          <w:rFonts w:asciiTheme="majorBidi" w:hAnsiTheme="majorBidi" w:cstheme="majorBidi"/>
        </w:rPr>
      </w:pPr>
      <w:bookmarkStart w:id="28" w:name="_Toc490555993"/>
      <w:r w:rsidRPr="006C0789">
        <w:rPr>
          <w:rFonts w:asciiTheme="majorBidi" w:hAnsiTheme="majorBidi" w:cstheme="majorBidi"/>
        </w:rPr>
        <w:t xml:space="preserve">Table </w:t>
      </w:r>
      <w:r w:rsidR="0049650A">
        <w:rPr>
          <w:rFonts w:asciiTheme="majorBidi" w:hAnsiTheme="majorBidi" w:cstheme="majorBidi"/>
        </w:rPr>
        <w:fldChar w:fldCharType="begin"/>
      </w:r>
      <w:r w:rsidR="0049650A">
        <w:rPr>
          <w:rFonts w:asciiTheme="majorBidi" w:hAnsiTheme="majorBidi" w:cstheme="majorBidi"/>
        </w:rPr>
        <w:instrText xml:space="preserve"> SEQ Table \* ARABIC </w:instrText>
      </w:r>
      <w:r w:rsidR="0049650A">
        <w:rPr>
          <w:rFonts w:asciiTheme="majorBidi" w:hAnsiTheme="majorBidi" w:cstheme="majorBidi"/>
        </w:rPr>
        <w:fldChar w:fldCharType="separate"/>
      </w:r>
      <w:r w:rsidR="0049650A">
        <w:rPr>
          <w:rFonts w:asciiTheme="majorBidi" w:hAnsiTheme="majorBidi" w:cstheme="majorBidi"/>
          <w:noProof/>
        </w:rPr>
        <w:t>9</w:t>
      </w:r>
      <w:r w:rsidR="0049650A">
        <w:rPr>
          <w:rFonts w:asciiTheme="majorBidi" w:hAnsiTheme="majorBidi" w:cstheme="majorBidi"/>
        </w:rPr>
        <w:fldChar w:fldCharType="end"/>
      </w:r>
      <w:r>
        <w:rPr>
          <w:rFonts w:asciiTheme="majorBidi" w:hAnsiTheme="majorBidi" w:cstheme="majorBidi"/>
        </w:rPr>
        <w:t xml:space="preserve">. </w:t>
      </w:r>
      <w:r w:rsidRPr="009808B1">
        <w:rPr>
          <w:rFonts w:asciiTheme="majorBidi" w:hAnsiTheme="majorBidi" w:cstheme="majorBidi"/>
        </w:rPr>
        <w:t>Strategic</w:t>
      </w:r>
      <w:r w:rsidR="009808B1" w:rsidRPr="009808B1">
        <w:rPr>
          <w:rFonts w:asciiTheme="majorBidi" w:hAnsiTheme="majorBidi" w:cstheme="majorBidi"/>
        </w:rPr>
        <w:t xml:space="preserve"> challenges of manufactured export promotion</w:t>
      </w:r>
      <w:bookmarkEnd w:id="28"/>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4819"/>
      </w:tblGrid>
      <w:tr w:rsidR="009808B1" w:rsidRPr="009808B1" w:rsidTr="00225D35">
        <w:trPr>
          <w:trHeight w:val="179"/>
          <w:tblHeader/>
          <w:jc w:val="center"/>
        </w:trPr>
        <w:tc>
          <w:tcPr>
            <w:tcW w:w="3684" w:type="dxa"/>
            <w:tcBorders>
              <w:top w:val="single" w:sz="12" w:space="0" w:color="auto"/>
              <w:bottom w:val="single" w:sz="12" w:space="0" w:color="auto"/>
            </w:tcBorders>
            <w:shd w:val="clear" w:color="auto" w:fill="B4C6E7"/>
            <w:vAlign w:val="center"/>
          </w:tcPr>
          <w:p w:rsidR="009808B1" w:rsidRPr="009808B1" w:rsidRDefault="009808B1" w:rsidP="009808B1">
            <w:pPr>
              <w:tabs>
                <w:tab w:val="left" w:pos="5385"/>
              </w:tabs>
              <w:bidi w:val="0"/>
              <w:spacing w:line="16" w:lineRule="atLeast"/>
              <w:jc w:val="center"/>
              <w:rPr>
                <w:rFonts w:asciiTheme="majorBidi" w:hAnsiTheme="majorBidi" w:cstheme="majorBidi"/>
                <w:b/>
                <w:bCs/>
                <w:rtl/>
              </w:rPr>
            </w:pPr>
            <w:r w:rsidRPr="009808B1">
              <w:rPr>
                <w:rFonts w:asciiTheme="majorBidi" w:hAnsiTheme="majorBidi" w:cstheme="majorBidi"/>
                <w:b/>
                <w:bCs/>
              </w:rPr>
              <w:t xml:space="preserve">Strategic issue </w:t>
            </w:r>
          </w:p>
        </w:tc>
        <w:tc>
          <w:tcPr>
            <w:tcW w:w="4819" w:type="dxa"/>
            <w:tcBorders>
              <w:top w:val="single" w:sz="12" w:space="0" w:color="auto"/>
              <w:bottom w:val="single" w:sz="12" w:space="0" w:color="auto"/>
            </w:tcBorders>
            <w:shd w:val="clear" w:color="auto" w:fill="B4C6E7"/>
            <w:vAlign w:val="center"/>
          </w:tcPr>
          <w:p w:rsidR="009808B1" w:rsidRPr="009808B1" w:rsidRDefault="009808B1" w:rsidP="009808B1">
            <w:pPr>
              <w:tabs>
                <w:tab w:val="left" w:pos="5385"/>
              </w:tabs>
              <w:bidi w:val="0"/>
              <w:spacing w:line="16" w:lineRule="atLeast"/>
              <w:jc w:val="center"/>
              <w:rPr>
                <w:rFonts w:asciiTheme="majorBidi" w:hAnsiTheme="majorBidi" w:cstheme="majorBidi"/>
                <w:b/>
                <w:bCs/>
                <w:rtl/>
              </w:rPr>
            </w:pPr>
            <w:r w:rsidRPr="009808B1">
              <w:rPr>
                <w:rFonts w:asciiTheme="majorBidi" w:hAnsiTheme="majorBidi" w:cstheme="majorBidi"/>
                <w:b/>
                <w:bCs/>
              </w:rPr>
              <w:t>component</w:t>
            </w:r>
          </w:p>
        </w:tc>
      </w:tr>
      <w:tr w:rsidR="009808B1" w:rsidRPr="009808B1" w:rsidTr="00225D35">
        <w:trPr>
          <w:cantSplit/>
          <w:trHeight w:val="240"/>
          <w:jc w:val="center"/>
        </w:trPr>
        <w:tc>
          <w:tcPr>
            <w:tcW w:w="3684" w:type="dxa"/>
            <w:vMerge w:val="restart"/>
            <w:tcBorders>
              <w:top w:val="single" w:sz="12" w:space="0" w:color="auto"/>
            </w:tcBorders>
            <w:shd w:val="clear" w:color="auto" w:fill="FFFFFF"/>
            <w:vAlign w:val="center"/>
          </w:tcPr>
          <w:p w:rsidR="009808B1" w:rsidRPr="009808B1" w:rsidRDefault="009808B1" w:rsidP="009808B1">
            <w:pPr>
              <w:tabs>
                <w:tab w:val="left" w:pos="5385"/>
              </w:tabs>
              <w:bidi w:val="0"/>
              <w:spacing w:line="16" w:lineRule="atLeast"/>
              <w:jc w:val="center"/>
              <w:rPr>
                <w:rFonts w:asciiTheme="majorBidi" w:hAnsiTheme="majorBidi" w:cstheme="majorBidi"/>
                <w:b/>
                <w:bCs/>
                <w:rtl/>
              </w:rPr>
            </w:pPr>
            <w:r w:rsidRPr="009808B1">
              <w:rPr>
                <w:rFonts w:asciiTheme="majorBidi" w:hAnsiTheme="majorBidi" w:cstheme="majorBidi"/>
                <w:b/>
                <w:bCs/>
              </w:rPr>
              <w:t>Deficiencies associated with the structure of industries</w:t>
            </w:r>
          </w:p>
        </w:tc>
        <w:tc>
          <w:tcPr>
            <w:tcW w:w="4819" w:type="dxa"/>
            <w:tcBorders>
              <w:top w:val="single" w:sz="12" w:space="0" w:color="auto"/>
            </w:tcBorders>
            <w:shd w:val="clear" w:color="auto" w:fill="FFFFFF"/>
            <w:vAlign w:val="center"/>
          </w:tcPr>
          <w:p w:rsidR="009808B1" w:rsidRPr="009808B1" w:rsidRDefault="009808B1" w:rsidP="009808B1">
            <w:pPr>
              <w:bidi w:val="0"/>
              <w:spacing w:line="16" w:lineRule="atLeast"/>
              <w:jc w:val="center"/>
              <w:rPr>
                <w:rFonts w:asciiTheme="majorBidi" w:hAnsiTheme="majorBidi" w:cstheme="majorBidi"/>
                <w:rtl/>
              </w:rPr>
            </w:pPr>
            <w:r w:rsidRPr="009808B1">
              <w:rPr>
                <w:rFonts w:asciiTheme="majorBidi" w:hAnsiTheme="majorBidi" w:cstheme="majorBidi"/>
              </w:rPr>
              <w:t xml:space="preserve">Small scale deterring enterprises entry into global markets </w:t>
            </w:r>
          </w:p>
        </w:tc>
      </w:tr>
      <w:tr w:rsidR="009808B1" w:rsidRPr="009808B1" w:rsidTr="00225D35">
        <w:trPr>
          <w:cantSplit/>
          <w:trHeight w:val="240"/>
          <w:jc w:val="center"/>
        </w:trPr>
        <w:tc>
          <w:tcPr>
            <w:tcW w:w="3684" w:type="dxa"/>
            <w:vMerge/>
            <w:tcBorders>
              <w:top w:val="single" w:sz="12" w:space="0" w:color="auto"/>
            </w:tcBorders>
            <w:shd w:val="clear" w:color="auto" w:fill="FFFFFF"/>
            <w:vAlign w:val="center"/>
          </w:tcPr>
          <w:p w:rsidR="009808B1" w:rsidRPr="009808B1" w:rsidRDefault="009808B1" w:rsidP="009808B1">
            <w:pPr>
              <w:tabs>
                <w:tab w:val="left" w:pos="5385"/>
              </w:tabs>
              <w:bidi w:val="0"/>
              <w:spacing w:line="16" w:lineRule="atLeast"/>
              <w:jc w:val="center"/>
              <w:rPr>
                <w:rFonts w:asciiTheme="majorBidi" w:hAnsiTheme="majorBidi" w:cstheme="majorBidi"/>
                <w:b/>
                <w:bCs/>
                <w:rtl/>
              </w:rPr>
            </w:pPr>
          </w:p>
        </w:tc>
        <w:tc>
          <w:tcPr>
            <w:tcW w:w="4819" w:type="dxa"/>
            <w:tcBorders>
              <w:top w:val="single" w:sz="12" w:space="0" w:color="auto"/>
            </w:tcBorders>
            <w:shd w:val="clear" w:color="auto" w:fill="FFFFFF"/>
            <w:vAlign w:val="center"/>
          </w:tcPr>
          <w:p w:rsidR="009808B1" w:rsidRPr="009808B1" w:rsidRDefault="009808B1" w:rsidP="009808B1">
            <w:pPr>
              <w:bidi w:val="0"/>
              <w:spacing w:line="16" w:lineRule="atLeast"/>
              <w:jc w:val="center"/>
              <w:rPr>
                <w:rFonts w:asciiTheme="majorBidi" w:hAnsiTheme="majorBidi" w:cstheme="majorBidi"/>
                <w:rtl/>
              </w:rPr>
            </w:pPr>
            <w:r w:rsidRPr="009808B1">
              <w:rPr>
                <w:rFonts w:asciiTheme="majorBidi" w:hAnsiTheme="majorBidi" w:cstheme="majorBidi"/>
              </w:rPr>
              <w:t>Deficiencies associated with competitive structure of the industry</w:t>
            </w:r>
          </w:p>
        </w:tc>
      </w:tr>
      <w:tr w:rsidR="009808B1" w:rsidRPr="009808B1" w:rsidTr="00327AD1">
        <w:trPr>
          <w:cantSplit/>
          <w:trHeight w:val="380"/>
          <w:jc w:val="center"/>
        </w:trPr>
        <w:tc>
          <w:tcPr>
            <w:tcW w:w="3684" w:type="dxa"/>
            <w:tcBorders>
              <w:top w:val="single" w:sz="12" w:space="0" w:color="auto"/>
            </w:tcBorders>
            <w:shd w:val="clear" w:color="auto" w:fill="D9D9D9" w:themeFill="background1" w:themeFillShade="D9"/>
            <w:vAlign w:val="center"/>
          </w:tcPr>
          <w:p w:rsidR="009808B1" w:rsidRPr="009808B1" w:rsidRDefault="009808B1" w:rsidP="009808B1">
            <w:pPr>
              <w:tabs>
                <w:tab w:val="left" w:pos="5385"/>
              </w:tabs>
              <w:bidi w:val="0"/>
              <w:spacing w:line="16" w:lineRule="atLeast"/>
              <w:jc w:val="center"/>
              <w:rPr>
                <w:rFonts w:asciiTheme="majorBidi" w:hAnsiTheme="majorBidi" w:cstheme="majorBidi"/>
                <w:b/>
                <w:bCs/>
                <w:rtl/>
              </w:rPr>
            </w:pPr>
            <w:r w:rsidRPr="009808B1">
              <w:rPr>
                <w:rFonts w:asciiTheme="majorBidi" w:hAnsiTheme="majorBidi" w:cstheme="majorBidi"/>
                <w:b/>
                <w:bCs/>
              </w:rPr>
              <w:t>Costs resulting from inefficient and poor infrastructure</w:t>
            </w:r>
          </w:p>
        </w:tc>
        <w:tc>
          <w:tcPr>
            <w:tcW w:w="4819" w:type="dxa"/>
            <w:tcBorders>
              <w:top w:val="single" w:sz="12" w:space="0" w:color="auto"/>
            </w:tcBorders>
            <w:shd w:val="clear" w:color="auto" w:fill="D9D9D9" w:themeFill="background1" w:themeFillShade="D9"/>
            <w:vAlign w:val="center"/>
          </w:tcPr>
          <w:p w:rsidR="009808B1" w:rsidRPr="009808B1" w:rsidRDefault="009808B1" w:rsidP="009808B1">
            <w:pPr>
              <w:bidi w:val="0"/>
              <w:spacing w:line="16" w:lineRule="atLeast"/>
              <w:jc w:val="center"/>
              <w:rPr>
                <w:rFonts w:asciiTheme="majorBidi" w:hAnsiTheme="majorBidi" w:cstheme="majorBidi"/>
              </w:rPr>
            </w:pPr>
            <w:r w:rsidRPr="009808B1">
              <w:rPr>
                <w:rFonts w:asciiTheme="majorBidi" w:hAnsiTheme="majorBidi" w:cstheme="majorBidi"/>
              </w:rPr>
              <w:t>Poor industrial-trade and energy infrastructure</w:t>
            </w:r>
          </w:p>
        </w:tc>
      </w:tr>
      <w:tr w:rsidR="009808B1" w:rsidRPr="009808B1" w:rsidTr="00225D35">
        <w:trPr>
          <w:cantSplit/>
          <w:trHeight w:val="365"/>
          <w:jc w:val="center"/>
        </w:trPr>
        <w:tc>
          <w:tcPr>
            <w:tcW w:w="3684" w:type="dxa"/>
            <w:vMerge w:val="restart"/>
            <w:tcBorders>
              <w:top w:val="single" w:sz="12" w:space="0" w:color="auto"/>
            </w:tcBorders>
            <w:shd w:val="clear" w:color="auto" w:fill="auto"/>
            <w:vAlign w:val="center"/>
          </w:tcPr>
          <w:p w:rsidR="009808B1" w:rsidRPr="009808B1" w:rsidRDefault="009808B1" w:rsidP="009808B1">
            <w:pPr>
              <w:tabs>
                <w:tab w:val="left" w:pos="5385"/>
              </w:tabs>
              <w:bidi w:val="0"/>
              <w:spacing w:line="16" w:lineRule="atLeast"/>
              <w:jc w:val="center"/>
              <w:rPr>
                <w:rFonts w:asciiTheme="majorBidi" w:hAnsiTheme="majorBidi" w:cstheme="majorBidi"/>
                <w:b/>
                <w:bCs/>
                <w:rtl/>
              </w:rPr>
            </w:pPr>
            <w:r w:rsidRPr="009808B1">
              <w:rPr>
                <w:rFonts w:asciiTheme="majorBidi" w:hAnsiTheme="majorBidi" w:cstheme="majorBidi"/>
                <w:b/>
                <w:bCs/>
              </w:rPr>
              <w:t>Limited opportunity for market development</w:t>
            </w:r>
          </w:p>
        </w:tc>
        <w:tc>
          <w:tcPr>
            <w:tcW w:w="4819" w:type="dxa"/>
            <w:tcBorders>
              <w:top w:val="single" w:sz="12" w:space="0" w:color="auto"/>
            </w:tcBorders>
            <w:shd w:val="clear" w:color="auto" w:fill="auto"/>
            <w:vAlign w:val="center"/>
          </w:tcPr>
          <w:p w:rsidR="009808B1" w:rsidRPr="009808B1" w:rsidRDefault="009808B1" w:rsidP="009808B1">
            <w:pPr>
              <w:bidi w:val="0"/>
              <w:spacing w:line="16" w:lineRule="atLeast"/>
              <w:jc w:val="center"/>
              <w:rPr>
                <w:rFonts w:asciiTheme="majorBidi" w:hAnsiTheme="majorBidi" w:cstheme="majorBidi"/>
                <w:rtl/>
              </w:rPr>
            </w:pPr>
            <w:r w:rsidRPr="009808B1">
              <w:rPr>
                <w:rFonts w:asciiTheme="majorBidi" w:hAnsiTheme="majorBidi" w:cstheme="majorBidi"/>
              </w:rPr>
              <w:t>Low competitiveness of domestically produced manufactured products in global markets</w:t>
            </w:r>
          </w:p>
        </w:tc>
      </w:tr>
      <w:tr w:rsidR="009808B1" w:rsidRPr="009808B1" w:rsidTr="00225D35">
        <w:trPr>
          <w:cantSplit/>
          <w:trHeight w:val="365"/>
          <w:jc w:val="center"/>
        </w:trPr>
        <w:tc>
          <w:tcPr>
            <w:tcW w:w="3684" w:type="dxa"/>
            <w:vMerge/>
            <w:shd w:val="clear" w:color="auto" w:fill="auto"/>
            <w:textDirection w:val="btLr"/>
            <w:vAlign w:val="center"/>
          </w:tcPr>
          <w:p w:rsidR="009808B1" w:rsidRPr="009808B1" w:rsidRDefault="009808B1" w:rsidP="009808B1">
            <w:pPr>
              <w:tabs>
                <w:tab w:val="left" w:pos="5385"/>
              </w:tabs>
              <w:bidi w:val="0"/>
              <w:spacing w:line="16" w:lineRule="atLeast"/>
              <w:ind w:left="113" w:right="113"/>
              <w:jc w:val="center"/>
              <w:rPr>
                <w:rFonts w:asciiTheme="majorBidi" w:hAnsiTheme="majorBidi" w:cstheme="majorBidi"/>
                <w:b/>
                <w:bCs/>
                <w:rtl/>
              </w:rPr>
            </w:pPr>
          </w:p>
        </w:tc>
        <w:tc>
          <w:tcPr>
            <w:tcW w:w="4819" w:type="dxa"/>
            <w:shd w:val="clear" w:color="auto" w:fill="auto"/>
            <w:vAlign w:val="center"/>
          </w:tcPr>
          <w:p w:rsidR="009808B1" w:rsidRPr="009808B1" w:rsidRDefault="009808B1" w:rsidP="009808B1">
            <w:pPr>
              <w:bidi w:val="0"/>
              <w:spacing w:line="16" w:lineRule="atLeast"/>
              <w:jc w:val="center"/>
              <w:rPr>
                <w:rFonts w:asciiTheme="majorBidi" w:hAnsiTheme="majorBidi" w:cstheme="majorBidi"/>
                <w:rtl/>
              </w:rPr>
            </w:pPr>
            <w:r w:rsidRPr="009808B1">
              <w:rPr>
                <w:rFonts w:asciiTheme="majorBidi" w:hAnsiTheme="majorBidi" w:cstheme="majorBidi"/>
              </w:rPr>
              <w:t xml:space="preserve">Limited access to export markets </w:t>
            </w:r>
          </w:p>
        </w:tc>
      </w:tr>
      <w:tr w:rsidR="009808B1" w:rsidRPr="009808B1" w:rsidTr="00225D35">
        <w:trPr>
          <w:cantSplit/>
          <w:trHeight w:val="179"/>
          <w:jc w:val="center"/>
        </w:trPr>
        <w:tc>
          <w:tcPr>
            <w:tcW w:w="3684" w:type="dxa"/>
            <w:vMerge w:val="restart"/>
            <w:tcBorders>
              <w:top w:val="single" w:sz="12" w:space="0" w:color="auto"/>
            </w:tcBorders>
            <w:shd w:val="clear" w:color="auto" w:fill="D9D9D9"/>
            <w:vAlign w:val="center"/>
          </w:tcPr>
          <w:p w:rsidR="009808B1" w:rsidRPr="009808B1" w:rsidRDefault="009808B1" w:rsidP="009808B1">
            <w:pPr>
              <w:tabs>
                <w:tab w:val="left" w:pos="5385"/>
              </w:tabs>
              <w:bidi w:val="0"/>
              <w:spacing w:line="16" w:lineRule="atLeast"/>
              <w:jc w:val="center"/>
              <w:rPr>
                <w:rFonts w:asciiTheme="majorBidi" w:hAnsiTheme="majorBidi" w:cstheme="majorBidi"/>
                <w:b/>
                <w:bCs/>
                <w:rtl/>
              </w:rPr>
            </w:pPr>
            <w:r w:rsidRPr="009808B1">
              <w:rPr>
                <w:rFonts w:asciiTheme="majorBidi" w:hAnsiTheme="majorBidi" w:cstheme="majorBidi"/>
                <w:b/>
                <w:bCs/>
              </w:rPr>
              <w:t>Deficiencies associated with factor market</w:t>
            </w:r>
          </w:p>
        </w:tc>
        <w:tc>
          <w:tcPr>
            <w:tcW w:w="4819" w:type="dxa"/>
            <w:tcBorders>
              <w:top w:val="single" w:sz="12" w:space="0" w:color="auto"/>
            </w:tcBorders>
            <w:shd w:val="clear" w:color="auto" w:fill="D9D9D9"/>
            <w:vAlign w:val="center"/>
          </w:tcPr>
          <w:p w:rsidR="009808B1" w:rsidRPr="009808B1" w:rsidRDefault="009808B1" w:rsidP="009808B1">
            <w:pPr>
              <w:bidi w:val="0"/>
              <w:spacing w:line="16" w:lineRule="atLeast"/>
              <w:jc w:val="center"/>
              <w:rPr>
                <w:rFonts w:asciiTheme="majorBidi" w:hAnsiTheme="majorBidi" w:cstheme="majorBidi"/>
                <w:rtl/>
              </w:rPr>
            </w:pPr>
            <w:r w:rsidRPr="009808B1">
              <w:rPr>
                <w:rFonts w:asciiTheme="majorBidi" w:hAnsiTheme="majorBidi" w:cstheme="majorBidi"/>
              </w:rPr>
              <w:t>High dependence on imports of capital and intermediate goods</w:t>
            </w:r>
          </w:p>
        </w:tc>
      </w:tr>
      <w:tr w:rsidR="009808B1" w:rsidRPr="009808B1" w:rsidTr="00225D35">
        <w:trPr>
          <w:cantSplit/>
          <w:trHeight w:val="142"/>
          <w:jc w:val="center"/>
        </w:trPr>
        <w:tc>
          <w:tcPr>
            <w:tcW w:w="3684" w:type="dxa"/>
            <w:vMerge/>
            <w:shd w:val="clear" w:color="auto" w:fill="D9D9D9"/>
            <w:textDirection w:val="btLr"/>
            <w:vAlign w:val="center"/>
          </w:tcPr>
          <w:p w:rsidR="009808B1" w:rsidRPr="009808B1" w:rsidRDefault="009808B1" w:rsidP="009808B1">
            <w:pPr>
              <w:tabs>
                <w:tab w:val="left" w:pos="5385"/>
              </w:tabs>
              <w:bidi w:val="0"/>
              <w:spacing w:line="16" w:lineRule="atLeast"/>
              <w:ind w:left="113" w:right="113"/>
              <w:jc w:val="center"/>
              <w:rPr>
                <w:rFonts w:asciiTheme="majorBidi" w:hAnsiTheme="majorBidi" w:cstheme="majorBidi"/>
                <w:b/>
                <w:bCs/>
                <w:rtl/>
              </w:rPr>
            </w:pPr>
          </w:p>
        </w:tc>
        <w:tc>
          <w:tcPr>
            <w:tcW w:w="4819" w:type="dxa"/>
            <w:shd w:val="clear" w:color="auto" w:fill="D9D9D9"/>
            <w:vAlign w:val="center"/>
          </w:tcPr>
          <w:p w:rsidR="009808B1" w:rsidRPr="009808B1" w:rsidRDefault="009808B1" w:rsidP="009808B1">
            <w:pPr>
              <w:bidi w:val="0"/>
              <w:spacing w:line="16" w:lineRule="atLeast"/>
              <w:jc w:val="center"/>
              <w:rPr>
                <w:rFonts w:asciiTheme="majorBidi" w:hAnsiTheme="majorBidi" w:cstheme="majorBidi"/>
                <w:rtl/>
              </w:rPr>
            </w:pPr>
            <w:r w:rsidRPr="009808B1">
              <w:rPr>
                <w:rFonts w:asciiTheme="majorBidi" w:hAnsiTheme="majorBidi" w:cstheme="majorBidi"/>
              </w:rPr>
              <w:t xml:space="preserve">Dual nature of manufacturing labor supply </w:t>
            </w:r>
          </w:p>
        </w:tc>
      </w:tr>
      <w:tr w:rsidR="009808B1" w:rsidRPr="009808B1" w:rsidTr="00225D35">
        <w:trPr>
          <w:cantSplit/>
          <w:trHeight w:val="179"/>
          <w:jc w:val="center"/>
        </w:trPr>
        <w:tc>
          <w:tcPr>
            <w:tcW w:w="3684" w:type="dxa"/>
            <w:vMerge/>
            <w:shd w:val="clear" w:color="auto" w:fill="D9D9D9"/>
            <w:textDirection w:val="btLr"/>
            <w:vAlign w:val="center"/>
          </w:tcPr>
          <w:p w:rsidR="009808B1" w:rsidRPr="009808B1" w:rsidRDefault="009808B1" w:rsidP="009808B1">
            <w:pPr>
              <w:tabs>
                <w:tab w:val="left" w:pos="5385"/>
              </w:tabs>
              <w:bidi w:val="0"/>
              <w:spacing w:line="16" w:lineRule="atLeast"/>
              <w:ind w:left="113" w:right="113"/>
              <w:jc w:val="center"/>
              <w:rPr>
                <w:rFonts w:asciiTheme="majorBidi" w:hAnsiTheme="majorBidi" w:cstheme="majorBidi"/>
                <w:b/>
                <w:bCs/>
                <w:rtl/>
              </w:rPr>
            </w:pPr>
          </w:p>
        </w:tc>
        <w:tc>
          <w:tcPr>
            <w:tcW w:w="4819" w:type="dxa"/>
            <w:shd w:val="clear" w:color="auto" w:fill="D9D9D9"/>
            <w:vAlign w:val="center"/>
          </w:tcPr>
          <w:p w:rsidR="009808B1" w:rsidRPr="009808B1" w:rsidRDefault="009808B1" w:rsidP="009808B1">
            <w:pPr>
              <w:bidi w:val="0"/>
              <w:spacing w:line="16" w:lineRule="atLeast"/>
              <w:jc w:val="center"/>
              <w:rPr>
                <w:rFonts w:asciiTheme="majorBidi" w:hAnsiTheme="majorBidi" w:cstheme="majorBidi"/>
                <w:rtl/>
              </w:rPr>
            </w:pPr>
            <w:r w:rsidRPr="009808B1">
              <w:rPr>
                <w:rFonts w:asciiTheme="majorBidi" w:hAnsiTheme="majorBidi" w:cstheme="majorBidi"/>
              </w:rPr>
              <w:t xml:space="preserve">Fragile technological base </w:t>
            </w:r>
          </w:p>
        </w:tc>
      </w:tr>
      <w:tr w:rsidR="009808B1" w:rsidRPr="009808B1" w:rsidTr="00CF085B">
        <w:trPr>
          <w:cantSplit/>
          <w:trHeight w:val="388"/>
          <w:jc w:val="center"/>
        </w:trPr>
        <w:tc>
          <w:tcPr>
            <w:tcW w:w="3684" w:type="dxa"/>
            <w:vMerge w:val="restart"/>
            <w:tcBorders>
              <w:top w:val="single" w:sz="12" w:space="0" w:color="auto"/>
            </w:tcBorders>
            <w:shd w:val="clear" w:color="auto" w:fill="auto"/>
            <w:vAlign w:val="center"/>
          </w:tcPr>
          <w:p w:rsidR="009808B1" w:rsidRPr="009808B1" w:rsidRDefault="009808B1" w:rsidP="009808B1">
            <w:pPr>
              <w:tabs>
                <w:tab w:val="left" w:pos="5385"/>
              </w:tabs>
              <w:bidi w:val="0"/>
              <w:spacing w:line="16" w:lineRule="atLeast"/>
              <w:jc w:val="center"/>
              <w:rPr>
                <w:rFonts w:asciiTheme="majorBidi" w:hAnsiTheme="majorBidi" w:cstheme="majorBidi"/>
                <w:b/>
                <w:bCs/>
              </w:rPr>
            </w:pPr>
            <w:r w:rsidRPr="009808B1">
              <w:rPr>
                <w:rFonts w:asciiTheme="majorBidi" w:hAnsiTheme="majorBidi" w:cstheme="majorBidi"/>
                <w:b/>
                <w:bCs/>
              </w:rPr>
              <w:t xml:space="preserve">Industries domestic markets performance </w:t>
            </w:r>
          </w:p>
        </w:tc>
        <w:tc>
          <w:tcPr>
            <w:tcW w:w="4819" w:type="dxa"/>
            <w:tcBorders>
              <w:top w:val="single" w:sz="12" w:space="0" w:color="auto"/>
            </w:tcBorders>
            <w:shd w:val="clear" w:color="auto" w:fill="auto"/>
            <w:vAlign w:val="center"/>
          </w:tcPr>
          <w:p w:rsidR="009808B1" w:rsidRPr="009808B1" w:rsidRDefault="009808B1" w:rsidP="009808B1">
            <w:pPr>
              <w:bidi w:val="0"/>
              <w:spacing w:line="16" w:lineRule="atLeast"/>
              <w:jc w:val="center"/>
              <w:rPr>
                <w:rFonts w:asciiTheme="majorBidi" w:hAnsiTheme="majorBidi" w:cstheme="majorBidi"/>
                <w:rtl/>
              </w:rPr>
            </w:pPr>
            <w:r w:rsidRPr="009808B1">
              <w:rPr>
                <w:rFonts w:asciiTheme="majorBidi" w:eastAsia="Times New Roman" w:hAnsiTheme="majorBidi" w:cstheme="majorBidi"/>
                <w:color w:val="000000"/>
              </w:rPr>
              <w:t>low capability of manufacturing value added creation</w:t>
            </w:r>
          </w:p>
        </w:tc>
      </w:tr>
      <w:tr w:rsidR="009808B1" w:rsidRPr="009808B1" w:rsidTr="00CF085B">
        <w:trPr>
          <w:cantSplit/>
          <w:trHeight w:val="276"/>
          <w:jc w:val="center"/>
        </w:trPr>
        <w:tc>
          <w:tcPr>
            <w:tcW w:w="3684" w:type="dxa"/>
            <w:vMerge/>
            <w:shd w:val="clear" w:color="auto" w:fill="auto"/>
            <w:textDirection w:val="btLr"/>
            <w:vAlign w:val="center"/>
          </w:tcPr>
          <w:p w:rsidR="009808B1" w:rsidRPr="009808B1" w:rsidRDefault="009808B1" w:rsidP="009808B1">
            <w:pPr>
              <w:tabs>
                <w:tab w:val="left" w:pos="5385"/>
              </w:tabs>
              <w:bidi w:val="0"/>
              <w:spacing w:line="16" w:lineRule="atLeast"/>
              <w:ind w:left="113" w:right="113"/>
              <w:jc w:val="center"/>
              <w:rPr>
                <w:rFonts w:asciiTheme="majorBidi" w:hAnsiTheme="majorBidi" w:cstheme="majorBidi"/>
                <w:b/>
                <w:bCs/>
              </w:rPr>
            </w:pPr>
          </w:p>
        </w:tc>
        <w:tc>
          <w:tcPr>
            <w:tcW w:w="4819" w:type="dxa"/>
            <w:shd w:val="clear" w:color="auto" w:fill="auto"/>
            <w:vAlign w:val="center"/>
          </w:tcPr>
          <w:p w:rsidR="009808B1" w:rsidRPr="009808B1" w:rsidRDefault="009808B1" w:rsidP="009808B1">
            <w:pPr>
              <w:bidi w:val="0"/>
              <w:spacing w:line="16" w:lineRule="atLeast"/>
              <w:jc w:val="center"/>
              <w:rPr>
                <w:rFonts w:asciiTheme="majorBidi" w:hAnsiTheme="majorBidi" w:cstheme="majorBidi"/>
                <w:rtl/>
              </w:rPr>
            </w:pPr>
            <w:r w:rsidRPr="009808B1">
              <w:rPr>
                <w:rFonts w:asciiTheme="majorBidi" w:hAnsiTheme="majorBidi" w:cstheme="majorBidi"/>
              </w:rPr>
              <w:t xml:space="preserve">Low responsiveness to developmental goals and objectives </w:t>
            </w:r>
          </w:p>
        </w:tc>
      </w:tr>
      <w:tr w:rsidR="009808B1" w:rsidRPr="009808B1" w:rsidTr="00CF085B">
        <w:trPr>
          <w:cantSplit/>
          <w:trHeight w:val="276"/>
          <w:jc w:val="center"/>
        </w:trPr>
        <w:tc>
          <w:tcPr>
            <w:tcW w:w="3684" w:type="dxa"/>
            <w:vMerge/>
            <w:shd w:val="clear" w:color="auto" w:fill="auto"/>
            <w:textDirection w:val="btLr"/>
            <w:vAlign w:val="center"/>
          </w:tcPr>
          <w:p w:rsidR="009808B1" w:rsidRPr="009808B1" w:rsidRDefault="009808B1" w:rsidP="009808B1">
            <w:pPr>
              <w:tabs>
                <w:tab w:val="left" w:pos="5385"/>
              </w:tabs>
              <w:bidi w:val="0"/>
              <w:spacing w:line="16" w:lineRule="atLeast"/>
              <w:ind w:left="113" w:right="113"/>
              <w:jc w:val="center"/>
              <w:rPr>
                <w:rFonts w:asciiTheme="majorBidi" w:hAnsiTheme="majorBidi" w:cstheme="majorBidi"/>
                <w:b/>
                <w:bCs/>
              </w:rPr>
            </w:pPr>
          </w:p>
        </w:tc>
        <w:tc>
          <w:tcPr>
            <w:tcW w:w="4819" w:type="dxa"/>
            <w:shd w:val="clear" w:color="auto" w:fill="auto"/>
            <w:vAlign w:val="center"/>
          </w:tcPr>
          <w:p w:rsidR="009808B1" w:rsidRPr="009808B1" w:rsidRDefault="009808B1" w:rsidP="009808B1">
            <w:pPr>
              <w:bidi w:val="0"/>
              <w:spacing w:line="16" w:lineRule="atLeast"/>
              <w:jc w:val="center"/>
              <w:rPr>
                <w:rFonts w:asciiTheme="majorBidi" w:hAnsiTheme="majorBidi" w:cstheme="majorBidi"/>
                <w:rtl/>
              </w:rPr>
            </w:pPr>
            <w:r w:rsidRPr="009808B1">
              <w:rPr>
                <w:rFonts w:asciiTheme="majorBidi" w:hAnsiTheme="majorBidi" w:cstheme="majorBidi"/>
              </w:rPr>
              <w:t xml:space="preserve">Falling investment returns </w:t>
            </w:r>
          </w:p>
        </w:tc>
      </w:tr>
    </w:tbl>
    <w:p w:rsidR="009808B1" w:rsidRPr="009808B1" w:rsidRDefault="009808B1" w:rsidP="009808B1">
      <w:pPr>
        <w:bidi w:val="0"/>
        <w:rPr>
          <w:rFonts w:asciiTheme="majorBidi" w:hAnsiTheme="majorBidi" w:cstheme="majorBidi"/>
        </w:rPr>
      </w:pPr>
    </w:p>
    <w:p w:rsidR="009808B1" w:rsidRPr="001339D9" w:rsidRDefault="009808B1" w:rsidP="009808B1">
      <w:pPr>
        <w:bidi w:val="0"/>
        <w:rPr>
          <w:rFonts w:asciiTheme="majorBidi" w:hAnsiTheme="majorBidi" w:cstheme="majorBidi"/>
          <w:sz w:val="24"/>
          <w:szCs w:val="24"/>
        </w:rPr>
      </w:pPr>
      <w:r w:rsidRPr="001339D9">
        <w:rPr>
          <w:rFonts w:asciiTheme="majorBidi" w:hAnsiTheme="majorBidi" w:cstheme="majorBidi"/>
          <w:sz w:val="24"/>
          <w:szCs w:val="24"/>
        </w:rPr>
        <w:t xml:space="preserve">8-2- macro strategies </w:t>
      </w:r>
    </w:p>
    <w:p w:rsidR="009808B1" w:rsidRPr="001339D9" w:rsidRDefault="009808B1" w:rsidP="009808B1">
      <w:pPr>
        <w:bidi w:val="0"/>
        <w:rPr>
          <w:rFonts w:asciiTheme="majorBidi" w:hAnsiTheme="majorBidi" w:cstheme="majorBidi"/>
          <w:sz w:val="24"/>
          <w:szCs w:val="24"/>
        </w:rPr>
      </w:pPr>
      <w:r w:rsidRPr="001339D9">
        <w:rPr>
          <w:rFonts w:asciiTheme="majorBidi" w:hAnsiTheme="majorBidi" w:cstheme="majorBidi"/>
          <w:sz w:val="24"/>
          <w:szCs w:val="24"/>
        </w:rPr>
        <w:t xml:space="preserve">Macro strategies for manufacturing sector can be enumerated considering the aforementioned strategic issues: </w:t>
      </w:r>
    </w:p>
    <w:p w:rsidR="00F34610" w:rsidRDefault="00F34610" w:rsidP="001339D9">
      <w:pPr>
        <w:bidi w:val="0"/>
        <w:jc w:val="center"/>
        <w:rPr>
          <w:rFonts w:asciiTheme="majorBidi" w:hAnsiTheme="majorBidi" w:cstheme="majorBidi"/>
        </w:rPr>
      </w:pPr>
    </w:p>
    <w:p w:rsidR="00F34610" w:rsidRDefault="00F34610" w:rsidP="00F34610">
      <w:pPr>
        <w:bidi w:val="0"/>
        <w:jc w:val="center"/>
        <w:rPr>
          <w:rFonts w:asciiTheme="majorBidi" w:hAnsiTheme="majorBidi" w:cstheme="majorBidi"/>
        </w:rPr>
      </w:pPr>
    </w:p>
    <w:p w:rsidR="00F34610" w:rsidRDefault="00F34610" w:rsidP="00F34610">
      <w:pPr>
        <w:bidi w:val="0"/>
        <w:jc w:val="center"/>
        <w:rPr>
          <w:rFonts w:asciiTheme="majorBidi" w:hAnsiTheme="majorBidi" w:cstheme="majorBidi"/>
        </w:rPr>
      </w:pPr>
    </w:p>
    <w:p w:rsidR="00F34610" w:rsidRDefault="00F34610" w:rsidP="00F34610">
      <w:pPr>
        <w:bidi w:val="0"/>
        <w:jc w:val="center"/>
        <w:rPr>
          <w:rFonts w:asciiTheme="majorBidi" w:hAnsiTheme="majorBidi" w:cstheme="majorBidi"/>
        </w:rPr>
      </w:pPr>
    </w:p>
    <w:p w:rsidR="009C7409" w:rsidRDefault="009C7409" w:rsidP="009C7409">
      <w:pPr>
        <w:pStyle w:val="Caption"/>
        <w:bidi w:val="0"/>
        <w:spacing w:after="0"/>
        <w:rPr>
          <w:rFonts w:asciiTheme="majorBidi" w:hAnsiTheme="majorBidi" w:cstheme="majorBidi"/>
        </w:rPr>
      </w:pPr>
    </w:p>
    <w:p w:rsidR="009808B1" w:rsidRPr="009808B1" w:rsidRDefault="009C7409" w:rsidP="009C7409">
      <w:pPr>
        <w:pStyle w:val="Caption"/>
        <w:bidi w:val="0"/>
        <w:spacing w:after="0"/>
        <w:rPr>
          <w:rFonts w:asciiTheme="majorBidi" w:hAnsiTheme="majorBidi" w:cstheme="majorBidi"/>
        </w:rPr>
      </w:pPr>
      <w:bookmarkStart w:id="29" w:name="_Toc490555994"/>
      <w:r w:rsidRPr="009C7409">
        <w:rPr>
          <w:rFonts w:asciiTheme="majorBidi" w:hAnsiTheme="majorBidi" w:cstheme="majorBidi"/>
        </w:rPr>
        <w:lastRenderedPageBreak/>
        <w:t xml:space="preserve">Table </w:t>
      </w:r>
      <w:r w:rsidR="0049650A">
        <w:rPr>
          <w:rFonts w:asciiTheme="majorBidi" w:hAnsiTheme="majorBidi" w:cstheme="majorBidi"/>
        </w:rPr>
        <w:fldChar w:fldCharType="begin"/>
      </w:r>
      <w:r w:rsidR="0049650A">
        <w:rPr>
          <w:rFonts w:asciiTheme="majorBidi" w:hAnsiTheme="majorBidi" w:cstheme="majorBidi"/>
        </w:rPr>
        <w:instrText xml:space="preserve"> SEQ Table \* ARABIC </w:instrText>
      </w:r>
      <w:r w:rsidR="0049650A">
        <w:rPr>
          <w:rFonts w:asciiTheme="majorBidi" w:hAnsiTheme="majorBidi" w:cstheme="majorBidi"/>
        </w:rPr>
        <w:fldChar w:fldCharType="separate"/>
      </w:r>
      <w:r w:rsidR="0049650A">
        <w:rPr>
          <w:rFonts w:asciiTheme="majorBidi" w:hAnsiTheme="majorBidi" w:cstheme="majorBidi"/>
          <w:noProof/>
        </w:rPr>
        <w:t>10</w:t>
      </w:r>
      <w:r w:rsidR="0049650A">
        <w:rPr>
          <w:rFonts w:asciiTheme="majorBidi" w:hAnsiTheme="majorBidi" w:cstheme="majorBidi"/>
        </w:rPr>
        <w:fldChar w:fldCharType="end"/>
      </w:r>
      <w:r>
        <w:rPr>
          <w:rFonts w:asciiTheme="majorBidi" w:hAnsiTheme="majorBidi" w:cstheme="majorBidi"/>
        </w:rPr>
        <w:t xml:space="preserve">. </w:t>
      </w:r>
      <w:r w:rsidRPr="009808B1">
        <w:rPr>
          <w:rFonts w:asciiTheme="majorBidi" w:hAnsiTheme="majorBidi" w:cstheme="majorBidi"/>
        </w:rPr>
        <w:t>Development</w:t>
      </w:r>
      <w:r w:rsidR="009808B1" w:rsidRPr="009808B1">
        <w:rPr>
          <w:rFonts w:asciiTheme="majorBidi" w:hAnsiTheme="majorBidi" w:cstheme="majorBidi"/>
        </w:rPr>
        <w:t xml:space="preserve"> strategies for competitive and export-oriented industries</w:t>
      </w:r>
      <w:bookmarkEnd w:id="29"/>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5954"/>
      </w:tblGrid>
      <w:tr w:rsidR="009808B1" w:rsidRPr="009808B1" w:rsidTr="009F1CA7">
        <w:trPr>
          <w:tblHeader/>
        </w:trPr>
        <w:tc>
          <w:tcPr>
            <w:tcW w:w="1843" w:type="dxa"/>
            <w:tcBorders>
              <w:top w:val="single" w:sz="12" w:space="0" w:color="auto"/>
              <w:bottom w:val="single" w:sz="12" w:space="0" w:color="auto"/>
            </w:tcBorders>
            <w:shd w:val="clear" w:color="auto" w:fill="B4C6E7"/>
            <w:vAlign w:val="center"/>
          </w:tcPr>
          <w:p w:rsidR="009808B1" w:rsidRPr="009808B1" w:rsidRDefault="009808B1" w:rsidP="009F1CA7">
            <w:pPr>
              <w:tabs>
                <w:tab w:val="left" w:pos="5385"/>
              </w:tabs>
              <w:bidi w:val="0"/>
              <w:spacing w:line="192" w:lineRule="auto"/>
              <w:rPr>
                <w:rFonts w:asciiTheme="majorBidi" w:hAnsiTheme="majorBidi" w:cstheme="majorBidi"/>
                <w:b/>
                <w:bCs/>
                <w:rtl/>
              </w:rPr>
            </w:pPr>
            <w:r w:rsidRPr="009808B1">
              <w:rPr>
                <w:rFonts w:asciiTheme="majorBidi" w:hAnsiTheme="majorBidi" w:cstheme="majorBidi"/>
                <w:b/>
                <w:bCs/>
              </w:rPr>
              <w:t>Strategic issues</w:t>
            </w:r>
          </w:p>
        </w:tc>
        <w:tc>
          <w:tcPr>
            <w:tcW w:w="2268" w:type="dxa"/>
            <w:tcBorders>
              <w:top w:val="single" w:sz="12" w:space="0" w:color="auto"/>
              <w:bottom w:val="single" w:sz="12" w:space="0" w:color="auto"/>
            </w:tcBorders>
            <w:shd w:val="clear" w:color="auto" w:fill="B4C6E7"/>
            <w:vAlign w:val="center"/>
          </w:tcPr>
          <w:p w:rsidR="009808B1" w:rsidRPr="009808B1" w:rsidRDefault="009808B1" w:rsidP="009F1CA7">
            <w:pPr>
              <w:tabs>
                <w:tab w:val="left" w:pos="5385"/>
              </w:tabs>
              <w:bidi w:val="0"/>
              <w:spacing w:line="192" w:lineRule="auto"/>
              <w:rPr>
                <w:rFonts w:asciiTheme="majorBidi" w:hAnsiTheme="majorBidi" w:cstheme="majorBidi"/>
                <w:b/>
                <w:bCs/>
                <w:rtl/>
              </w:rPr>
            </w:pPr>
            <w:r w:rsidRPr="009808B1">
              <w:rPr>
                <w:rFonts w:asciiTheme="majorBidi" w:hAnsiTheme="majorBidi" w:cstheme="majorBidi"/>
                <w:b/>
                <w:bCs/>
              </w:rPr>
              <w:t xml:space="preserve">Components </w:t>
            </w:r>
          </w:p>
        </w:tc>
        <w:tc>
          <w:tcPr>
            <w:tcW w:w="5954" w:type="dxa"/>
            <w:tcBorders>
              <w:top w:val="single" w:sz="12" w:space="0" w:color="auto"/>
              <w:bottom w:val="single" w:sz="12" w:space="0" w:color="auto"/>
            </w:tcBorders>
            <w:shd w:val="clear" w:color="auto" w:fill="B4C6E7"/>
            <w:vAlign w:val="center"/>
          </w:tcPr>
          <w:p w:rsidR="009808B1" w:rsidRPr="009808B1" w:rsidRDefault="009808B1" w:rsidP="009F1CA7">
            <w:pPr>
              <w:tabs>
                <w:tab w:val="left" w:pos="5385"/>
              </w:tabs>
              <w:bidi w:val="0"/>
              <w:spacing w:line="192" w:lineRule="auto"/>
              <w:rPr>
                <w:rFonts w:asciiTheme="majorBidi" w:hAnsiTheme="majorBidi" w:cstheme="majorBidi"/>
                <w:b/>
                <w:bCs/>
              </w:rPr>
            </w:pPr>
            <w:r w:rsidRPr="009808B1">
              <w:rPr>
                <w:rFonts w:asciiTheme="majorBidi" w:hAnsiTheme="majorBidi" w:cstheme="majorBidi"/>
                <w:b/>
                <w:bCs/>
              </w:rPr>
              <w:t xml:space="preserve">Macro strategies </w:t>
            </w:r>
          </w:p>
        </w:tc>
      </w:tr>
      <w:tr w:rsidR="009808B1" w:rsidRPr="009808B1" w:rsidTr="009F1CA7">
        <w:trPr>
          <w:cantSplit/>
          <w:trHeight w:val="562"/>
        </w:trPr>
        <w:tc>
          <w:tcPr>
            <w:tcW w:w="1843" w:type="dxa"/>
            <w:vMerge w:val="restart"/>
            <w:tcBorders>
              <w:top w:val="single" w:sz="12" w:space="0" w:color="auto"/>
            </w:tcBorders>
            <w:shd w:val="clear" w:color="auto" w:fill="FFFFFF"/>
            <w:vAlign w:val="center"/>
          </w:tcPr>
          <w:p w:rsidR="009808B1" w:rsidRPr="009808B1" w:rsidRDefault="009808B1" w:rsidP="009F1CA7">
            <w:pPr>
              <w:tabs>
                <w:tab w:val="left" w:pos="5385"/>
              </w:tabs>
              <w:bidi w:val="0"/>
              <w:spacing w:line="16" w:lineRule="atLeast"/>
              <w:rPr>
                <w:rFonts w:asciiTheme="majorBidi" w:hAnsiTheme="majorBidi" w:cstheme="majorBidi"/>
                <w:b/>
                <w:bCs/>
                <w:rtl/>
              </w:rPr>
            </w:pPr>
            <w:r w:rsidRPr="009808B1">
              <w:rPr>
                <w:rFonts w:asciiTheme="majorBidi" w:hAnsiTheme="majorBidi" w:cstheme="majorBidi"/>
                <w:b/>
                <w:bCs/>
              </w:rPr>
              <w:t>Deficiencies associated with the structure of industries</w:t>
            </w:r>
          </w:p>
        </w:tc>
        <w:tc>
          <w:tcPr>
            <w:tcW w:w="2268" w:type="dxa"/>
            <w:tcBorders>
              <w:top w:val="single" w:sz="12" w:space="0" w:color="auto"/>
            </w:tcBorders>
            <w:shd w:val="clear" w:color="auto" w:fill="FFFFFF"/>
            <w:vAlign w:val="center"/>
          </w:tcPr>
          <w:p w:rsidR="009808B1" w:rsidRPr="009808B1" w:rsidRDefault="009808B1" w:rsidP="009F1CA7">
            <w:pPr>
              <w:bidi w:val="0"/>
              <w:spacing w:line="16" w:lineRule="atLeast"/>
              <w:rPr>
                <w:rFonts w:asciiTheme="majorBidi" w:hAnsiTheme="majorBidi" w:cstheme="majorBidi"/>
                <w:rtl/>
              </w:rPr>
            </w:pPr>
            <w:r w:rsidRPr="009808B1">
              <w:rPr>
                <w:rFonts w:asciiTheme="majorBidi" w:hAnsiTheme="majorBidi" w:cstheme="majorBidi"/>
              </w:rPr>
              <w:t xml:space="preserve">Small scale deterring enterprises entry into global markets </w:t>
            </w:r>
          </w:p>
        </w:tc>
        <w:tc>
          <w:tcPr>
            <w:tcW w:w="5954" w:type="dxa"/>
            <w:tcBorders>
              <w:top w:val="single" w:sz="12" w:space="0" w:color="auto"/>
            </w:tcBorders>
            <w:shd w:val="clear" w:color="auto" w:fill="FFFFFF"/>
            <w:vAlign w:val="center"/>
          </w:tcPr>
          <w:p w:rsidR="009808B1" w:rsidRPr="009808B1" w:rsidRDefault="009808B1" w:rsidP="009F1CA7">
            <w:pPr>
              <w:bidi w:val="0"/>
              <w:spacing w:line="192" w:lineRule="auto"/>
              <w:rPr>
                <w:rFonts w:asciiTheme="majorBidi" w:hAnsiTheme="majorBidi" w:cstheme="majorBidi"/>
                <w:rtl/>
              </w:rPr>
            </w:pPr>
            <w:r w:rsidRPr="009808B1">
              <w:rPr>
                <w:rFonts w:asciiTheme="majorBidi" w:hAnsiTheme="majorBidi" w:cstheme="majorBidi"/>
              </w:rPr>
              <w:t xml:space="preserve">Facilitating enterprises entry into export markets by organizing the minimum scale of industrial licenses and also reinforcing collective structures </w:t>
            </w:r>
          </w:p>
        </w:tc>
      </w:tr>
      <w:tr w:rsidR="009808B1" w:rsidRPr="009808B1" w:rsidTr="009F1CA7">
        <w:trPr>
          <w:cantSplit/>
          <w:trHeight w:val="316"/>
        </w:trPr>
        <w:tc>
          <w:tcPr>
            <w:tcW w:w="1843" w:type="dxa"/>
            <w:vMerge/>
            <w:shd w:val="clear" w:color="auto" w:fill="FFFFFF"/>
            <w:vAlign w:val="center"/>
          </w:tcPr>
          <w:p w:rsidR="009808B1" w:rsidRPr="009808B1" w:rsidRDefault="009808B1" w:rsidP="009F1CA7">
            <w:pPr>
              <w:tabs>
                <w:tab w:val="left" w:pos="5385"/>
              </w:tabs>
              <w:bidi w:val="0"/>
              <w:spacing w:line="192" w:lineRule="auto"/>
              <w:ind w:left="113" w:right="113"/>
              <w:rPr>
                <w:rFonts w:asciiTheme="majorBidi" w:hAnsiTheme="majorBidi" w:cstheme="majorBidi"/>
                <w:b/>
                <w:bCs/>
                <w:rtl/>
              </w:rPr>
            </w:pPr>
          </w:p>
        </w:tc>
        <w:tc>
          <w:tcPr>
            <w:tcW w:w="2268" w:type="dxa"/>
            <w:vMerge w:val="restart"/>
            <w:shd w:val="clear" w:color="auto" w:fill="FFFFFF"/>
            <w:vAlign w:val="center"/>
          </w:tcPr>
          <w:p w:rsidR="009808B1" w:rsidRPr="009808B1" w:rsidRDefault="009808B1" w:rsidP="009F1CA7">
            <w:pPr>
              <w:bidi w:val="0"/>
              <w:spacing w:line="16" w:lineRule="atLeast"/>
              <w:rPr>
                <w:rFonts w:asciiTheme="majorBidi" w:hAnsiTheme="majorBidi" w:cstheme="majorBidi"/>
                <w:rtl/>
              </w:rPr>
            </w:pPr>
            <w:r w:rsidRPr="009808B1">
              <w:rPr>
                <w:rFonts w:asciiTheme="majorBidi" w:hAnsiTheme="majorBidi" w:cstheme="majorBidi"/>
              </w:rPr>
              <w:t>Deficiencies associated with competitive structure of the industry</w:t>
            </w:r>
          </w:p>
        </w:tc>
        <w:tc>
          <w:tcPr>
            <w:tcW w:w="5954" w:type="dxa"/>
            <w:shd w:val="clear" w:color="auto" w:fill="FFFFFF"/>
            <w:vAlign w:val="center"/>
          </w:tcPr>
          <w:p w:rsidR="009808B1" w:rsidRPr="009808B1" w:rsidRDefault="009808B1" w:rsidP="009F1CA7">
            <w:pPr>
              <w:bidi w:val="0"/>
              <w:spacing w:line="192" w:lineRule="auto"/>
              <w:rPr>
                <w:rFonts w:asciiTheme="majorBidi" w:hAnsiTheme="majorBidi" w:cstheme="majorBidi"/>
                <w:rtl/>
              </w:rPr>
            </w:pPr>
            <w:r w:rsidRPr="009808B1">
              <w:rPr>
                <w:rFonts w:asciiTheme="majorBidi" w:hAnsiTheme="majorBidi" w:cstheme="majorBidi"/>
              </w:rPr>
              <w:t>Facilitating inflow of foreign capital and strengthening competition</w:t>
            </w:r>
          </w:p>
        </w:tc>
      </w:tr>
      <w:tr w:rsidR="009808B1" w:rsidRPr="009808B1" w:rsidTr="009F1CA7">
        <w:trPr>
          <w:cantSplit/>
          <w:trHeight w:val="480"/>
        </w:trPr>
        <w:tc>
          <w:tcPr>
            <w:tcW w:w="1843" w:type="dxa"/>
            <w:vMerge/>
            <w:tcBorders>
              <w:bottom w:val="single" w:sz="12" w:space="0" w:color="auto"/>
            </w:tcBorders>
            <w:shd w:val="clear" w:color="auto" w:fill="FFFFFF"/>
            <w:textDirection w:val="btLr"/>
            <w:vAlign w:val="center"/>
          </w:tcPr>
          <w:p w:rsidR="009808B1" w:rsidRPr="009808B1" w:rsidRDefault="009808B1" w:rsidP="009F1CA7">
            <w:pPr>
              <w:tabs>
                <w:tab w:val="left" w:pos="5385"/>
              </w:tabs>
              <w:bidi w:val="0"/>
              <w:spacing w:line="192" w:lineRule="auto"/>
              <w:ind w:left="113" w:right="113"/>
              <w:rPr>
                <w:rFonts w:asciiTheme="majorBidi" w:hAnsiTheme="majorBidi" w:cstheme="majorBidi"/>
                <w:b/>
                <w:bCs/>
                <w:rtl/>
              </w:rPr>
            </w:pPr>
          </w:p>
        </w:tc>
        <w:tc>
          <w:tcPr>
            <w:tcW w:w="2268" w:type="dxa"/>
            <w:vMerge/>
            <w:tcBorders>
              <w:bottom w:val="single" w:sz="12" w:space="0" w:color="auto"/>
            </w:tcBorders>
            <w:shd w:val="clear" w:color="auto" w:fill="FFFFFF"/>
            <w:vAlign w:val="center"/>
          </w:tcPr>
          <w:p w:rsidR="009808B1" w:rsidRPr="009808B1" w:rsidRDefault="009808B1" w:rsidP="009F1CA7">
            <w:pPr>
              <w:bidi w:val="0"/>
              <w:spacing w:line="192" w:lineRule="auto"/>
              <w:rPr>
                <w:rFonts w:asciiTheme="majorBidi" w:hAnsiTheme="majorBidi" w:cstheme="majorBidi"/>
                <w:rtl/>
              </w:rPr>
            </w:pPr>
          </w:p>
        </w:tc>
        <w:tc>
          <w:tcPr>
            <w:tcW w:w="5954" w:type="dxa"/>
            <w:tcBorders>
              <w:bottom w:val="single" w:sz="12" w:space="0" w:color="auto"/>
            </w:tcBorders>
            <w:shd w:val="clear" w:color="auto" w:fill="FFFFFF"/>
            <w:vAlign w:val="center"/>
          </w:tcPr>
          <w:p w:rsidR="009808B1" w:rsidRPr="009808B1" w:rsidRDefault="009808B1" w:rsidP="009F1CA7">
            <w:pPr>
              <w:bidi w:val="0"/>
              <w:spacing w:line="192" w:lineRule="auto"/>
              <w:rPr>
                <w:rFonts w:asciiTheme="majorBidi" w:hAnsiTheme="majorBidi" w:cstheme="majorBidi"/>
                <w:rtl/>
              </w:rPr>
            </w:pPr>
            <w:r w:rsidRPr="009808B1">
              <w:rPr>
                <w:rFonts w:asciiTheme="majorBidi" w:hAnsiTheme="majorBidi" w:cstheme="majorBidi"/>
              </w:rPr>
              <w:t xml:space="preserve">Cutting </w:t>
            </w:r>
            <w:r w:rsidRPr="009808B1">
              <w:rPr>
                <w:rFonts w:asciiTheme="majorBidi" w:eastAsia="Times New Roman" w:hAnsiTheme="majorBidi" w:cstheme="majorBidi"/>
                <w:color w:val="000000"/>
              </w:rPr>
              <w:t xml:space="preserve">sub-governmental and unspecialized groups dominance over industry by conducting an overview of ownership and management structure </w:t>
            </w:r>
            <w:r w:rsidRPr="009808B1">
              <w:rPr>
                <w:rFonts w:asciiTheme="majorBidi" w:hAnsiTheme="majorBidi" w:cstheme="majorBidi"/>
              </w:rPr>
              <w:t xml:space="preserve"> </w:t>
            </w:r>
          </w:p>
        </w:tc>
      </w:tr>
      <w:tr w:rsidR="009808B1" w:rsidRPr="009808B1" w:rsidTr="009F1CA7">
        <w:trPr>
          <w:cantSplit/>
          <w:trHeight w:val="283"/>
        </w:trPr>
        <w:tc>
          <w:tcPr>
            <w:tcW w:w="1843" w:type="dxa"/>
            <w:vMerge w:val="restart"/>
            <w:tcBorders>
              <w:top w:val="single" w:sz="12" w:space="0" w:color="auto"/>
            </w:tcBorders>
            <w:shd w:val="clear" w:color="auto" w:fill="E7E6E6"/>
            <w:vAlign w:val="center"/>
          </w:tcPr>
          <w:p w:rsidR="009808B1" w:rsidRPr="009808B1" w:rsidRDefault="009808B1" w:rsidP="009F1CA7">
            <w:pPr>
              <w:tabs>
                <w:tab w:val="left" w:pos="5385"/>
              </w:tabs>
              <w:bidi w:val="0"/>
              <w:spacing w:line="16" w:lineRule="atLeast"/>
              <w:rPr>
                <w:rFonts w:asciiTheme="majorBidi" w:hAnsiTheme="majorBidi" w:cstheme="majorBidi"/>
                <w:b/>
                <w:bCs/>
                <w:rtl/>
              </w:rPr>
            </w:pPr>
            <w:r w:rsidRPr="009808B1">
              <w:rPr>
                <w:rFonts w:asciiTheme="majorBidi" w:hAnsiTheme="majorBidi" w:cstheme="majorBidi"/>
                <w:b/>
                <w:bCs/>
              </w:rPr>
              <w:t>Costs resulting from inefficient and poor infrastructure</w:t>
            </w:r>
          </w:p>
        </w:tc>
        <w:tc>
          <w:tcPr>
            <w:tcW w:w="2268" w:type="dxa"/>
            <w:vMerge w:val="restart"/>
            <w:tcBorders>
              <w:top w:val="single" w:sz="12" w:space="0" w:color="auto"/>
            </w:tcBorders>
            <w:shd w:val="clear" w:color="auto" w:fill="E7E6E6"/>
            <w:vAlign w:val="center"/>
          </w:tcPr>
          <w:p w:rsidR="009808B1" w:rsidRPr="009808B1" w:rsidRDefault="009808B1" w:rsidP="009F1CA7">
            <w:pPr>
              <w:bidi w:val="0"/>
              <w:spacing w:line="16" w:lineRule="atLeast"/>
              <w:rPr>
                <w:rFonts w:asciiTheme="majorBidi" w:hAnsiTheme="majorBidi" w:cstheme="majorBidi"/>
              </w:rPr>
            </w:pPr>
            <w:r w:rsidRPr="009808B1">
              <w:rPr>
                <w:rFonts w:asciiTheme="majorBidi" w:hAnsiTheme="majorBidi" w:cstheme="majorBidi"/>
              </w:rPr>
              <w:t xml:space="preserve">Poor </w:t>
            </w:r>
            <w:r w:rsidR="009F1CA7">
              <w:rPr>
                <w:rFonts w:asciiTheme="majorBidi" w:hAnsiTheme="majorBidi" w:cstheme="majorBidi"/>
              </w:rPr>
              <w:t xml:space="preserve">supporting </w:t>
            </w:r>
            <w:r w:rsidR="009F1CA7" w:rsidRPr="009808B1">
              <w:rPr>
                <w:rFonts w:asciiTheme="majorBidi" w:hAnsiTheme="majorBidi" w:cstheme="majorBidi"/>
              </w:rPr>
              <w:t xml:space="preserve">infrastructure </w:t>
            </w:r>
          </w:p>
        </w:tc>
        <w:tc>
          <w:tcPr>
            <w:tcW w:w="5954" w:type="dxa"/>
            <w:tcBorders>
              <w:top w:val="single" w:sz="12" w:space="0" w:color="auto"/>
            </w:tcBorders>
            <w:shd w:val="clear" w:color="auto" w:fill="E7E6E6"/>
            <w:vAlign w:val="center"/>
          </w:tcPr>
          <w:p w:rsidR="009808B1" w:rsidRPr="009808B1" w:rsidRDefault="009808B1" w:rsidP="009F1CA7">
            <w:pPr>
              <w:bidi w:val="0"/>
              <w:rPr>
                <w:rFonts w:asciiTheme="majorBidi" w:hAnsiTheme="majorBidi" w:cstheme="majorBidi"/>
                <w:rtl/>
              </w:rPr>
            </w:pPr>
            <w:r w:rsidRPr="009808B1">
              <w:rPr>
                <w:rFonts w:asciiTheme="majorBidi" w:hAnsiTheme="majorBidi" w:cstheme="majorBidi"/>
              </w:rPr>
              <w:t>Enhancing logistic and trade infrastructure for manufacturing production and export</w:t>
            </w:r>
          </w:p>
        </w:tc>
      </w:tr>
      <w:tr w:rsidR="009808B1" w:rsidRPr="009808B1" w:rsidTr="009F1CA7">
        <w:trPr>
          <w:cantSplit/>
          <w:trHeight w:val="565"/>
        </w:trPr>
        <w:tc>
          <w:tcPr>
            <w:tcW w:w="1843" w:type="dxa"/>
            <w:vMerge/>
            <w:tcBorders>
              <w:bottom w:val="single" w:sz="12" w:space="0" w:color="auto"/>
            </w:tcBorders>
            <w:shd w:val="clear" w:color="auto" w:fill="E7E6E6"/>
            <w:textDirection w:val="btLr"/>
            <w:vAlign w:val="center"/>
          </w:tcPr>
          <w:p w:rsidR="009808B1" w:rsidRPr="009808B1" w:rsidRDefault="009808B1" w:rsidP="009F1CA7">
            <w:pPr>
              <w:tabs>
                <w:tab w:val="left" w:pos="5385"/>
              </w:tabs>
              <w:bidi w:val="0"/>
              <w:spacing w:line="192" w:lineRule="auto"/>
              <w:ind w:left="113" w:right="113"/>
              <w:rPr>
                <w:rFonts w:asciiTheme="majorBidi" w:hAnsiTheme="majorBidi" w:cstheme="majorBidi"/>
                <w:b/>
                <w:bCs/>
                <w:rtl/>
              </w:rPr>
            </w:pPr>
          </w:p>
        </w:tc>
        <w:tc>
          <w:tcPr>
            <w:tcW w:w="2268" w:type="dxa"/>
            <w:vMerge/>
            <w:tcBorders>
              <w:bottom w:val="single" w:sz="12" w:space="0" w:color="auto"/>
            </w:tcBorders>
            <w:shd w:val="clear" w:color="auto" w:fill="E7E6E6"/>
            <w:vAlign w:val="center"/>
          </w:tcPr>
          <w:p w:rsidR="009808B1" w:rsidRPr="009808B1" w:rsidRDefault="009808B1" w:rsidP="009F1CA7">
            <w:pPr>
              <w:bidi w:val="0"/>
              <w:spacing w:line="192" w:lineRule="auto"/>
              <w:rPr>
                <w:rFonts w:asciiTheme="majorBidi" w:hAnsiTheme="majorBidi" w:cstheme="majorBidi"/>
                <w:rtl/>
              </w:rPr>
            </w:pPr>
          </w:p>
        </w:tc>
        <w:tc>
          <w:tcPr>
            <w:tcW w:w="5954" w:type="dxa"/>
            <w:tcBorders>
              <w:bottom w:val="single" w:sz="12" w:space="0" w:color="auto"/>
            </w:tcBorders>
            <w:shd w:val="clear" w:color="auto" w:fill="E7E6E6"/>
            <w:vAlign w:val="center"/>
          </w:tcPr>
          <w:p w:rsidR="009808B1" w:rsidRPr="009808B1" w:rsidRDefault="009808B1" w:rsidP="009F1CA7">
            <w:pPr>
              <w:bidi w:val="0"/>
              <w:spacing w:line="192" w:lineRule="auto"/>
              <w:rPr>
                <w:rFonts w:asciiTheme="majorBidi" w:hAnsiTheme="majorBidi" w:cstheme="majorBidi"/>
                <w:rtl/>
              </w:rPr>
            </w:pPr>
            <w:r w:rsidRPr="009808B1">
              <w:rPr>
                <w:rFonts w:asciiTheme="majorBidi" w:hAnsiTheme="majorBidi" w:cstheme="majorBidi"/>
              </w:rPr>
              <w:t xml:space="preserve">ensuring ease of access to energy and water infrastructure to maintain the stability of development plans of industries  </w:t>
            </w:r>
          </w:p>
        </w:tc>
      </w:tr>
      <w:tr w:rsidR="009808B1" w:rsidRPr="009808B1" w:rsidTr="009F1CA7">
        <w:trPr>
          <w:cantSplit/>
          <w:trHeight w:val="386"/>
        </w:trPr>
        <w:tc>
          <w:tcPr>
            <w:tcW w:w="1843" w:type="dxa"/>
            <w:vMerge w:val="restart"/>
            <w:tcBorders>
              <w:top w:val="single" w:sz="12" w:space="0" w:color="auto"/>
            </w:tcBorders>
            <w:shd w:val="clear" w:color="auto" w:fill="auto"/>
            <w:vAlign w:val="center"/>
          </w:tcPr>
          <w:p w:rsidR="009808B1" w:rsidRPr="009808B1" w:rsidRDefault="009808B1" w:rsidP="009F1CA7">
            <w:pPr>
              <w:tabs>
                <w:tab w:val="left" w:pos="5385"/>
              </w:tabs>
              <w:bidi w:val="0"/>
              <w:spacing w:line="16" w:lineRule="atLeast"/>
              <w:rPr>
                <w:rFonts w:asciiTheme="majorBidi" w:hAnsiTheme="majorBidi" w:cstheme="majorBidi"/>
                <w:b/>
                <w:bCs/>
                <w:rtl/>
              </w:rPr>
            </w:pPr>
            <w:r w:rsidRPr="009808B1">
              <w:rPr>
                <w:rFonts w:asciiTheme="majorBidi" w:hAnsiTheme="majorBidi" w:cstheme="majorBidi"/>
                <w:b/>
                <w:bCs/>
              </w:rPr>
              <w:t>Limited opportunity for market development</w:t>
            </w:r>
          </w:p>
        </w:tc>
        <w:tc>
          <w:tcPr>
            <w:tcW w:w="2268" w:type="dxa"/>
            <w:vMerge w:val="restart"/>
            <w:tcBorders>
              <w:top w:val="single" w:sz="12" w:space="0" w:color="auto"/>
            </w:tcBorders>
            <w:shd w:val="clear" w:color="auto" w:fill="auto"/>
            <w:vAlign w:val="center"/>
          </w:tcPr>
          <w:p w:rsidR="009808B1" w:rsidRPr="009808B1" w:rsidRDefault="009808B1" w:rsidP="009F1CA7">
            <w:pPr>
              <w:bidi w:val="0"/>
              <w:spacing w:line="16" w:lineRule="atLeast"/>
              <w:rPr>
                <w:rFonts w:asciiTheme="majorBidi" w:hAnsiTheme="majorBidi" w:cstheme="majorBidi"/>
                <w:rtl/>
              </w:rPr>
            </w:pPr>
            <w:r w:rsidRPr="009808B1">
              <w:rPr>
                <w:rFonts w:asciiTheme="majorBidi" w:hAnsiTheme="majorBidi" w:cstheme="majorBidi"/>
              </w:rPr>
              <w:t>Low competitiveness of domestically produced manufactured products in global markets</w:t>
            </w:r>
          </w:p>
        </w:tc>
        <w:tc>
          <w:tcPr>
            <w:tcW w:w="5954" w:type="dxa"/>
            <w:tcBorders>
              <w:top w:val="single" w:sz="12" w:space="0" w:color="auto"/>
              <w:bottom w:val="single" w:sz="8" w:space="0" w:color="auto"/>
            </w:tcBorders>
            <w:vAlign w:val="center"/>
          </w:tcPr>
          <w:p w:rsidR="009808B1" w:rsidRPr="009808B1" w:rsidRDefault="009808B1" w:rsidP="009F1CA7">
            <w:pPr>
              <w:bidi w:val="0"/>
              <w:spacing w:line="192" w:lineRule="auto"/>
              <w:rPr>
                <w:rFonts w:asciiTheme="majorBidi" w:hAnsiTheme="majorBidi" w:cstheme="majorBidi"/>
                <w:rtl/>
              </w:rPr>
            </w:pPr>
            <w:r w:rsidRPr="009808B1">
              <w:rPr>
                <w:rFonts w:asciiTheme="majorBidi" w:hAnsiTheme="majorBidi" w:cstheme="majorBidi"/>
              </w:rPr>
              <w:t xml:space="preserve">Building a global brand for domestic products </w:t>
            </w:r>
          </w:p>
        </w:tc>
      </w:tr>
      <w:tr w:rsidR="009808B1" w:rsidRPr="009808B1" w:rsidTr="009F1CA7">
        <w:trPr>
          <w:cantSplit/>
          <w:trHeight w:val="321"/>
        </w:trPr>
        <w:tc>
          <w:tcPr>
            <w:tcW w:w="1843" w:type="dxa"/>
            <w:vMerge/>
            <w:tcBorders>
              <w:top w:val="single" w:sz="12" w:space="0" w:color="auto"/>
            </w:tcBorders>
            <w:shd w:val="clear" w:color="auto" w:fill="auto"/>
            <w:textDirection w:val="btLr"/>
            <w:vAlign w:val="center"/>
          </w:tcPr>
          <w:p w:rsidR="009808B1" w:rsidRPr="009808B1" w:rsidRDefault="009808B1" w:rsidP="009F1CA7">
            <w:pPr>
              <w:tabs>
                <w:tab w:val="left" w:pos="5385"/>
              </w:tabs>
              <w:bidi w:val="0"/>
              <w:spacing w:line="192" w:lineRule="auto"/>
              <w:rPr>
                <w:rFonts w:asciiTheme="majorBidi" w:hAnsiTheme="majorBidi" w:cstheme="majorBidi"/>
                <w:b/>
                <w:bCs/>
                <w:rtl/>
              </w:rPr>
            </w:pPr>
          </w:p>
        </w:tc>
        <w:tc>
          <w:tcPr>
            <w:tcW w:w="2268" w:type="dxa"/>
            <w:vMerge/>
            <w:shd w:val="clear" w:color="auto" w:fill="auto"/>
            <w:vAlign w:val="center"/>
          </w:tcPr>
          <w:p w:rsidR="009808B1" w:rsidRPr="009808B1" w:rsidRDefault="009808B1" w:rsidP="009F1CA7">
            <w:pPr>
              <w:bidi w:val="0"/>
              <w:spacing w:line="192" w:lineRule="auto"/>
              <w:rPr>
                <w:rFonts w:asciiTheme="majorBidi" w:hAnsiTheme="majorBidi" w:cstheme="majorBidi"/>
                <w:rtl/>
              </w:rPr>
            </w:pPr>
          </w:p>
        </w:tc>
        <w:tc>
          <w:tcPr>
            <w:tcW w:w="5954" w:type="dxa"/>
            <w:tcBorders>
              <w:top w:val="single" w:sz="8" w:space="0" w:color="auto"/>
            </w:tcBorders>
            <w:vAlign w:val="center"/>
          </w:tcPr>
          <w:p w:rsidR="009808B1" w:rsidRPr="009808B1" w:rsidRDefault="009808B1" w:rsidP="009F1CA7">
            <w:pPr>
              <w:bidi w:val="0"/>
              <w:spacing w:line="192" w:lineRule="auto"/>
              <w:rPr>
                <w:rFonts w:asciiTheme="majorBidi" w:hAnsiTheme="majorBidi" w:cstheme="majorBidi"/>
                <w:rtl/>
              </w:rPr>
            </w:pPr>
            <w:r w:rsidRPr="009808B1">
              <w:rPr>
                <w:rFonts w:asciiTheme="majorBidi" w:hAnsiTheme="majorBidi" w:cstheme="majorBidi"/>
              </w:rPr>
              <w:t xml:space="preserve">Restructuring protective tariffs to effectively protect national industries </w:t>
            </w:r>
          </w:p>
        </w:tc>
      </w:tr>
      <w:tr w:rsidR="009808B1" w:rsidRPr="009808B1" w:rsidTr="009F1CA7">
        <w:trPr>
          <w:cantSplit/>
          <w:trHeight w:val="131"/>
        </w:trPr>
        <w:tc>
          <w:tcPr>
            <w:tcW w:w="1843" w:type="dxa"/>
            <w:vMerge/>
            <w:shd w:val="clear" w:color="auto" w:fill="auto"/>
            <w:textDirection w:val="btLr"/>
            <w:vAlign w:val="center"/>
          </w:tcPr>
          <w:p w:rsidR="009808B1" w:rsidRPr="009808B1" w:rsidRDefault="009808B1" w:rsidP="009F1CA7">
            <w:pPr>
              <w:tabs>
                <w:tab w:val="left" w:pos="5385"/>
              </w:tabs>
              <w:bidi w:val="0"/>
              <w:spacing w:line="192" w:lineRule="auto"/>
              <w:ind w:left="113" w:right="113"/>
              <w:rPr>
                <w:rFonts w:asciiTheme="majorBidi" w:hAnsiTheme="majorBidi" w:cstheme="majorBidi"/>
                <w:b/>
                <w:bCs/>
                <w:rtl/>
              </w:rPr>
            </w:pPr>
          </w:p>
        </w:tc>
        <w:tc>
          <w:tcPr>
            <w:tcW w:w="2268" w:type="dxa"/>
            <w:vMerge/>
            <w:shd w:val="clear" w:color="auto" w:fill="auto"/>
            <w:vAlign w:val="center"/>
          </w:tcPr>
          <w:p w:rsidR="009808B1" w:rsidRPr="009808B1" w:rsidRDefault="009808B1" w:rsidP="009F1CA7">
            <w:pPr>
              <w:bidi w:val="0"/>
              <w:spacing w:line="192" w:lineRule="auto"/>
              <w:rPr>
                <w:rFonts w:asciiTheme="majorBidi" w:hAnsiTheme="majorBidi" w:cstheme="majorBidi"/>
                <w:rtl/>
              </w:rPr>
            </w:pPr>
          </w:p>
        </w:tc>
        <w:tc>
          <w:tcPr>
            <w:tcW w:w="5954" w:type="dxa"/>
            <w:vAlign w:val="center"/>
          </w:tcPr>
          <w:p w:rsidR="009808B1" w:rsidRPr="009808B1" w:rsidRDefault="009808B1" w:rsidP="009F1CA7">
            <w:pPr>
              <w:bidi w:val="0"/>
              <w:spacing w:line="192" w:lineRule="auto"/>
              <w:rPr>
                <w:rFonts w:asciiTheme="majorBidi" w:hAnsiTheme="majorBidi" w:cstheme="majorBidi"/>
                <w:highlight w:val="yellow"/>
                <w:rtl/>
              </w:rPr>
            </w:pPr>
            <w:r w:rsidRPr="009808B1">
              <w:rPr>
                <w:rFonts w:asciiTheme="majorBidi" w:hAnsiTheme="majorBidi" w:cstheme="majorBidi"/>
              </w:rPr>
              <w:t xml:space="preserve">highlighting consumer rights and protection in policymaking involved with manufacturing production and export </w:t>
            </w:r>
          </w:p>
        </w:tc>
      </w:tr>
      <w:tr w:rsidR="009808B1" w:rsidRPr="009808B1" w:rsidTr="009F1CA7">
        <w:trPr>
          <w:cantSplit/>
          <w:trHeight w:val="338"/>
        </w:trPr>
        <w:tc>
          <w:tcPr>
            <w:tcW w:w="1843" w:type="dxa"/>
            <w:vMerge/>
            <w:shd w:val="clear" w:color="auto" w:fill="auto"/>
            <w:textDirection w:val="btLr"/>
            <w:vAlign w:val="center"/>
          </w:tcPr>
          <w:p w:rsidR="009808B1" w:rsidRPr="009808B1" w:rsidRDefault="009808B1" w:rsidP="009F1CA7">
            <w:pPr>
              <w:tabs>
                <w:tab w:val="left" w:pos="5385"/>
              </w:tabs>
              <w:bidi w:val="0"/>
              <w:spacing w:line="192" w:lineRule="auto"/>
              <w:ind w:left="113" w:right="113"/>
              <w:rPr>
                <w:rFonts w:asciiTheme="majorBidi" w:hAnsiTheme="majorBidi" w:cstheme="majorBidi"/>
                <w:b/>
                <w:bCs/>
                <w:rtl/>
              </w:rPr>
            </w:pPr>
          </w:p>
        </w:tc>
        <w:tc>
          <w:tcPr>
            <w:tcW w:w="2268" w:type="dxa"/>
            <w:vMerge w:val="restart"/>
            <w:shd w:val="clear" w:color="auto" w:fill="auto"/>
            <w:vAlign w:val="center"/>
          </w:tcPr>
          <w:p w:rsidR="009808B1" w:rsidRPr="009808B1" w:rsidRDefault="009808B1" w:rsidP="009F1CA7">
            <w:pPr>
              <w:bidi w:val="0"/>
              <w:spacing w:line="16" w:lineRule="atLeast"/>
              <w:rPr>
                <w:rFonts w:asciiTheme="majorBidi" w:hAnsiTheme="majorBidi" w:cstheme="majorBidi"/>
                <w:rtl/>
              </w:rPr>
            </w:pPr>
            <w:r w:rsidRPr="009808B1">
              <w:rPr>
                <w:rFonts w:asciiTheme="majorBidi" w:hAnsiTheme="majorBidi" w:cstheme="majorBidi"/>
              </w:rPr>
              <w:t>Limited access to export markets</w:t>
            </w:r>
          </w:p>
        </w:tc>
        <w:tc>
          <w:tcPr>
            <w:tcW w:w="5954" w:type="dxa"/>
            <w:vAlign w:val="center"/>
          </w:tcPr>
          <w:p w:rsidR="009808B1" w:rsidRPr="009808B1" w:rsidRDefault="009808B1" w:rsidP="009F1CA7">
            <w:pPr>
              <w:bidi w:val="0"/>
              <w:spacing w:line="192" w:lineRule="auto"/>
              <w:rPr>
                <w:rFonts w:asciiTheme="majorBidi" w:hAnsiTheme="majorBidi" w:cstheme="majorBidi"/>
                <w:rtl/>
              </w:rPr>
            </w:pPr>
            <w:r w:rsidRPr="009808B1">
              <w:rPr>
                <w:rFonts w:asciiTheme="majorBidi" w:hAnsiTheme="majorBidi" w:cstheme="majorBidi"/>
              </w:rPr>
              <w:t xml:space="preserve">Diversifying export targets </w:t>
            </w:r>
          </w:p>
        </w:tc>
      </w:tr>
      <w:tr w:rsidR="009808B1" w:rsidRPr="009808B1" w:rsidTr="009F1CA7">
        <w:trPr>
          <w:cantSplit/>
          <w:trHeight w:val="413"/>
        </w:trPr>
        <w:tc>
          <w:tcPr>
            <w:tcW w:w="1843" w:type="dxa"/>
            <w:vMerge/>
            <w:shd w:val="clear" w:color="auto" w:fill="auto"/>
            <w:textDirection w:val="btLr"/>
            <w:vAlign w:val="center"/>
          </w:tcPr>
          <w:p w:rsidR="009808B1" w:rsidRPr="009808B1" w:rsidRDefault="009808B1" w:rsidP="009F1CA7">
            <w:pPr>
              <w:tabs>
                <w:tab w:val="left" w:pos="5385"/>
              </w:tabs>
              <w:bidi w:val="0"/>
              <w:spacing w:line="192" w:lineRule="auto"/>
              <w:ind w:left="113" w:right="113"/>
              <w:rPr>
                <w:rFonts w:asciiTheme="majorBidi" w:hAnsiTheme="majorBidi" w:cstheme="majorBidi"/>
                <w:b/>
                <w:bCs/>
                <w:rtl/>
              </w:rPr>
            </w:pPr>
          </w:p>
        </w:tc>
        <w:tc>
          <w:tcPr>
            <w:tcW w:w="2268" w:type="dxa"/>
            <w:vMerge/>
            <w:shd w:val="clear" w:color="auto" w:fill="auto"/>
            <w:vAlign w:val="center"/>
          </w:tcPr>
          <w:p w:rsidR="009808B1" w:rsidRPr="009808B1" w:rsidRDefault="009808B1" w:rsidP="009F1CA7">
            <w:pPr>
              <w:bidi w:val="0"/>
              <w:spacing w:line="192" w:lineRule="auto"/>
              <w:rPr>
                <w:rFonts w:asciiTheme="majorBidi" w:hAnsiTheme="majorBidi" w:cstheme="majorBidi"/>
                <w:rtl/>
              </w:rPr>
            </w:pPr>
          </w:p>
        </w:tc>
        <w:tc>
          <w:tcPr>
            <w:tcW w:w="5954" w:type="dxa"/>
            <w:vAlign w:val="center"/>
          </w:tcPr>
          <w:p w:rsidR="009808B1" w:rsidRPr="009808B1" w:rsidRDefault="009808B1" w:rsidP="009F1CA7">
            <w:pPr>
              <w:bidi w:val="0"/>
              <w:spacing w:line="192" w:lineRule="auto"/>
              <w:rPr>
                <w:rFonts w:asciiTheme="majorBidi" w:hAnsiTheme="majorBidi" w:cstheme="majorBidi"/>
                <w:rtl/>
              </w:rPr>
            </w:pPr>
            <w:r w:rsidRPr="009808B1">
              <w:rPr>
                <w:rFonts w:asciiTheme="majorBidi" w:hAnsiTheme="majorBidi" w:cstheme="majorBidi"/>
              </w:rPr>
              <w:t>Further integration into global and regional value chains</w:t>
            </w:r>
          </w:p>
        </w:tc>
      </w:tr>
      <w:tr w:rsidR="009808B1" w:rsidRPr="009808B1" w:rsidTr="009F1CA7">
        <w:trPr>
          <w:cantSplit/>
          <w:trHeight w:val="420"/>
        </w:trPr>
        <w:tc>
          <w:tcPr>
            <w:tcW w:w="1843" w:type="dxa"/>
            <w:vMerge w:val="restart"/>
            <w:tcBorders>
              <w:top w:val="single" w:sz="12" w:space="0" w:color="auto"/>
            </w:tcBorders>
            <w:shd w:val="clear" w:color="auto" w:fill="D9D9D9"/>
            <w:vAlign w:val="center"/>
          </w:tcPr>
          <w:p w:rsidR="009808B1" w:rsidRPr="009808B1" w:rsidRDefault="009808B1" w:rsidP="009F1CA7">
            <w:pPr>
              <w:tabs>
                <w:tab w:val="left" w:pos="5385"/>
              </w:tabs>
              <w:bidi w:val="0"/>
              <w:spacing w:line="16" w:lineRule="atLeast"/>
              <w:rPr>
                <w:rFonts w:asciiTheme="majorBidi" w:hAnsiTheme="majorBidi" w:cstheme="majorBidi"/>
                <w:b/>
                <w:bCs/>
                <w:rtl/>
              </w:rPr>
            </w:pPr>
            <w:r w:rsidRPr="009808B1">
              <w:rPr>
                <w:rFonts w:asciiTheme="majorBidi" w:hAnsiTheme="majorBidi" w:cstheme="majorBidi"/>
                <w:b/>
                <w:bCs/>
              </w:rPr>
              <w:t>Deficiencies associated with factor market</w:t>
            </w:r>
          </w:p>
        </w:tc>
        <w:tc>
          <w:tcPr>
            <w:tcW w:w="2268" w:type="dxa"/>
            <w:tcBorders>
              <w:top w:val="single" w:sz="12" w:space="0" w:color="auto"/>
            </w:tcBorders>
            <w:shd w:val="clear" w:color="auto" w:fill="D9D9D9"/>
            <w:vAlign w:val="center"/>
          </w:tcPr>
          <w:p w:rsidR="009808B1" w:rsidRPr="009808B1" w:rsidRDefault="009808B1" w:rsidP="009F1CA7">
            <w:pPr>
              <w:bidi w:val="0"/>
              <w:spacing w:line="16" w:lineRule="atLeast"/>
              <w:rPr>
                <w:rFonts w:asciiTheme="majorBidi" w:hAnsiTheme="majorBidi" w:cstheme="majorBidi"/>
                <w:rtl/>
              </w:rPr>
            </w:pPr>
            <w:r w:rsidRPr="009808B1">
              <w:rPr>
                <w:rFonts w:asciiTheme="majorBidi" w:hAnsiTheme="majorBidi" w:cstheme="majorBidi"/>
              </w:rPr>
              <w:t>High dependence on imports of capital and intermediate goods</w:t>
            </w:r>
          </w:p>
        </w:tc>
        <w:tc>
          <w:tcPr>
            <w:tcW w:w="5954" w:type="dxa"/>
            <w:tcBorders>
              <w:top w:val="single" w:sz="12" w:space="0" w:color="auto"/>
            </w:tcBorders>
            <w:shd w:val="clear" w:color="auto" w:fill="D9D9D9"/>
            <w:vAlign w:val="center"/>
          </w:tcPr>
          <w:p w:rsidR="009808B1" w:rsidRPr="009808B1" w:rsidRDefault="009808B1" w:rsidP="009F1CA7">
            <w:pPr>
              <w:bidi w:val="0"/>
              <w:spacing w:after="0" w:line="240" w:lineRule="auto"/>
              <w:ind w:left="33"/>
              <w:rPr>
                <w:rFonts w:asciiTheme="majorBidi" w:hAnsiTheme="majorBidi" w:cstheme="majorBidi"/>
              </w:rPr>
            </w:pPr>
            <w:r w:rsidRPr="009808B1">
              <w:rPr>
                <w:rFonts w:asciiTheme="majorBidi" w:hAnsiTheme="majorBidi" w:cstheme="majorBidi"/>
              </w:rPr>
              <w:t xml:space="preserve">Launching domestic supply network  </w:t>
            </w:r>
          </w:p>
        </w:tc>
      </w:tr>
      <w:tr w:rsidR="009808B1" w:rsidRPr="009808B1" w:rsidTr="009F1CA7">
        <w:trPr>
          <w:cantSplit/>
          <w:trHeight w:val="334"/>
        </w:trPr>
        <w:tc>
          <w:tcPr>
            <w:tcW w:w="1843" w:type="dxa"/>
            <w:vMerge/>
            <w:shd w:val="clear" w:color="auto" w:fill="D9D9D9"/>
            <w:textDirection w:val="btLr"/>
            <w:vAlign w:val="center"/>
          </w:tcPr>
          <w:p w:rsidR="009808B1" w:rsidRPr="009808B1" w:rsidRDefault="009808B1" w:rsidP="009F1CA7">
            <w:pPr>
              <w:tabs>
                <w:tab w:val="left" w:pos="5385"/>
              </w:tabs>
              <w:bidi w:val="0"/>
              <w:spacing w:line="192" w:lineRule="auto"/>
              <w:ind w:left="113" w:right="113"/>
              <w:rPr>
                <w:rFonts w:asciiTheme="majorBidi" w:hAnsiTheme="majorBidi" w:cstheme="majorBidi"/>
                <w:b/>
                <w:bCs/>
                <w:rtl/>
              </w:rPr>
            </w:pPr>
          </w:p>
        </w:tc>
        <w:tc>
          <w:tcPr>
            <w:tcW w:w="2268" w:type="dxa"/>
            <w:shd w:val="clear" w:color="auto" w:fill="D9D9D9"/>
            <w:vAlign w:val="center"/>
          </w:tcPr>
          <w:p w:rsidR="009808B1" w:rsidRPr="009808B1" w:rsidRDefault="009808B1" w:rsidP="009F1CA7">
            <w:pPr>
              <w:bidi w:val="0"/>
              <w:spacing w:line="16" w:lineRule="atLeast"/>
              <w:rPr>
                <w:rFonts w:asciiTheme="majorBidi" w:hAnsiTheme="majorBidi" w:cstheme="majorBidi"/>
                <w:rtl/>
              </w:rPr>
            </w:pPr>
            <w:r w:rsidRPr="009808B1">
              <w:rPr>
                <w:rFonts w:asciiTheme="majorBidi" w:hAnsiTheme="majorBidi" w:cstheme="majorBidi"/>
              </w:rPr>
              <w:t xml:space="preserve">Dual nature of manufacturing labor supply </w:t>
            </w:r>
          </w:p>
        </w:tc>
        <w:tc>
          <w:tcPr>
            <w:tcW w:w="5954" w:type="dxa"/>
            <w:shd w:val="clear" w:color="auto" w:fill="D9D9D9"/>
            <w:vAlign w:val="center"/>
          </w:tcPr>
          <w:p w:rsidR="009808B1" w:rsidRPr="009808B1" w:rsidRDefault="009808B1" w:rsidP="009F1CA7">
            <w:pPr>
              <w:bidi w:val="0"/>
              <w:spacing w:after="0" w:line="240" w:lineRule="auto"/>
              <w:rPr>
                <w:rFonts w:asciiTheme="majorBidi" w:hAnsiTheme="majorBidi" w:cstheme="majorBidi"/>
                <w:rtl/>
              </w:rPr>
            </w:pPr>
            <w:r w:rsidRPr="009808B1">
              <w:rPr>
                <w:rFonts w:asciiTheme="majorBidi" w:hAnsiTheme="majorBidi" w:cstheme="majorBidi"/>
              </w:rPr>
              <w:t xml:space="preserve">Training specialized workforce to match skills provision to the </w:t>
            </w:r>
            <w:r w:rsidRPr="009808B1">
              <w:rPr>
                <w:rStyle w:val="highlight"/>
                <w:rFonts w:asciiTheme="majorBidi" w:hAnsiTheme="majorBidi" w:cstheme="majorBidi"/>
              </w:rPr>
              <w:t>needs</w:t>
            </w:r>
            <w:r w:rsidRPr="009808B1">
              <w:rPr>
                <w:rFonts w:asciiTheme="majorBidi" w:hAnsiTheme="majorBidi" w:cstheme="majorBidi"/>
              </w:rPr>
              <w:t xml:space="preserve"> of enterprises</w:t>
            </w:r>
          </w:p>
        </w:tc>
      </w:tr>
      <w:tr w:rsidR="009808B1" w:rsidRPr="009808B1" w:rsidTr="009F1CA7">
        <w:trPr>
          <w:cantSplit/>
          <w:trHeight w:val="420"/>
        </w:trPr>
        <w:tc>
          <w:tcPr>
            <w:tcW w:w="1843" w:type="dxa"/>
            <w:vMerge/>
            <w:shd w:val="clear" w:color="auto" w:fill="D9D9D9"/>
            <w:textDirection w:val="btLr"/>
            <w:vAlign w:val="center"/>
          </w:tcPr>
          <w:p w:rsidR="009808B1" w:rsidRPr="009808B1" w:rsidRDefault="009808B1" w:rsidP="009F1CA7">
            <w:pPr>
              <w:tabs>
                <w:tab w:val="left" w:pos="5385"/>
              </w:tabs>
              <w:bidi w:val="0"/>
              <w:spacing w:line="192" w:lineRule="auto"/>
              <w:ind w:left="113" w:right="113"/>
              <w:rPr>
                <w:rFonts w:asciiTheme="majorBidi" w:hAnsiTheme="majorBidi" w:cstheme="majorBidi"/>
                <w:b/>
                <w:bCs/>
                <w:rtl/>
              </w:rPr>
            </w:pPr>
          </w:p>
        </w:tc>
        <w:tc>
          <w:tcPr>
            <w:tcW w:w="2268" w:type="dxa"/>
            <w:shd w:val="clear" w:color="auto" w:fill="D9D9D9"/>
            <w:vAlign w:val="center"/>
          </w:tcPr>
          <w:p w:rsidR="009808B1" w:rsidRPr="009808B1" w:rsidRDefault="009808B1" w:rsidP="009F1CA7">
            <w:pPr>
              <w:bidi w:val="0"/>
              <w:spacing w:line="16" w:lineRule="atLeast"/>
              <w:rPr>
                <w:rFonts w:asciiTheme="majorBidi" w:hAnsiTheme="majorBidi" w:cstheme="majorBidi"/>
                <w:rtl/>
              </w:rPr>
            </w:pPr>
            <w:r w:rsidRPr="009808B1">
              <w:rPr>
                <w:rFonts w:asciiTheme="majorBidi" w:hAnsiTheme="majorBidi" w:cstheme="majorBidi"/>
              </w:rPr>
              <w:t xml:space="preserve">Fragile technological base </w:t>
            </w:r>
          </w:p>
        </w:tc>
        <w:tc>
          <w:tcPr>
            <w:tcW w:w="5954" w:type="dxa"/>
            <w:shd w:val="clear" w:color="auto" w:fill="D9D9D9"/>
            <w:vAlign w:val="center"/>
          </w:tcPr>
          <w:p w:rsidR="009808B1" w:rsidRPr="009808B1" w:rsidRDefault="009808B1" w:rsidP="009F1CA7">
            <w:pPr>
              <w:pStyle w:val="ListParagraph"/>
              <w:numPr>
                <w:ilvl w:val="0"/>
                <w:numId w:val="29"/>
              </w:numPr>
              <w:bidi w:val="0"/>
              <w:spacing w:after="0" w:line="240" w:lineRule="auto"/>
              <w:ind w:left="317"/>
              <w:jc w:val="left"/>
              <w:rPr>
                <w:rFonts w:asciiTheme="majorBidi" w:hAnsiTheme="majorBidi" w:cstheme="majorBidi"/>
              </w:rPr>
            </w:pPr>
            <w:r w:rsidRPr="009808B1">
              <w:rPr>
                <w:rFonts w:asciiTheme="majorBidi" w:hAnsiTheme="majorBidi" w:cstheme="majorBidi"/>
              </w:rPr>
              <w:t xml:space="preserve">Upgrading technology of production </w:t>
            </w:r>
          </w:p>
          <w:p w:rsidR="009808B1" w:rsidRPr="009808B1" w:rsidRDefault="009808B1" w:rsidP="009F1CA7">
            <w:pPr>
              <w:pStyle w:val="ListParagraph"/>
              <w:numPr>
                <w:ilvl w:val="0"/>
                <w:numId w:val="29"/>
              </w:numPr>
              <w:bidi w:val="0"/>
              <w:spacing w:after="0" w:line="240" w:lineRule="auto"/>
              <w:ind w:left="317"/>
              <w:jc w:val="left"/>
              <w:rPr>
                <w:rFonts w:asciiTheme="majorBidi" w:hAnsiTheme="majorBidi" w:cstheme="majorBidi"/>
                <w:rtl/>
              </w:rPr>
            </w:pPr>
            <w:r w:rsidRPr="009808B1">
              <w:rPr>
                <w:rFonts w:asciiTheme="majorBidi" w:hAnsiTheme="majorBidi" w:cstheme="majorBidi"/>
              </w:rPr>
              <w:t>achieving self-sufficiency of equipment and strategic technologies production</w:t>
            </w:r>
          </w:p>
        </w:tc>
      </w:tr>
      <w:tr w:rsidR="009808B1" w:rsidRPr="009808B1" w:rsidTr="009F1CA7">
        <w:trPr>
          <w:cantSplit/>
          <w:trHeight w:val="907"/>
        </w:trPr>
        <w:tc>
          <w:tcPr>
            <w:tcW w:w="1843" w:type="dxa"/>
            <w:vMerge w:val="restart"/>
            <w:tcBorders>
              <w:top w:val="single" w:sz="12" w:space="0" w:color="auto"/>
            </w:tcBorders>
            <w:shd w:val="clear" w:color="auto" w:fill="F2F2F2"/>
            <w:vAlign w:val="center"/>
          </w:tcPr>
          <w:p w:rsidR="009808B1" w:rsidRPr="009808B1" w:rsidRDefault="009808B1" w:rsidP="009F1CA7">
            <w:pPr>
              <w:tabs>
                <w:tab w:val="left" w:pos="5385"/>
              </w:tabs>
              <w:bidi w:val="0"/>
              <w:spacing w:line="16" w:lineRule="atLeast"/>
              <w:rPr>
                <w:rFonts w:asciiTheme="majorBidi" w:hAnsiTheme="majorBidi" w:cstheme="majorBidi"/>
                <w:b/>
                <w:bCs/>
              </w:rPr>
            </w:pPr>
            <w:r w:rsidRPr="009808B1">
              <w:rPr>
                <w:rFonts w:asciiTheme="majorBidi" w:hAnsiTheme="majorBidi" w:cstheme="majorBidi"/>
                <w:b/>
                <w:bCs/>
              </w:rPr>
              <w:t xml:space="preserve">Industries domestic markets performance </w:t>
            </w:r>
          </w:p>
        </w:tc>
        <w:tc>
          <w:tcPr>
            <w:tcW w:w="2268" w:type="dxa"/>
            <w:tcBorders>
              <w:top w:val="single" w:sz="12" w:space="0" w:color="auto"/>
            </w:tcBorders>
            <w:shd w:val="clear" w:color="auto" w:fill="F2F2F2"/>
            <w:vAlign w:val="center"/>
          </w:tcPr>
          <w:p w:rsidR="009808B1" w:rsidRPr="009808B1" w:rsidRDefault="009808B1" w:rsidP="009F1CA7">
            <w:pPr>
              <w:bidi w:val="0"/>
              <w:spacing w:line="16" w:lineRule="atLeast"/>
              <w:rPr>
                <w:rFonts w:asciiTheme="majorBidi" w:hAnsiTheme="majorBidi" w:cstheme="majorBidi"/>
                <w:rtl/>
              </w:rPr>
            </w:pPr>
            <w:r w:rsidRPr="009808B1">
              <w:rPr>
                <w:rFonts w:asciiTheme="majorBidi" w:eastAsia="Times New Roman" w:hAnsiTheme="majorBidi" w:cstheme="majorBidi"/>
                <w:color w:val="000000"/>
              </w:rPr>
              <w:t>low capability of manufacturing value added creation</w:t>
            </w:r>
          </w:p>
        </w:tc>
        <w:tc>
          <w:tcPr>
            <w:tcW w:w="5954" w:type="dxa"/>
            <w:tcBorders>
              <w:top w:val="single" w:sz="12" w:space="0" w:color="auto"/>
            </w:tcBorders>
            <w:shd w:val="clear" w:color="auto" w:fill="F2F2F2"/>
            <w:vAlign w:val="center"/>
          </w:tcPr>
          <w:p w:rsidR="009808B1" w:rsidRPr="009808B1" w:rsidRDefault="009808B1" w:rsidP="009F1CA7">
            <w:pPr>
              <w:bidi w:val="0"/>
              <w:spacing w:after="0" w:line="240" w:lineRule="auto"/>
              <w:rPr>
                <w:rFonts w:asciiTheme="majorBidi" w:hAnsiTheme="majorBidi" w:cstheme="majorBidi"/>
              </w:rPr>
            </w:pPr>
            <w:r w:rsidRPr="009808B1">
              <w:rPr>
                <w:rFonts w:asciiTheme="majorBidi" w:hAnsiTheme="majorBidi" w:cstheme="majorBidi"/>
              </w:rPr>
              <w:t>Restructuring the industry sector by shifting towards manufactured products with higher technology content</w:t>
            </w:r>
          </w:p>
          <w:p w:rsidR="009808B1" w:rsidRPr="009808B1" w:rsidRDefault="009808B1" w:rsidP="009F1CA7">
            <w:pPr>
              <w:bidi w:val="0"/>
              <w:spacing w:after="0" w:line="240" w:lineRule="auto"/>
              <w:rPr>
                <w:rFonts w:asciiTheme="majorBidi" w:hAnsiTheme="majorBidi" w:cstheme="majorBidi"/>
              </w:rPr>
            </w:pPr>
            <w:r w:rsidRPr="009808B1">
              <w:rPr>
                <w:rFonts w:asciiTheme="majorBidi" w:hAnsiTheme="majorBidi" w:cstheme="majorBidi"/>
              </w:rPr>
              <w:t xml:space="preserve">Promoting the share of production-related services within value chains </w:t>
            </w:r>
          </w:p>
        </w:tc>
      </w:tr>
      <w:tr w:rsidR="009808B1" w:rsidRPr="009808B1" w:rsidTr="009F1CA7">
        <w:trPr>
          <w:cantSplit/>
          <w:trHeight w:val="353"/>
        </w:trPr>
        <w:tc>
          <w:tcPr>
            <w:tcW w:w="1843" w:type="dxa"/>
            <w:vMerge/>
            <w:shd w:val="clear" w:color="auto" w:fill="F2F2F2"/>
            <w:textDirection w:val="btLr"/>
            <w:vAlign w:val="center"/>
          </w:tcPr>
          <w:p w:rsidR="009808B1" w:rsidRPr="009808B1" w:rsidRDefault="009808B1" w:rsidP="009F1CA7">
            <w:pPr>
              <w:tabs>
                <w:tab w:val="left" w:pos="5385"/>
              </w:tabs>
              <w:bidi w:val="0"/>
              <w:spacing w:line="192" w:lineRule="auto"/>
              <w:ind w:left="113" w:right="113"/>
              <w:rPr>
                <w:rFonts w:asciiTheme="majorBidi" w:hAnsiTheme="majorBidi" w:cstheme="majorBidi"/>
                <w:b/>
                <w:bCs/>
              </w:rPr>
            </w:pPr>
          </w:p>
        </w:tc>
        <w:tc>
          <w:tcPr>
            <w:tcW w:w="2268" w:type="dxa"/>
            <w:vMerge w:val="restart"/>
            <w:shd w:val="clear" w:color="auto" w:fill="F2F2F2"/>
            <w:vAlign w:val="center"/>
          </w:tcPr>
          <w:p w:rsidR="009808B1" w:rsidRPr="009808B1" w:rsidRDefault="009808B1" w:rsidP="009F1CA7">
            <w:pPr>
              <w:bidi w:val="0"/>
              <w:spacing w:line="16" w:lineRule="atLeast"/>
              <w:rPr>
                <w:rFonts w:asciiTheme="majorBidi" w:hAnsiTheme="majorBidi" w:cstheme="majorBidi"/>
                <w:rtl/>
              </w:rPr>
            </w:pPr>
            <w:r w:rsidRPr="009808B1">
              <w:rPr>
                <w:rFonts w:asciiTheme="majorBidi" w:hAnsiTheme="majorBidi" w:cstheme="majorBidi"/>
              </w:rPr>
              <w:t>Low responsiveness to developmental goals and objectives</w:t>
            </w:r>
          </w:p>
        </w:tc>
        <w:tc>
          <w:tcPr>
            <w:tcW w:w="5954" w:type="dxa"/>
            <w:shd w:val="clear" w:color="auto" w:fill="F2F2F2"/>
            <w:vAlign w:val="center"/>
          </w:tcPr>
          <w:p w:rsidR="009808B1" w:rsidRPr="009808B1" w:rsidRDefault="009808B1" w:rsidP="009F1CA7">
            <w:pPr>
              <w:bidi w:val="0"/>
              <w:spacing w:line="240" w:lineRule="auto"/>
              <w:rPr>
                <w:rFonts w:asciiTheme="majorBidi" w:hAnsiTheme="majorBidi" w:cstheme="majorBidi"/>
                <w:rtl/>
              </w:rPr>
            </w:pPr>
            <w:r w:rsidRPr="009808B1">
              <w:rPr>
                <w:rFonts w:asciiTheme="majorBidi" w:hAnsiTheme="majorBidi" w:cstheme="majorBidi"/>
              </w:rPr>
              <w:t xml:space="preserve">Optimizing the consumption pattern of non-renewable resources </w:t>
            </w:r>
          </w:p>
        </w:tc>
      </w:tr>
      <w:tr w:rsidR="009808B1" w:rsidRPr="009808B1" w:rsidTr="009F1CA7">
        <w:trPr>
          <w:cantSplit/>
          <w:trHeight w:val="1494"/>
        </w:trPr>
        <w:tc>
          <w:tcPr>
            <w:tcW w:w="1843" w:type="dxa"/>
            <w:vMerge/>
            <w:shd w:val="clear" w:color="auto" w:fill="F2F2F2"/>
            <w:textDirection w:val="btLr"/>
            <w:vAlign w:val="center"/>
          </w:tcPr>
          <w:p w:rsidR="009808B1" w:rsidRPr="009808B1" w:rsidRDefault="009808B1" w:rsidP="009F1CA7">
            <w:pPr>
              <w:tabs>
                <w:tab w:val="left" w:pos="5385"/>
              </w:tabs>
              <w:bidi w:val="0"/>
              <w:spacing w:line="192" w:lineRule="auto"/>
              <w:ind w:left="113" w:right="113"/>
              <w:rPr>
                <w:rFonts w:asciiTheme="majorBidi" w:hAnsiTheme="majorBidi" w:cstheme="majorBidi"/>
                <w:b/>
                <w:bCs/>
              </w:rPr>
            </w:pPr>
          </w:p>
        </w:tc>
        <w:tc>
          <w:tcPr>
            <w:tcW w:w="2268" w:type="dxa"/>
            <w:vMerge/>
            <w:shd w:val="clear" w:color="auto" w:fill="F2F2F2"/>
            <w:vAlign w:val="center"/>
          </w:tcPr>
          <w:p w:rsidR="009808B1" w:rsidRPr="009808B1" w:rsidRDefault="009808B1" w:rsidP="009F1CA7">
            <w:pPr>
              <w:bidi w:val="0"/>
              <w:spacing w:line="192" w:lineRule="auto"/>
              <w:rPr>
                <w:rFonts w:asciiTheme="majorBidi" w:hAnsiTheme="majorBidi" w:cstheme="majorBidi"/>
                <w:rtl/>
              </w:rPr>
            </w:pPr>
          </w:p>
        </w:tc>
        <w:tc>
          <w:tcPr>
            <w:tcW w:w="5954" w:type="dxa"/>
            <w:shd w:val="clear" w:color="auto" w:fill="F2F2F2"/>
            <w:vAlign w:val="center"/>
          </w:tcPr>
          <w:p w:rsidR="009808B1" w:rsidRPr="009808B1" w:rsidRDefault="009808B1" w:rsidP="009F1CA7">
            <w:pPr>
              <w:bidi w:val="0"/>
              <w:spacing w:line="240" w:lineRule="auto"/>
              <w:rPr>
                <w:rFonts w:asciiTheme="majorBidi" w:hAnsiTheme="majorBidi" w:cstheme="majorBidi"/>
              </w:rPr>
            </w:pPr>
            <w:r w:rsidRPr="009808B1">
              <w:rPr>
                <w:rFonts w:asciiTheme="majorBidi" w:hAnsiTheme="majorBidi" w:cstheme="majorBidi"/>
              </w:rPr>
              <w:t xml:space="preserve">Expanding services connected to manufacturing activities involved in value chains </w:t>
            </w:r>
          </w:p>
          <w:p w:rsidR="009808B1" w:rsidRPr="009808B1" w:rsidRDefault="009808B1" w:rsidP="009F1CA7">
            <w:pPr>
              <w:bidi w:val="0"/>
              <w:rPr>
                <w:rFonts w:asciiTheme="majorBidi" w:hAnsiTheme="majorBidi" w:cstheme="majorBidi"/>
                <w:rtl/>
              </w:rPr>
            </w:pPr>
            <w:r w:rsidRPr="009808B1">
              <w:rPr>
                <w:rFonts w:asciiTheme="majorBidi" w:hAnsiTheme="majorBidi" w:cstheme="majorBidi"/>
              </w:rPr>
              <w:t xml:space="preserve">Balancing the disposition structure of supply chain in manufacturing </w:t>
            </w:r>
          </w:p>
        </w:tc>
      </w:tr>
      <w:tr w:rsidR="009808B1" w:rsidRPr="009808B1" w:rsidTr="009F1CA7">
        <w:trPr>
          <w:cantSplit/>
          <w:trHeight w:val="641"/>
        </w:trPr>
        <w:tc>
          <w:tcPr>
            <w:tcW w:w="1843" w:type="dxa"/>
            <w:vMerge/>
            <w:shd w:val="clear" w:color="auto" w:fill="F2F2F2"/>
            <w:textDirection w:val="btLr"/>
            <w:vAlign w:val="center"/>
          </w:tcPr>
          <w:p w:rsidR="009808B1" w:rsidRPr="009808B1" w:rsidRDefault="009808B1" w:rsidP="009F1CA7">
            <w:pPr>
              <w:tabs>
                <w:tab w:val="left" w:pos="5385"/>
              </w:tabs>
              <w:bidi w:val="0"/>
              <w:spacing w:line="192" w:lineRule="auto"/>
              <w:ind w:left="113" w:right="113"/>
              <w:rPr>
                <w:rFonts w:asciiTheme="majorBidi" w:hAnsiTheme="majorBidi" w:cstheme="majorBidi"/>
                <w:b/>
                <w:bCs/>
              </w:rPr>
            </w:pPr>
          </w:p>
        </w:tc>
        <w:tc>
          <w:tcPr>
            <w:tcW w:w="2268" w:type="dxa"/>
            <w:shd w:val="clear" w:color="auto" w:fill="F2F2F2"/>
            <w:vAlign w:val="center"/>
          </w:tcPr>
          <w:p w:rsidR="009808B1" w:rsidRPr="009808B1" w:rsidRDefault="009808B1" w:rsidP="009F1CA7">
            <w:pPr>
              <w:bidi w:val="0"/>
              <w:spacing w:line="16" w:lineRule="atLeast"/>
              <w:rPr>
                <w:rFonts w:asciiTheme="majorBidi" w:hAnsiTheme="majorBidi" w:cstheme="majorBidi"/>
                <w:rtl/>
              </w:rPr>
            </w:pPr>
            <w:r w:rsidRPr="009808B1">
              <w:rPr>
                <w:rFonts w:asciiTheme="majorBidi" w:hAnsiTheme="majorBidi" w:cstheme="majorBidi"/>
              </w:rPr>
              <w:t>Falling investment returns</w:t>
            </w:r>
          </w:p>
        </w:tc>
        <w:tc>
          <w:tcPr>
            <w:tcW w:w="5954" w:type="dxa"/>
            <w:shd w:val="clear" w:color="auto" w:fill="F2F2F2"/>
            <w:vAlign w:val="center"/>
          </w:tcPr>
          <w:p w:rsidR="009808B1" w:rsidRPr="009808B1" w:rsidRDefault="009808B1" w:rsidP="009F1CA7">
            <w:pPr>
              <w:bidi w:val="0"/>
              <w:rPr>
                <w:rFonts w:asciiTheme="majorBidi" w:hAnsiTheme="majorBidi" w:cstheme="majorBidi"/>
                <w:rtl/>
              </w:rPr>
            </w:pPr>
            <w:r w:rsidRPr="009808B1">
              <w:rPr>
                <w:rFonts w:asciiTheme="majorBidi" w:hAnsiTheme="majorBidi" w:cstheme="majorBidi"/>
              </w:rPr>
              <w:t xml:space="preserve">Reforming the pricing system in factors market </w:t>
            </w:r>
          </w:p>
        </w:tc>
      </w:tr>
    </w:tbl>
    <w:p w:rsidR="00D5722C" w:rsidRDefault="00D5722C" w:rsidP="009F1CA7">
      <w:pPr>
        <w:bidi w:val="0"/>
        <w:rPr>
          <w:rFonts w:asciiTheme="majorBidi" w:hAnsiTheme="majorBidi" w:cstheme="majorBidi"/>
          <w:sz w:val="24"/>
          <w:szCs w:val="24"/>
        </w:rPr>
      </w:pPr>
    </w:p>
    <w:p w:rsidR="009808B1" w:rsidRPr="001339D9" w:rsidRDefault="009808B1" w:rsidP="00D5722C">
      <w:pPr>
        <w:bidi w:val="0"/>
        <w:rPr>
          <w:rFonts w:asciiTheme="majorBidi" w:hAnsiTheme="majorBidi" w:cstheme="majorBidi"/>
          <w:sz w:val="24"/>
          <w:szCs w:val="24"/>
        </w:rPr>
      </w:pPr>
      <w:r w:rsidRPr="001339D9">
        <w:rPr>
          <w:rFonts w:asciiTheme="majorBidi" w:hAnsiTheme="majorBidi" w:cstheme="majorBidi"/>
          <w:sz w:val="24"/>
          <w:szCs w:val="24"/>
        </w:rPr>
        <w:lastRenderedPageBreak/>
        <w:t>8-</w:t>
      </w:r>
      <w:r w:rsidR="009F1CA7" w:rsidRPr="001339D9">
        <w:rPr>
          <w:rFonts w:asciiTheme="majorBidi" w:hAnsiTheme="majorBidi" w:cstheme="majorBidi"/>
          <w:sz w:val="24"/>
          <w:szCs w:val="24"/>
        </w:rPr>
        <w:t>3</w:t>
      </w:r>
      <w:r w:rsidRPr="001339D9">
        <w:rPr>
          <w:rFonts w:asciiTheme="majorBidi" w:hAnsiTheme="majorBidi" w:cstheme="majorBidi"/>
          <w:sz w:val="24"/>
          <w:szCs w:val="24"/>
        </w:rPr>
        <w:t xml:space="preserve">- sectoral strategies </w:t>
      </w:r>
    </w:p>
    <w:p w:rsidR="009808B1" w:rsidRPr="001339D9" w:rsidRDefault="009808B1" w:rsidP="009808B1">
      <w:pPr>
        <w:bidi w:val="0"/>
        <w:rPr>
          <w:rFonts w:asciiTheme="majorBidi" w:hAnsiTheme="majorBidi" w:cstheme="majorBidi"/>
          <w:sz w:val="24"/>
          <w:szCs w:val="24"/>
        </w:rPr>
      </w:pPr>
      <w:r w:rsidRPr="001339D9">
        <w:rPr>
          <w:rFonts w:asciiTheme="majorBidi" w:hAnsiTheme="majorBidi" w:cstheme="majorBidi"/>
          <w:sz w:val="24"/>
          <w:szCs w:val="24"/>
        </w:rPr>
        <w:t xml:space="preserve">After classifying industries into homogenous categories, strategies are designed in view of each industry group characteristics. </w:t>
      </w:r>
    </w:p>
    <w:p w:rsidR="00096AF2" w:rsidRDefault="00096AF2" w:rsidP="001339D9">
      <w:pPr>
        <w:bidi w:val="0"/>
        <w:jc w:val="center"/>
        <w:rPr>
          <w:rFonts w:asciiTheme="majorBidi" w:hAnsiTheme="majorBidi" w:cstheme="majorBidi"/>
        </w:rPr>
      </w:pPr>
    </w:p>
    <w:p w:rsidR="009808B1" w:rsidRPr="009808B1" w:rsidRDefault="009C7409" w:rsidP="009C7409">
      <w:pPr>
        <w:pStyle w:val="Caption"/>
        <w:bidi w:val="0"/>
        <w:spacing w:after="0"/>
        <w:rPr>
          <w:rFonts w:asciiTheme="majorBidi" w:hAnsiTheme="majorBidi" w:cstheme="majorBidi"/>
        </w:rPr>
      </w:pPr>
      <w:bookmarkStart w:id="30" w:name="_Toc490555995"/>
      <w:r w:rsidRPr="009C7409">
        <w:rPr>
          <w:rFonts w:asciiTheme="majorBidi" w:hAnsiTheme="majorBidi" w:cstheme="majorBidi"/>
        </w:rPr>
        <w:t xml:space="preserve">Table </w:t>
      </w:r>
      <w:r w:rsidR="0049650A">
        <w:rPr>
          <w:rFonts w:asciiTheme="majorBidi" w:hAnsiTheme="majorBidi" w:cstheme="majorBidi"/>
        </w:rPr>
        <w:fldChar w:fldCharType="begin"/>
      </w:r>
      <w:r w:rsidR="0049650A">
        <w:rPr>
          <w:rFonts w:asciiTheme="majorBidi" w:hAnsiTheme="majorBidi" w:cstheme="majorBidi"/>
        </w:rPr>
        <w:instrText xml:space="preserve"> SEQ Table \* ARABIC </w:instrText>
      </w:r>
      <w:r w:rsidR="0049650A">
        <w:rPr>
          <w:rFonts w:asciiTheme="majorBidi" w:hAnsiTheme="majorBidi" w:cstheme="majorBidi"/>
        </w:rPr>
        <w:fldChar w:fldCharType="separate"/>
      </w:r>
      <w:r w:rsidR="0049650A">
        <w:rPr>
          <w:rFonts w:asciiTheme="majorBidi" w:hAnsiTheme="majorBidi" w:cstheme="majorBidi"/>
          <w:noProof/>
        </w:rPr>
        <w:t>11</w:t>
      </w:r>
      <w:r w:rsidR="0049650A">
        <w:rPr>
          <w:rFonts w:asciiTheme="majorBidi" w:hAnsiTheme="majorBidi" w:cstheme="majorBidi"/>
        </w:rPr>
        <w:fldChar w:fldCharType="end"/>
      </w:r>
      <w:r>
        <w:rPr>
          <w:rFonts w:asciiTheme="majorBidi" w:hAnsiTheme="majorBidi" w:cstheme="majorBidi"/>
        </w:rPr>
        <w:t xml:space="preserve">. </w:t>
      </w:r>
      <w:r w:rsidRPr="009808B1">
        <w:rPr>
          <w:rFonts w:asciiTheme="majorBidi" w:hAnsiTheme="majorBidi" w:cstheme="majorBidi"/>
        </w:rPr>
        <w:t>Industrial</w:t>
      </w:r>
      <w:r w:rsidR="009808B1" w:rsidRPr="009808B1">
        <w:rPr>
          <w:rFonts w:asciiTheme="majorBidi" w:hAnsiTheme="majorBidi" w:cstheme="majorBidi"/>
        </w:rPr>
        <w:t xml:space="preserve"> sub-groups and their characteristics</w:t>
      </w:r>
      <w:bookmarkEnd w:id="30"/>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410"/>
        <w:gridCol w:w="6130"/>
      </w:tblGrid>
      <w:tr w:rsidR="009808B1" w:rsidRPr="009808B1" w:rsidTr="00225D35">
        <w:trPr>
          <w:trHeight w:val="380"/>
          <w:tblHeader/>
        </w:trPr>
        <w:tc>
          <w:tcPr>
            <w:tcW w:w="1129" w:type="dxa"/>
            <w:shd w:val="clear" w:color="auto" w:fill="D5DCE4"/>
            <w:vAlign w:val="center"/>
          </w:tcPr>
          <w:p w:rsidR="009808B1" w:rsidRPr="009808B1" w:rsidRDefault="009808B1" w:rsidP="009808B1">
            <w:pPr>
              <w:tabs>
                <w:tab w:val="left" w:pos="5385"/>
              </w:tabs>
              <w:bidi w:val="0"/>
              <w:spacing w:line="240" w:lineRule="auto"/>
              <w:jc w:val="center"/>
              <w:rPr>
                <w:rFonts w:asciiTheme="majorBidi" w:hAnsiTheme="majorBidi" w:cstheme="majorBidi"/>
                <w:b/>
                <w:bCs/>
                <w:rtl/>
              </w:rPr>
            </w:pPr>
            <w:r w:rsidRPr="009808B1">
              <w:rPr>
                <w:rFonts w:asciiTheme="majorBidi" w:hAnsiTheme="majorBidi" w:cstheme="majorBidi"/>
                <w:b/>
                <w:bCs/>
              </w:rPr>
              <w:t xml:space="preserve">Industry groups </w:t>
            </w:r>
          </w:p>
        </w:tc>
        <w:tc>
          <w:tcPr>
            <w:tcW w:w="2410" w:type="dxa"/>
            <w:shd w:val="clear" w:color="auto" w:fill="D5DCE4"/>
            <w:vAlign w:val="center"/>
          </w:tcPr>
          <w:p w:rsidR="009808B1" w:rsidRPr="009808B1" w:rsidRDefault="009808B1" w:rsidP="009808B1">
            <w:pPr>
              <w:tabs>
                <w:tab w:val="left" w:pos="5385"/>
              </w:tabs>
              <w:bidi w:val="0"/>
              <w:spacing w:line="240" w:lineRule="auto"/>
              <w:jc w:val="center"/>
              <w:rPr>
                <w:rFonts w:asciiTheme="majorBidi" w:hAnsiTheme="majorBidi" w:cstheme="majorBidi"/>
                <w:b/>
                <w:bCs/>
                <w:rtl/>
              </w:rPr>
            </w:pPr>
            <w:r w:rsidRPr="009808B1">
              <w:rPr>
                <w:rFonts w:asciiTheme="majorBidi" w:hAnsiTheme="majorBidi" w:cstheme="majorBidi"/>
                <w:b/>
                <w:bCs/>
              </w:rPr>
              <w:t xml:space="preserve">Major classification codes </w:t>
            </w:r>
          </w:p>
        </w:tc>
        <w:tc>
          <w:tcPr>
            <w:tcW w:w="6130" w:type="dxa"/>
            <w:shd w:val="clear" w:color="auto" w:fill="D5DCE4"/>
            <w:vAlign w:val="center"/>
          </w:tcPr>
          <w:p w:rsidR="009808B1" w:rsidRPr="009808B1" w:rsidRDefault="009808B1" w:rsidP="009808B1">
            <w:pPr>
              <w:tabs>
                <w:tab w:val="left" w:pos="5385"/>
              </w:tabs>
              <w:bidi w:val="0"/>
              <w:spacing w:line="240" w:lineRule="auto"/>
              <w:jc w:val="center"/>
              <w:rPr>
                <w:rFonts w:asciiTheme="majorBidi" w:hAnsiTheme="majorBidi" w:cstheme="majorBidi"/>
                <w:b/>
                <w:bCs/>
                <w:rtl/>
              </w:rPr>
            </w:pPr>
            <w:r w:rsidRPr="009808B1">
              <w:rPr>
                <w:rFonts w:asciiTheme="majorBidi" w:hAnsiTheme="majorBidi" w:cstheme="majorBidi"/>
                <w:b/>
                <w:bCs/>
              </w:rPr>
              <w:t xml:space="preserve">Characteristics </w:t>
            </w:r>
          </w:p>
        </w:tc>
      </w:tr>
      <w:tr w:rsidR="009808B1" w:rsidRPr="009808B1" w:rsidTr="00225D35">
        <w:trPr>
          <w:cantSplit/>
          <w:trHeight w:val="1519"/>
        </w:trPr>
        <w:tc>
          <w:tcPr>
            <w:tcW w:w="1129" w:type="dxa"/>
            <w:shd w:val="clear" w:color="auto" w:fill="auto"/>
            <w:textDirection w:val="tbRl"/>
            <w:vAlign w:val="center"/>
          </w:tcPr>
          <w:p w:rsidR="009808B1" w:rsidRPr="009808B1" w:rsidRDefault="009808B1" w:rsidP="009808B1">
            <w:pPr>
              <w:tabs>
                <w:tab w:val="left" w:pos="5385"/>
              </w:tabs>
              <w:bidi w:val="0"/>
              <w:spacing w:line="240" w:lineRule="auto"/>
              <w:ind w:left="113" w:right="113"/>
              <w:jc w:val="center"/>
              <w:rPr>
                <w:rFonts w:asciiTheme="majorBidi" w:hAnsiTheme="majorBidi" w:cstheme="majorBidi"/>
                <w:rtl/>
              </w:rPr>
            </w:pPr>
            <w:r w:rsidRPr="009808B1">
              <w:rPr>
                <w:rFonts w:asciiTheme="majorBidi" w:hAnsiTheme="majorBidi" w:cstheme="majorBidi"/>
              </w:rPr>
              <w:t>Traditional industries (base agriculture)</w:t>
            </w:r>
          </w:p>
        </w:tc>
        <w:tc>
          <w:tcPr>
            <w:tcW w:w="2410" w:type="dxa"/>
            <w:shd w:val="clear" w:color="auto" w:fill="auto"/>
            <w:vAlign w:val="center"/>
          </w:tcPr>
          <w:p w:rsidR="009808B1" w:rsidRPr="009808B1" w:rsidRDefault="009808B1" w:rsidP="009808B1">
            <w:pPr>
              <w:tabs>
                <w:tab w:val="left" w:pos="5385"/>
              </w:tabs>
              <w:bidi w:val="0"/>
              <w:spacing w:line="240" w:lineRule="auto"/>
              <w:rPr>
                <w:rFonts w:asciiTheme="majorBidi" w:hAnsiTheme="majorBidi" w:cstheme="majorBidi"/>
              </w:rPr>
            </w:pPr>
            <w:r w:rsidRPr="009808B1">
              <w:rPr>
                <w:rFonts w:asciiTheme="majorBidi" w:hAnsiTheme="majorBidi" w:cstheme="majorBidi"/>
              </w:rPr>
              <w:t>food products and beverage (15), textiles (17,18), leather products (19), cellulose industries (20, 21), tobacco products (16)</w:t>
            </w:r>
          </w:p>
        </w:tc>
        <w:tc>
          <w:tcPr>
            <w:tcW w:w="6130" w:type="dxa"/>
            <w:shd w:val="clear" w:color="auto" w:fill="auto"/>
          </w:tcPr>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Dependence on capacities of agricultural resources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High technological dependence except for food industries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Subject to pricing controls and protective tariffs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Low outflow of foreign exchange reserves and suffering from smuggling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Bipolar structure: large share of SMEs with low value added and considerable role of a limited number of big industrial holdings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tl/>
              </w:rPr>
            </w:pPr>
            <w:r w:rsidRPr="009808B1">
              <w:rPr>
                <w:rFonts w:asciiTheme="majorBidi" w:hAnsiTheme="majorBidi" w:cstheme="majorBidi"/>
              </w:rPr>
              <w:t>Small size of export markets (amounting to 10 percent)</w:t>
            </w:r>
          </w:p>
        </w:tc>
      </w:tr>
      <w:tr w:rsidR="009808B1" w:rsidRPr="009808B1" w:rsidTr="00F34610">
        <w:trPr>
          <w:cantSplit/>
          <w:trHeight w:val="1930"/>
        </w:trPr>
        <w:tc>
          <w:tcPr>
            <w:tcW w:w="1129" w:type="dxa"/>
            <w:shd w:val="clear" w:color="auto" w:fill="D9D9D9" w:themeFill="background1" w:themeFillShade="D9"/>
            <w:textDirection w:val="tbRl"/>
            <w:vAlign w:val="center"/>
          </w:tcPr>
          <w:p w:rsidR="009808B1" w:rsidRPr="009808B1" w:rsidRDefault="009808B1" w:rsidP="009808B1">
            <w:pPr>
              <w:tabs>
                <w:tab w:val="left" w:pos="5385"/>
              </w:tabs>
              <w:bidi w:val="0"/>
              <w:spacing w:line="240" w:lineRule="auto"/>
              <w:ind w:left="113" w:right="113"/>
              <w:jc w:val="center"/>
              <w:rPr>
                <w:rFonts w:asciiTheme="majorBidi" w:hAnsiTheme="majorBidi" w:cstheme="majorBidi"/>
                <w:rtl/>
              </w:rPr>
            </w:pPr>
            <w:r w:rsidRPr="009808B1">
              <w:rPr>
                <w:rFonts w:asciiTheme="majorBidi" w:hAnsiTheme="majorBidi" w:cstheme="majorBidi"/>
              </w:rPr>
              <w:t>durable consumer goods</w:t>
            </w:r>
          </w:p>
        </w:tc>
        <w:tc>
          <w:tcPr>
            <w:tcW w:w="2410" w:type="dxa"/>
            <w:shd w:val="clear" w:color="auto" w:fill="D9D9D9" w:themeFill="background1" w:themeFillShade="D9"/>
            <w:vAlign w:val="center"/>
          </w:tcPr>
          <w:p w:rsidR="009808B1" w:rsidRPr="009808B1" w:rsidRDefault="009808B1" w:rsidP="009808B1">
            <w:pPr>
              <w:tabs>
                <w:tab w:val="left" w:pos="5385"/>
              </w:tabs>
              <w:bidi w:val="0"/>
              <w:spacing w:line="240" w:lineRule="auto"/>
              <w:rPr>
                <w:rFonts w:asciiTheme="majorBidi" w:hAnsiTheme="majorBidi" w:cstheme="majorBidi"/>
                <w:rtl/>
              </w:rPr>
            </w:pPr>
            <w:r w:rsidRPr="009808B1">
              <w:rPr>
                <w:rFonts w:asciiTheme="majorBidi" w:hAnsiTheme="majorBidi" w:cstheme="majorBidi"/>
              </w:rPr>
              <w:t>motor vehicles (34), domestic appliances (293)</w:t>
            </w:r>
          </w:p>
        </w:tc>
        <w:tc>
          <w:tcPr>
            <w:tcW w:w="6130" w:type="dxa"/>
            <w:shd w:val="clear" w:color="auto" w:fill="D9D9D9" w:themeFill="background1" w:themeFillShade="D9"/>
          </w:tcPr>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Important role of technology and trademark in production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Complicated nature of production process mostly involved with assembling processes in cooperation with foreign investors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Subject to price controls and severe tariffs  protection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High outflow of foreign exchange reserves and mostly in cooperation with foreign investors</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Importance of scale and major role played by industrial complexes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tl/>
              </w:rPr>
            </w:pPr>
            <w:r w:rsidRPr="009808B1">
              <w:rPr>
                <w:rFonts w:asciiTheme="majorBidi" w:hAnsiTheme="majorBidi" w:cstheme="majorBidi"/>
              </w:rPr>
              <w:t>Limited export markets (less than 5 percent)</w:t>
            </w:r>
          </w:p>
        </w:tc>
      </w:tr>
      <w:tr w:rsidR="009808B1" w:rsidRPr="009808B1" w:rsidTr="00225D35">
        <w:trPr>
          <w:cantSplit/>
          <w:trHeight w:val="1519"/>
        </w:trPr>
        <w:tc>
          <w:tcPr>
            <w:tcW w:w="1129" w:type="dxa"/>
            <w:shd w:val="clear" w:color="auto" w:fill="auto"/>
            <w:textDirection w:val="tbRl"/>
            <w:vAlign w:val="center"/>
          </w:tcPr>
          <w:p w:rsidR="009808B1" w:rsidRPr="009808B1" w:rsidRDefault="009808B1" w:rsidP="009808B1">
            <w:pPr>
              <w:tabs>
                <w:tab w:val="left" w:pos="5385"/>
              </w:tabs>
              <w:bidi w:val="0"/>
              <w:spacing w:line="240" w:lineRule="auto"/>
              <w:ind w:left="113" w:right="113"/>
              <w:jc w:val="center"/>
              <w:rPr>
                <w:rFonts w:asciiTheme="majorBidi" w:hAnsiTheme="majorBidi" w:cstheme="majorBidi"/>
                <w:rtl/>
              </w:rPr>
            </w:pPr>
            <w:r w:rsidRPr="009808B1">
              <w:rPr>
                <w:rFonts w:asciiTheme="majorBidi" w:hAnsiTheme="majorBidi" w:cstheme="majorBidi"/>
              </w:rPr>
              <w:t>Intermediate (base mining)</w:t>
            </w:r>
          </w:p>
        </w:tc>
        <w:tc>
          <w:tcPr>
            <w:tcW w:w="2410" w:type="dxa"/>
            <w:shd w:val="clear" w:color="auto" w:fill="auto"/>
            <w:vAlign w:val="center"/>
          </w:tcPr>
          <w:p w:rsidR="009808B1" w:rsidRPr="009808B1" w:rsidRDefault="009808B1" w:rsidP="009808B1">
            <w:pPr>
              <w:tabs>
                <w:tab w:val="left" w:pos="5385"/>
              </w:tabs>
              <w:bidi w:val="0"/>
              <w:spacing w:line="240" w:lineRule="auto"/>
              <w:rPr>
                <w:rFonts w:asciiTheme="majorBidi" w:hAnsiTheme="majorBidi" w:cstheme="majorBidi"/>
                <w:rtl/>
              </w:rPr>
            </w:pPr>
            <w:r w:rsidRPr="009808B1">
              <w:rPr>
                <w:rFonts w:asciiTheme="majorBidi" w:hAnsiTheme="majorBidi" w:cstheme="majorBidi"/>
              </w:rPr>
              <w:t>refined petroleum products (23), chemicals and chemical products (24), rubber and plastics products (25), non-metallic mineral products (26) and basic metals (27)</w:t>
            </w:r>
          </w:p>
        </w:tc>
        <w:tc>
          <w:tcPr>
            <w:tcW w:w="6130" w:type="dxa"/>
            <w:shd w:val="clear" w:color="auto" w:fill="auto"/>
          </w:tcPr>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Dependent on natural resources and cheap gas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Technological dependence in spite of joint venture agreements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Subject to pricing schedules of commodity exchange and market regulation requirements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Supplying major portion of domestic market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Predominantly owned by sub-governmental organizations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tl/>
              </w:rPr>
            </w:pPr>
            <w:r w:rsidRPr="009808B1">
              <w:rPr>
                <w:rFonts w:asciiTheme="majorBidi" w:hAnsiTheme="majorBidi" w:cstheme="majorBidi"/>
              </w:rPr>
              <w:t xml:space="preserve">Accounting for a large share of export revenues (about 80 percent) </w:t>
            </w:r>
          </w:p>
        </w:tc>
      </w:tr>
      <w:tr w:rsidR="009808B1" w:rsidRPr="009808B1" w:rsidTr="00F34610">
        <w:trPr>
          <w:cantSplit/>
          <w:trHeight w:val="1134"/>
        </w:trPr>
        <w:tc>
          <w:tcPr>
            <w:tcW w:w="1129" w:type="dxa"/>
            <w:shd w:val="clear" w:color="auto" w:fill="D9D9D9" w:themeFill="background1" w:themeFillShade="D9"/>
            <w:textDirection w:val="tbRl"/>
            <w:vAlign w:val="center"/>
          </w:tcPr>
          <w:p w:rsidR="009808B1" w:rsidRPr="009808B1" w:rsidRDefault="009808B1" w:rsidP="009808B1">
            <w:pPr>
              <w:tabs>
                <w:tab w:val="left" w:pos="5385"/>
              </w:tabs>
              <w:bidi w:val="0"/>
              <w:spacing w:line="240" w:lineRule="auto"/>
              <w:ind w:left="113" w:right="113"/>
              <w:jc w:val="center"/>
              <w:rPr>
                <w:rFonts w:asciiTheme="majorBidi" w:hAnsiTheme="majorBidi" w:cstheme="majorBidi"/>
                <w:rtl/>
              </w:rPr>
            </w:pPr>
            <w:r w:rsidRPr="009808B1">
              <w:rPr>
                <w:rFonts w:asciiTheme="majorBidi" w:hAnsiTheme="majorBidi" w:cstheme="majorBidi"/>
              </w:rPr>
              <w:t xml:space="preserve">Capital </w:t>
            </w:r>
          </w:p>
        </w:tc>
        <w:tc>
          <w:tcPr>
            <w:tcW w:w="2410" w:type="dxa"/>
            <w:shd w:val="clear" w:color="auto" w:fill="D9D9D9" w:themeFill="background1" w:themeFillShade="D9"/>
            <w:vAlign w:val="center"/>
          </w:tcPr>
          <w:p w:rsidR="009808B1" w:rsidRPr="009808B1" w:rsidRDefault="009808B1" w:rsidP="009808B1">
            <w:pPr>
              <w:tabs>
                <w:tab w:val="left" w:pos="5385"/>
              </w:tabs>
              <w:bidi w:val="0"/>
              <w:spacing w:line="240" w:lineRule="auto"/>
              <w:rPr>
                <w:rFonts w:asciiTheme="majorBidi" w:hAnsiTheme="majorBidi" w:cstheme="majorBidi"/>
                <w:rtl/>
              </w:rPr>
            </w:pPr>
            <w:r w:rsidRPr="009808B1">
              <w:rPr>
                <w:rFonts w:asciiTheme="majorBidi" w:hAnsiTheme="majorBidi" w:cstheme="majorBidi"/>
              </w:rPr>
              <w:t>general and special purpose machinery (291,292), electrical machinery and apparatus (31) and tools (283)</w:t>
            </w:r>
          </w:p>
        </w:tc>
        <w:tc>
          <w:tcPr>
            <w:tcW w:w="6130" w:type="dxa"/>
            <w:shd w:val="clear" w:color="auto" w:fill="D9D9D9" w:themeFill="background1" w:themeFillShade="D9"/>
          </w:tcPr>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Enjoying comparative advantage  in resource-based industries and educated workforce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Localizing technology by receiving required license and establishing technological cooperation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Market pricing subject to severe tariff protection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Supplying a portion of domestic market while facing tools smuggling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Significant share of big industrial complexes except for tools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tl/>
              </w:rPr>
            </w:pPr>
            <w:r w:rsidRPr="009808B1">
              <w:rPr>
                <w:rFonts w:asciiTheme="majorBidi" w:hAnsiTheme="majorBidi" w:cstheme="majorBidi"/>
              </w:rPr>
              <w:t xml:space="preserve">Small export market (less than 5 percent) </w:t>
            </w:r>
          </w:p>
        </w:tc>
      </w:tr>
      <w:tr w:rsidR="009808B1" w:rsidRPr="009808B1" w:rsidTr="00225D35">
        <w:trPr>
          <w:cantSplit/>
          <w:trHeight w:val="1930"/>
        </w:trPr>
        <w:tc>
          <w:tcPr>
            <w:tcW w:w="1129" w:type="dxa"/>
            <w:shd w:val="clear" w:color="auto" w:fill="auto"/>
            <w:textDirection w:val="tbRl"/>
            <w:vAlign w:val="center"/>
          </w:tcPr>
          <w:p w:rsidR="009808B1" w:rsidRPr="009808B1" w:rsidRDefault="009808B1" w:rsidP="009808B1">
            <w:pPr>
              <w:tabs>
                <w:tab w:val="left" w:pos="5385"/>
              </w:tabs>
              <w:bidi w:val="0"/>
              <w:spacing w:line="240" w:lineRule="auto"/>
              <w:ind w:left="113" w:right="113"/>
              <w:jc w:val="center"/>
              <w:rPr>
                <w:rFonts w:asciiTheme="majorBidi" w:hAnsiTheme="majorBidi" w:cstheme="majorBidi"/>
              </w:rPr>
            </w:pPr>
            <w:r w:rsidRPr="009808B1">
              <w:rPr>
                <w:rFonts w:asciiTheme="majorBidi" w:hAnsiTheme="majorBidi" w:cstheme="majorBidi"/>
              </w:rPr>
              <w:lastRenderedPageBreak/>
              <w:t xml:space="preserve">Science-based industries </w:t>
            </w:r>
          </w:p>
        </w:tc>
        <w:tc>
          <w:tcPr>
            <w:tcW w:w="2410" w:type="dxa"/>
            <w:shd w:val="clear" w:color="auto" w:fill="auto"/>
            <w:vAlign w:val="center"/>
          </w:tcPr>
          <w:p w:rsidR="009808B1" w:rsidRPr="009808B1" w:rsidRDefault="009808B1" w:rsidP="009808B1">
            <w:pPr>
              <w:tabs>
                <w:tab w:val="left" w:pos="5385"/>
              </w:tabs>
              <w:bidi w:val="0"/>
              <w:spacing w:line="240" w:lineRule="auto"/>
              <w:rPr>
                <w:rFonts w:asciiTheme="majorBidi" w:hAnsiTheme="majorBidi" w:cstheme="majorBidi"/>
                <w:rtl/>
              </w:rPr>
            </w:pPr>
            <w:r w:rsidRPr="009808B1">
              <w:rPr>
                <w:rFonts w:asciiTheme="majorBidi" w:hAnsiTheme="majorBidi" w:cstheme="majorBidi"/>
              </w:rPr>
              <w:t>medical instruments (33), aircraft and spacecraft (353), pharmaceuticals (2423), radio, television and communication equipment (32), office, accounting and computing machinery (30)</w:t>
            </w:r>
          </w:p>
        </w:tc>
        <w:tc>
          <w:tcPr>
            <w:tcW w:w="6130" w:type="dxa"/>
            <w:shd w:val="clear" w:color="auto" w:fill="auto"/>
          </w:tcPr>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Dependent on educated workforce and R&amp;D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production mostly involved with assembling processes except for medical instruments and some pharmaceuticals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Subject to price controls and high tariffs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Large outflow of foreign exchange reserves while supplying a small portion of domestic market (except for medical instruments and some pharmaceuticals)</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Pr>
            </w:pPr>
            <w:r w:rsidRPr="009808B1">
              <w:rPr>
                <w:rFonts w:asciiTheme="majorBidi" w:hAnsiTheme="majorBidi" w:cstheme="majorBidi"/>
              </w:rPr>
              <w:t xml:space="preserve">Dominant role of SMEs </w:t>
            </w:r>
          </w:p>
          <w:p w:rsidR="009808B1" w:rsidRPr="009808B1" w:rsidRDefault="009808B1" w:rsidP="009808B1">
            <w:pPr>
              <w:numPr>
                <w:ilvl w:val="0"/>
                <w:numId w:val="27"/>
              </w:numPr>
              <w:bidi w:val="0"/>
              <w:spacing w:after="0" w:line="240" w:lineRule="auto"/>
              <w:ind w:left="360"/>
              <w:jc w:val="both"/>
              <w:rPr>
                <w:rFonts w:asciiTheme="majorBidi" w:hAnsiTheme="majorBidi" w:cstheme="majorBidi"/>
                <w:rtl/>
              </w:rPr>
            </w:pPr>
            <w:r w:rsidRPr="009808B1">
              <w:rPr>
                <w:rFonts w:asciiTheme="majorBidi" w:hAnsiTheme="majorBidi" w:cstheme="majorBidi"/>
              </w:rPr>
              <w:t>Low share in export revenues (less than one percent of manufacturing export revenues)</w:t>
            </w:r>
          </w:p>
        </w:tc>
      </w:tr>
    </w:tbl>
    <w:p w:rsidR="009808B1" w:rsidRPr="009808B1" w:rsidRDefault="009808B1" w:rsidP="009808B1">
      <w:pPr>
        <w:bidi w:val="0"/>
        <w:rPr>
          <w:rFonts w:asciiTheme="majorBidi" w:hAnsiTheme="majorBidi" w:cstheme="majorBidi"/>
        </w:rPr>
      </w:pPr>
    </w:p>
    <w:p w:rsidR="009F1CA7" w:rsidRDefault="009F1CA7" w:rsidP="009F1CA7">
      <w:pPr>
        <w:bidi w:val="0"/>
        <w:rPr>
          <w:rFonts w:asciiTheme="majorBidi" w:hAnsiTheme="majorBidi" w:cstheme="majorBidi"/>
        </w:rPr>
      </w:pPr>
    </w:p>
    <w:p w:rsidR="009808B1" w:rsidRPr="009808B1" w:rsidRDefault="009C7409" w:rsidP="009C7409">
      <w:pPr>
        <w:pStyle w:val="Caption"/>
        <w:bidi w:val="0"/>
        <w:spacing w:after="0"/>
        <w:rPr>
          <w:rFonts w:asciiTheme="majorBidi" w:hAnsiTheme="majorBidi" w:cstheme="majorBidi"/>
        </w:rPr>
      </w:pPr>
      <w:bookmarkStart w:id="31" w:name="_Toc490555996"/>
      <w:r w:rsidRPr="009C7409">
        <w:rPr>
          <w:rFonts w:asciiTheme="majorBidi" w:hAnsiTheme="majorBidi" w:cstheme="majorBidi"/>
        </w:rPr>
        <w:t xml:space="preserve">Table </w:t>
      </w:r>
      <w:r w:rsidR="0049650A">
        <w:rPr>
          <w:rFonts w:asciiTheme="majorBidi" w:hAnsiTheme="majorBidi" w:cstheme="majorBidi"/>
        </w:rPr>
        <w:fldChar w:fldCharType="begin"/>
      </w:r>
      <w:r w:rsidR="0049650A">
        <w:rPr>
          <w:rFonts w:asciiTheme="majorBidi" w:hAnsiTheme="majorBidi" w:cstheme="majorBidi"/>
        </w:rPr>
        <w:instrText xml:space="preserve"> SEQ Table \* ARABIC </w:instrText>
      </w:r>
      <w:r w:rsidR="0049650A">
        <w:rPr>
          <w:rFonts w:asciiTheme="majorBidi" w:hAnsiTheme="majorBidi" w:cstheme="majorBidi"/>
        </w:rPr>
        <w:fldChar w:fldCharType="separate"/>
      </w:r>
      <w:r w:rsidR="0049650A">
        <w:rPr>
          <w:rFonts w:asciiTheme="majorBidi" w:hAnsiTheme="majorBidi" w:cstheme="majorBidi"/>
          <w:noProof/>
        </w:rPr>
        <w:t>12</w:t>
      </w:r>
      <w:r w:rsidR="0049650A">
        <w:rPr>
          <w:rFonts w:asciiTheme="majorBidi" w:hAnsiTheme="majorBidi" w:cstheme="majorBidi"/>
        </w:rPr>
        <w:fldChar w:fldCharType="end"/>
      </w:r>
      <w:r>
        <w:rPr>
          <w:rFonts w:asciiTheme="majorBidi" w:hAnsiTheme="majorBidi" w:cstheme="majorBidi"/>
        </w:rPr>
        <w:t xml:space="preserve">. </w:t>
      </w:r>
      <w:r w:rsidRPr="009808B1">
        <w:rPr>
          <w:rFonts w:asciiTheme="majorBidi" w:hAnsiTheme="majorBidi" w:cstheme="majorBidi"/>
        </w:rPr>
        <w:t>Proposed</w:t>
      </w:r>
      <w:r w:rsidR="009808B1" w:rsidRPr="009808B1">
        <w:rPr>
          <w:rFonts w:asciiTheme="majorBidi" w:hAnsiTheme="majorBidi" w:cstheme="majorBidi"/>
        </w:rPr>
        <w:t xml:space="preserve"> strategies for trade, technology and manufacturing structure by industry groups</w:t>
      </w:r>
      <w:bookmarkEnd w:id="31"/>
    </w:p>
    <w:tbl>
      <w:tblPr>
        <w:tblW w:w="10490" w:type="dxa"/>
        <w:tblInd w:w="-582" w:type="dxa"/>
        <w:tblLayout w:type="fixed"/>
        <w:tblLook w:val="04A0" w:firstRow="1" w:lastRow="0" w:firstColumn="1" w:lastColumn="0" w:noHBand="0" w:noVBand="1"/>
      </w:tblPr>
      <w:tblGrid>
        <w:gridCol w:w="993"/>
        <w:gridCol w:w="1134"/>
        <w:gridCol w:w="850"/>
        <w:gridCol w:w="851"/>
        <w:gridCol w:w="850"/>
        <w:gridCol w:w="992"/>
        <w:gridCol w:w="993"/>
        <w:gridCol w:w="850"/>
        <w:gridCol w:w="992"/>
        <w:gridCol w:w="993"/>
        <w:gridCol w:w="992"/>
      </w:tblGrid>
      <w:tr w:rsidR="009808B1" w:rsidRPr="009808B1" w:rsidTr="009F1CA7">
        <w:trPr>
          <w:trHeight w:val="485"/>
          <w:tblHeader/>
        </w:trPr>
        <w:tc>
          <w:tcPr>
            <w:tcW w:w="993" w:type="dxa"/>
            <w:vMerge w:val="restart"/>
            <w:tcBorders>
              <w:top w:val="single" w:sz="12" w:space="0" w:color="auto"/>
              <w:left w:val="single" w:sz="12" w:space="0" w:color="auto"/>
              <w:right w:val="single" w:sz="12" w:space="0" w:color="auto"/>
              <w:tr2bl w:val="single" w:sz="4" w:space="0" w:color="auto"/>
            </w:tcBorders>
            <w:shd w:val="clear" w:color="auto" w:fill="auto"/>
            <w:noWrap/>
            <w:vAlign w:val="center"/>
          </w:tcPr>
          <w:p w:rsidR="009808B1" w:rsidRPr="009808B1" w:rsidRDefault="009808B1" w:rsidP="009F1CA7">
            <w:pPr>
              <w:bidi w:val="0"/>
              <w:spacing w:line="240" w:lineRule="auto"/>
              <w:ind w:left="33"/>
              <w:rPr>
                <w:rFonts w:asciiTheme="majorBidi" w:hAnsiTheme="majorBidi" w:cstheme="majorBidi"/>
                <w:color w:val="000000"/>
                <w:sz w:val="18"/>
                <w:szCs w:val="18"/>
              </w:rPr>
            </w:pPr>
            <w:r w:rsidRPr="009808B1">
              <w:rPr>
                <w:rFonts w:asciiTheme="majorBidi" w:hAnsiTheme="majorBidi" w:cstheme="majorBidi"/>
                <w:color w:val="000000"/>
                <w:sz w:val="18"/>
                <w:szCs w:val="18"/>
              </w:rPr>
              <w:t>Commodity group                                 strategic field</w:t>
            </w:r>
          </w:p>
        </w:tc>
        <w:tc>
          <w:tcPr>
            <w:tcW w:w="1984" w:type="dxa"/>
            <w:gridSpan w:val="2"/>
            <w:tcBorders>
              <w:top w:val="single" w:sz="12" w:space="0" w:color="auto"/>
              <w:left w:val="single" w:sz="12" w:space="0" w:color="auto"/>
              <w:bottom w:val="single" w:sz="8" w:space="0" w:color="auto"/>
              <w:right w:val="single" w:sz="12" w:space="0" w:color="auto"/>
            </w:tcBorders>
            <w:shd w:val="clear" w:color="auto" w:fill="B4C6E7"/>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sz w:val="18"/>
                <w:szCs w:val="18"/>
              </w:rPr>
              <w:t>Traditional industries (base agriculture)</w:t>
            </w:r>
          </w:p>
        </w:tc>
        <w:tc>
          <w:tcPr>
            <w:tcW w:w="1701" w:type="dxa"/>
            <w:gridSpan w:val="2"/>
            <w:tcBorders>
              <w:top w:val="single" w:sz="12" w:space="0" w:color="auto"/>
              <w:left w:val="single" w:sz="12" w:space="0" w:color="auto"/>
              <w:bottom w:val="single" w:sz="8" w:space="0" w:color="auto"/>
              <w:right w:val="single" w:sz="12" w:space="0" w:color="auto"/>
            </w:tcBorders>
            <w:shd w:val="clear" w:color="auto" w:fill="auto"/>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sz w:val="18"/>
                <w:szCs w:val="18"/>
              </w:rPr>
              <w:t>durable consumer goods</w:t>
            </w:r>
          </w:p>
        </w:tc>
        <w:tc>
          <w:tcPr>
            <w:tcW w:w="1985" w:type="dxa"/>
            <w:gridSpan w:val="2"/>
            <w:tcBorders>
              <w:top w:val="single" w:sz="12" w:space="0" w:color="auto"/>
              <w:left w:val="single" w:sz="12" w:space="0" w:color="auto"/>
              <w:bottom w:val="single" w:sz="8" w:space="0" w:color="auto"/>
              <w:right w:val="single" w:sz="12" w:space="0" w:color="auto"/>
            </w:tcBorders>
            <w:shd w:val="clear" w:color="auto" w:fill="B4C6E7"/>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sz w:val="18"/>
                <w:szCs w:val="18"/>
              </w:rPr>
              <w:t>Capital</w:t>
            </w:r>
          </w:p>
        </w:tc>
        <w:tc>
          <w:tcPr>
            <w:tcW w:w="1842" w:type="dxa"/>
            <w:gridSpan w:val="2"/>
            <w:tcBorders>
              <w:top w:val="single" w:sz="12" w:space="0" w:color="auto"/>
              <w:left w:val="single" w:sz="12" w:space="0" w:color="auto"/>
              <w:bottom w:val="single" w:sz="8" w:space="0" w:color="auto"/>
              <w:right w:val="single" w:sz="12" w:space="0" w:color="auto"/>
            </w:tcBorders>
            <w:shd w:val="clear" w:color="auto" w:fill="auto"/>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sz w:val="18"/>
                <w:szCs w:val="18"/>
              </w:rPr>
              <w:t>Intermediate (base mining)</w:t>
            </w:r>
          </w:p>
        </w:tc>
        <w:tc>
          <w:tcPr>
            <w:tcW w:w="1985" w:type="dxa"/>
            <w:gridSpan w:val="2"/>
            <w:tcBorders>
              <w:top w:val="single" w:sz="12" w:space="0" w:color="auto"/>
              <w:left w:val="single" w:sz="12" w:space="0" w:color="auto"/>
              <w:bottom w:val="single" w:sz="8" w:space="0" w:color="auto"/>
              <w:right w:val="single" w:sz="12" w:space="0" w:color="auto"/>
            </w:tcBorders>
            <w:shd w:val="clear" w:color="auto" w:fill="B4C6E7"/>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sz w:val="18"/>
                <w:szCs w:val="18"/>
              </w:rPr>
              <w:t>Science-based industries</w:t>
            </w:r>
          </w:p>
        </w:tc>
      </w:tr>
      <w:tr w:rsidR="009F1CA7" w:rsidRPr="009808B1" w:rsidTr="009F1CA7">
        <w:trPr>
          <w:trHeight w:val="419"/>
          <w:tblHeader/>
        </w:trPr>
        <w:tc>
          <w:tcPr>
            <w:tcW w:w="993" w:type="dxa"/>
            <w:vMerge/>
            <w:tcBorders>
              <w:left w:val="single" w:sz="12" w:space="0" w:color="auto"/>
              <w:bottom w:val="single" w:sz="12" w:space="0" w:color="auto"/>
              <w:right w:val="single" w:sz="12" w:space="0" w:color="auto"/>
              <w:tr2bl w:val="single" w:sz="4" w:space="0" w:color="auto"/>
            </w:tcBorders>
            <w:shd w:val="clear" w:color="auto" w:fill="auto"/>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p>
        </w:tc>
        <w:tc>
          <w:tcPr>
            <w:tcW w:w="1134" w:type="dxa"/>
            <w:tcBorders>
              <w:top w:val="single" w:sz="8" w:space="0" w:color="auto"/>
              <w:left w:val="single" w:sz="12" w:space="0" w:color="auto"/>
              <w:bottom w:val="single" w:sz="12" w:space="0" w:color="auto"/>
              <w:right w:val="single" w:sz="8" w:space="0" w:color="auto"/>
            </w:tcBorders>
            <w:shd w:val="clear" w:color="auto" w:fill="B4C6E7"/>
            <w:noWrap/>
            <w:vAlign w:val="center"/>
          </w:tcPr>
          <w:p w:rsidR="009808B1" w:rsidRPr="009808B1" w:rsidRDefault="009808B1" w:rsidP="009F1CA7">
            <w:pPr>
              <w:bidi w:val="0"/>
              <w:spacing w:line="240" w:lineRule="auto"/>
              <w:rPr>
                <w:rFonts w:asciiTheme="majorBidi" w:hAnsiTheme="majorBidi" w:cstheme="majorBidi"/>
                <w:color w:val="000000"/>
                <w:sz w:val="18"/>
                <w:szCs w:val="18"/>
              </w:rPr>
            </w:pPr>
            <w:r w:rsidRPr="009808B1">
              <w:rPr>
                <w:rFonts w:asciiTheme="majorBidi" w:hAnsiTheme="majorBidi" w:cstheme="majorBidi"/>
                <w:color w:val="000000"/>
                <w:sz w:val="18"/>
                <w:szCs w:val="18"/>
              </w:rPr>
              <w:t>Short term</w:t>
            </w:r>
          </w:p>
        </w:tc>
        <w:tc>
          <w:tcPr>
            <w:tcW w:w="850" w:type="dxa"/>
            <w:tcBorders>
              <w:top w:val="single" w:sz="8" w:space="0" w:color="auto"/>
              <w:left w:val="single" w:sz="8"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long term</w:t>
            </w:r>
          </w:p>
        </w:tc>
        <w:tc>
          <w:tcPr>
            <w:tcW w:w="851" w:type="dxa"/>
            <w:tcBorders>
              <w:top w:val="single" w:sz="8" w:space="0" w:color="auto"/>
              <w:left w:val="single" w:sz="12" w:space="0" w:color="auto"/>
              <w:bottom w:val="single" w:sz="12" w:space="0" w:color="auto"/>
              <w:right w:val="single" w:sz="8" w:space="0" w:color="auto"/>
            </w:tcBorders>
            <w:shd w:val="clear" w:color="auto" w:fill="auto"/>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Short term</w:t>
            </w:r>
          </w:p>
        </w:tc>
        <w:tc>
          <w:tcPr>
            <w:tcW w:w="850" w:type="dxa"/>
            <w:tcBorders>
              <w:top w:val="single" w:sz="8" w:space="0" w:color="auto"/>
              <w:left w:val="single" w:sz="8" w:space="0" w:color="auto"/>
              <w:bottom w:val="single" w:sz="12" w:space="0" w:color="auto"/>
              <w:right w:val="single" w:sz="12" w:space="0" w:color="auto"/>
            </w:tcBorders>
            <w:shd w:val="clear" w:color="auto" w:fill="auto"/>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long term</w:t>
            </w:r>
          </w:p>
        </w:tc>
        <w:tc>
          <w:tcPr>
            <w:tcW w:w="992" w:type="dxa"/>
            <w:tcBorders>
              <w:top w:val="single" w:sz="8" w:space="0" w:color="auto"/>
              <w:left w:val="single" w:sz="12" w:space="0" w:color="auto"/>
              <w:bottom w:val="single" w:sz="12" w:space="0" w:color="auto"/>
              <w:right w:val="single" w:sz="8" w:space="0" w:color="auto"/>
            </w:tcBorders>
            <w:shd w:val="clear" w:color="auto" w:fill="B4C6E7"/>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Short term</w:t>
            </w:r>
          </w:p>
        </w:tc>
        <w:tc>
          <w:tcPr>
            <w:tcW w:w="993" w:type="dxa"/>
            <w:tcBorders>
              <w:top w:val="single" w:sz="8" w:space="0" w:color="auto"/>
              <w:left w:val="single" w:sz="8"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long term</w:t>
            </w:r>
          </w:p>
        </w:tc>
        <w:tc>
          <w:tcPr>
            <w:tcW w:w="850" w:type="dxa"/>
            <w:tcBorders>
              <w:top w:val="single" w:sz="8" w:space="0" w:color="auto"/>
              <w:left w:val="single" w:sz="12" w:space="0" w:color="auto"/>
              <w:bottom w:val="single" w:sz="12" w:space="0" w:color="auto"/>
              <w:right w:val="single" w:sz="8" w:space="0" w:color="auto"/>
            </w:tcBorders>
            <w:shd w:val="clear" w:color="auto" w:fill="auto"/>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Short term</w:t>
            </w:r>
          </w:p>
        </w:tc>
        <w:tc>
          <w:tcPr>
            <w:tcW w:w="992" w:type="dxa"/>
            <w:tcBorders>
              <w:top w:val="single" w:sz="8" w:space="0" w:color="auto"/>
              <w:left w:val="single" w:sz="8" w:space="0" w:color="auto"/>
              <w:bottom w:val="single" w:sz="12" w:space="0" w:color="auto"/>
              <w:right w:val="single" w:sz="12" w:space="0" w:color="auto"/>
            </w:tcBorders>
            <w:shd w:val="clear" w:color="auto" w:fill="auto"/>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long term</w:t>
            </w:r>
          </w:p>
        </w:tc>
        <w:tc>
          <w:tcPr>
            <w:tcW w:w="993" w:type="dxa"/>
            <w:tcBorders>
              <w:top w:val="single" w:sz="8" w:space="0" w:color="auto"/>
              <w:left w:val="single" w:sz="12" w:space="0" w:color="auto"/>
              <w:bottom w:val="single" w:sz="12" w:space="0" w:color="auto"/>
              <w:right w:val="single" w:sz="8" w:space="0" w:color="auto"/>
            </w:tcBorders>
            <w:shd w:val="clear" w:color="auto" w:fill="B4C6E7"/>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Short term</w:t>
            </w:r>
          </w:p>
        </w:tc>
        <w:tc>
          <w:tcPr>
            <w:tcW w:w="992" w:type="dxa"/>
            <w:tcBorders>
              <w:top w:val="single" w:sz="8" w:space="0" w:color="auto"/>
              <w:left w:val="single" w:sz="8"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long term</w:t>
            </w:r>
          </w:p>
        </w:tc>
      </w:tr>
      <w:tr w:rsidR="009808B1" w:rsidRPr="009808B1" w:rsidTr="009F1CA7">
        <w:trPr>
          <w:trHeight w:val="1469"/>
        </w:trPr>
        <w:tc>
          <w:tcPr>
            <w:tcW w:w="99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commerce: foreign trade</w:t>
            </w:r>
          </w:p>
        </w:tc>
        <w:tc>
          <w:tcPr>
            <w:tcW w:w="1134" w:type="dxa"/>
            <w:tcBorders>
              <w:top w:val="single" w:sz="12" w:space="0" w:color="auto"/>
              <w:left w:val="single" w:sz="12" w:space="0" w:color="auto"/>
              <w:bottom w:val="single" w:sz="12" w:space="0" w:color="auto"/>
              <w:right w:val="single" w:sz="8"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 xml:space="preserve">Export promotion together with import substitution </w:t>
            </w:r>
          </w:p>
        </w:tc>
        <w:tc>
          <w:tcPr>
            <w:tcW w:w="850" w:type="dxa"/>
            <w:tcBorders>
              <w:top w:val="single" w:sz="12" w:space="0" w:color="auto"/>
              <w:left w:val="single" w:sz="8"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Export promotion</w:t>
            </w:r>
          </w:p>
        </w:tc>
        <w:tc>
          <w:tcPr>
            <w:tcW w:w="851" w:type="dxa"/>
            <w:tcBorders>
              <w:top w:val="single" w:sz="12" w:space="0" w:color="auto"/>
              <w:left w:val="single" w:sz="12" w:space="0" w:color="auto"/>
              <w:bottom w:val="single" w:sz="12" w:space="0" w:color="auto"/>
              <w:right w:val="single" w:sz="8" w:space="0" w:color="auto"/>
            </w:tcBorders>
            <w:shd w:val="clear" w:color="auto" w:fill="auto"/>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Building specialization within global value chains</w:t>
            </w:r>
          </w:p>
        </w:tc>
        <w:tc>
          <w:tcPr>
            <w:tcW w:w="850" w:type="dxa"/>
            <w:tcBorders>
              <w:top w:val="single" w:sz="12" w:space="0" w:color="auto"/>
              <w:left w:val="single" w:sz="8" w:space="0" w:color="auto"/>
              <w:bottom w:val="single" w:sz="12" w:space="0" w:color="auto"/>
              <w:right w:val="single" w:sz="12" w:space="0" w:color="auto"/>
            </w:tcBorders>
            <w:shd w:val="clear" w:color="auto" w:fill="auto"/>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Export under national brand</w:t>
            </w:r>
          </w:p>
        </w:tc>
        <w:tc>
          <w:tcPr>
            <w:tcW w:w="992" w:type="dxa"/>
            <w:tcBorders>
              <w:top w:val="single" w:sz="12" w:space="0" w:color="auto"/>
              <w:left w:val="single" w:sz="12" w:space="0" w:color="auto"/>
              <w:bottom w:val="single" w:sz="12" w:space="0" w:color="auto"/>
              <w:right w:val="single" w:sz="8"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 xml:space="preserve">Export promotion </w:t>
            </w:r>
          </w:p>
        </w:tc>
        <w:tc>
          <w:tcPr>
            <w:tcW w:w="993" w:type="dxa"/>
            <w:tcBorders>
              <w:top w:val="single" w:sz="12" w:space="0" w:color="auto"/>
              <w:left w:val="single" w:sz="8"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Export promotion together with import substitution</w:t>
            </w:r>
          </w:p>
        </w:tc>
        <w:tc>
          <w:tcPr>
            <w:tcW w:w="18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9808B1" w:rsidRPr="009808B1" w:rsidRDefault="009808B1" w:rsidP="009F1CA7">
            <w:pPr>
              <w:bidi w:val="0"/>
              <w:spacing w:line="240" w:lineRule="auto"/>
              <w:rPr>
                <w:rFonts w:asciiTheme="majorBidi" w:hAnsiTheme="majorBidi" w:cstheme="majorBidi"/>
                <w:color w:val="000000"/>
                <w:sz w:val="18"/>
                <w:szCs w:val="18"/>
              </w:rPr>
            </w:pPr>
            <w:r w:rsidRPr="009808B1">
              <w:rPr>
                <w:rFonts w:asciiTheme="majorBidi" w:hAnsiTheme="majorBidi" w:cstheme="majorBidi"/>
                <w:color w:val="000000"/>
                <w:sz w:val="18"/>
                <w:szCs w:val="18"/>
              </w:rPr>
              <w:t xml:space="preserve">1- free trade (except for raw materials) </w:t>
            </w:r>
          </w:p>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 xml:space="preserve">2- export restrictions on raw materials </w:t>
            </w:r>
          </w:p>
        </w:tc>
        <w:tc>
          <w:tcPr>
            <w:tcW w:w="993" w:type="dxa"/>
            <w:tcBorders>
              <w:top w:val="single" w:sz="12" w:space="0" w:color="auto"/>
              <w:left w:val="single" w:sz="12" w:space="0" w:color="auto"/>
              <w:bottom w:val="single" w:sz="12" w:space="0" w:color="auto"/>
              <w:right w:val="single" w:sz="8"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import substitution</w:t>
            </w:r>
          </w:p>
        </w:tc>
        <w:tc>
          <w:tcPr>
            <w:tcW w:w="992" w:type="dxa"/>
            <w:tcBorders>
              <w:top w:val="single" w:sz="12" w:space="0" w:color="auto"/>
              <w:left w:val="single" w:sz="8"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Export promotion based on import substitution</w:t>
            </w:r>
          </w:p>
        </w:tc>
      </w:tr>
      <w:tr w:rsidR="009808B1" w:rsidRPr="009808B1" w:rsidTr="009F1CA7">
        <w:trPr>
          <w:trHeight w:val="707"/>
        </w:trPr>
        <w:tc>
          <w:tcPr>
            <w:tcW w:w="99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commerce: domestic trade (pricing schedule)</w:t>
            </w:r>
          </w:p>
        </w:tc>
        <w:tc>
          <w:tcPr>
            <w:tcW w:w="1134" w:type="dxa"/>
            <w:tcBorders>
              <w:top w:val="single" w:sz="12" w:space="0" w:color="auto"/>
              <w:left w:val="single" w:sz="12" w:space="0" w:color="auto"/>
              <w:bottom w:val="single" w:sz="12" w:space="0" w:color="auto"/>
              <w:right w:val="single" w:sz="8" w:space="0" w:color="auto"/>
            </w:tcBorders>
            <w:shd w:val="clear" w:color="auto" w:fill="FFFFFF"/>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Pricing schedules</w:t>
            </w:r>
          </w:p>
        </w:tc>
        <w:tc>
          <w:tcPr>
            <w:tcW w:w="850" w:type="dxa"/>
            <w:tcBorders>
              <w:top w:val="single" w:sz="12" w:space="0" w:color="auto"/>
              <w:left w:val="single" w:sz="8" w:space="0" w:color="auto"/>
              <w:bottom w:val="single" w:sz="12" w:space="0" w:color="auto"/>
              <w:right w:val="single" w:sz="12" w:space="0" w:color="auto"/>
            </w:tcBorders>
            <w:shd w:val="clear" w:color="auto" w:fill="FFFFFF"/>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Market mechanism</w:t>
            </w:r>
          </w:p>
        </w:tc>
        <w:tc>
          <w:tcPr>
            <w:tcW w:w="851" w:type="dxa"/>
            <w:tcBorders>
              <w:top w:val="single" w:sz="12" w:space="0" w:color="auto"/>
              <w:left w:val="single" w:sz="12" w:space="0" w:color="auto"/>
              <w:bottom w:val="single" w:sz="12" w:space="0" w:color="auto"/>
              <w:right w:val="single" w:sz="4"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Pricing schedules</w:t>
            </w:r>
          </w:p>
        </w:tc>
        <w:tc>
          <w:tcPr>
            <w:tcW w:w="850" w:type="dxa"/>
            <w:tcBorders>
              <w:top w:val="single" w:sz="12" w:space="0" w:color="auto"/>
              <w:left w:val="single" w:sz="4"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Market mechanism</w:t>
            </w:r>
          </w:p>
        </w:tc>
        <w:tc>
          <w:tcPr>
            <w:tcW w:w="1985"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Market mechanism</w:t>
            </w:r>
          </w:p>
        </w:tc>
        <w:tc>
          <w:tcPr>
            <w:tcW w:w="1842" w:type="dxa"/>
            <w:gridSpan w:val="2"/>
            <w:tcBorders>
              <w:top w:val="single" w:sz="12" w:space="0" w:color="auto"/>
              <w:left w:val="single" w:sz="12"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Market mechanism</w:t>
            </w:r>
          </w:p>
        </w:tc>
        <w:tc>
          <w:tcPr>
            <w:tcW w:w="993" w:type="dxa"/>
            <w:tcBorders>
              <w:top w:val="single" w:sz="12" w:space="0" w:color="auto"/>
              <w:left w:val="single" w:sz="12" w:space="0" w:color="auto"/>
              <w:bottom w:val="single" w:sz="12" w:space="0" w:color="auto"/>
              <w:right w:val="single" w:sz="8" w:space="0" w:color="auto"/>
            </w:tcBorders>
            <w:shd w:val="clear" w:color="auto" w:fill="FFFFFF"/>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Pricing schedules</w:t>
            </w:r>
          </w:p>
        </w:tc>
        <w:tc>
          <w:tcPr>
            <w:tcW w:w="992" w:type="dxa"/>
            <w:tcBorders>
              <w:top w:val="single" w:sz="12" w:space="0" w:color="auto"/>
              <w:left w:val="single" w:sz="8" w:space="0" w:color="auto"/>
              <w:bottom w:val="single" w:sz="12" w:space="0" w:color="auto"/>
              <w:right w:val="single" w:sz="12" w:space="0" w:color="auto"/>
            </w:tcBorders>
            <w:shd w:val="clear" w:color="auto" w:fill="FFFFFF"/>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Free trade</w:t>
            </w:r>
          </w:p>
        </w:tc>
      </w:tr>
      <w:tr w:rsidR="009F1CA7" w:rsidRPr="009808B1" w:rsidTr="009F1CA7">
        <w:trPr>
          <w:trHeight w:val="707"/>
        </w:trPr>
        <w:tc>
          <w:tcPr>
            <w:tcW w:w="99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technology</w:t>
            </w:r>
          </w:p>
        </w:tc>
        <w:tc>
          <w:tcPr>
            <w:tcW w:w="1134" w:type="dxa"/>
            <w:tcBorders>
              <w:top w:val="single" w:sz="12" w:space="0" w:color="auto"/>
              <w:left w:val="single" w:sz="12" w:space="0" w:color="auto"/>
              <w:bottom w:val="single" w:sz="12" w:space="0" w:color="auto"/>
              <w:right w:val="single" w:sz="8"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Import promotion of equipment/technological partnership</w:t>
            </w:r>
          </w:p>
        </w:tc>
        <w:tc>
          <w:tcPr>
            <w:tcW w:w="850" w:type="dxa"/>
            <w:tcBorders>
              <w:top w:val="single" w:sz="12" w:space="0" w:color="auto"/>
              <w:left w:val="single" w:sz="8"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Localizing equipment</w:t>
            </w:r>
          </w:p>
        </w:tc>
        <w:tc>
          <w:tcPr>
            <w:tcW w:w="851" w:type="dxa"/>
            <w:tcBorders>
              <w:top w:val="single" w:sz="12" w:space="0" w:color="auto"/>
              <w:left w:val="single" w:sz="12" w:space="0" w:color="auto"/>
              <w:bottom w:val="single" w:sz="12" w:space="0" w:color="auto"/>
              <w:right w:val="single" w:sz="4" w:space="0" w:color="auto"/>
            </w:tcBorders>
            <w:shd w:val="clear" w:color="auto" w:fill="FFFFFF"/>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Technological cooperation with foreign investors</w:t>
            </w:r>
          </w:p>
        </w:tc>
        <w:tc>
          <w:tcPr>
            <w:tcW w:w="850" w:type="dxa"/>
            <w:tcBorders>
              <w:top w:val="single" w:sz="12" w:space="0" w:color="auto"/>
              <w:left w:val="single" w:sz="4" w:space="0" w:color="auto"/>
              <w:bottom w:val="single" w:sz="12" w:space="0" w:color="auto"/>
              <w:right w:val="single" w:sz="12" w:space="0" w:color="auto"/>
            </w:tcBorders>
            <w:shd w:val="clear" w:color="auto" w:fill="FFFFFF"/>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 xml:space="preserve">Promoting self-sufficiency in building technology </w:t>
            </w:r>
          </w:p>
        </w:tc>
        <w:tc>
          <w:tcPr>
            <w:tcW w:w="992" w:type="dxa"/>
            <w:tcBorders>
              <w:top w:val="single" w:sz="12" w:space="0" w:color="auto"/>
              <w:left w:val="single" w:sz="12" w:space="0" w:color="auto"/>
              <w:bottom w:val="single" w:sz="12" w:space="0" w:color="auto"/>
              <w:right w:val="single" w:sz="8"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Import promotion of equipment</w:t>
            </w:r>
          </w:p>
        </w:tc>
        <w:tc>
          <w:tcPr>
            <w:tcW w:w="993" w:type="dxa"/>
            <w:tcBorders>
              <w:top w:val="single" w:sz="12" w:space="0" w:color="auto"/>
              <w:left w:val="single" w:sz="8"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Producing licensed equipment</w:t>
            </w:r>
          </w:p>
        </w:tc>
        <w:tc>
          <w:tcPr>
            <w:tcW w:w="850" w:type="dxa"/>
            <w:tcBorders>
              <w:top w:val="single" w:sz="12" w:space="0" w:color="auto"/>
              <w:left w:val="single" w:sz="12" w:space="0" w:color="auto"/>
              <w:bottom w:val="single" w:sz="12" w:space="0" w:color="auto"/>
              <w:right w:val="single" w:sz="8" w:space="0" w:color="auto"/>
            </w:tcBorders>
            <w:shd w:val="clear" w:color="auto" w:fill="FFFFFF"/>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 xml:space="preserve">Technological cooperation with foreign investors </w:t>
            </w:r>
          </w:p>
        </w:tc>
        <w:tc>
          <w:tcPr>
            <w:tcW w:w="992" w:type="dxa"/>
            <w:tcBorders>
              <w:top w:val="single" w:sz="12" w:space="0" w:color="auto"/>
              <w:left w:val="single" w:sz="8" w:space="0" w:color="auto"/>
              <w:bottom w:val="single" w:sz="12" w:space="0" w:color="auto"/>
              <w:right w:val="single" w:sz="12" w:space="0" w:color="auto"/>
            </w:tcBorders>
            <w:shd w:val="clear" w:color="auto" w:fill="FFFFFF"/>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Localizing equipment</w:t>
            </w:r>
          </w:p>
        </w:tc>
        <w:tc>
          <w:tcPr>
            <w:tcW w:w="993" w:type="dxa"/>
            <w:tcBorders>
              <w:top w:val="single" w:sz="12" w:space="0" w:color="auto"/>
              <w:left w:val="single" w:sz="12" w:space="0" w:color="auto"/>
              <w:bottom w:val="single" w:sz="12" w:space="0" w:color="auto"/>
              <w:right w:val="single" w:sz="8"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Pr>
            </w:pPr>
            <w:r w:rsidRPr="009808B1">
              <w:rPr>
                <w:rFonts w:asciiTheme="majorBidi" w:hAnsiTheme="majorBidi" w:cstheme="majorBidi"/>
                <w:color w:val="000000"/>
                <w:sz w:val="18"/>
                <w:szCs w:val="18"/>
              </w:rPr>
              <w:t>Import promotion of equipment/technological partnership</w:t>
            </w:r>
          </w:p>
        </w:tc>
        <w:tc>
          <w:tcPr>
            <w:tcW w:w="992" w:type="dxa"/>
            <w:tcBorders>
              <w:top w:val="single" w:sz="12" w:space="0" w:color="auto"/>
              <w:left w:val="single" w:sz="8"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Pr>
            </w:pPr>
            <w:r w:rsidRPr="009808B1">
              <w:rPr>
                <w:rFonts w:asciiTheme="majorBidi" w:hAnsiTheme="majorBidi" w:cstheme="majorBidi"/>
                <w:color w:val="000000"/>
                <w:sz w:val="18"/>
                <w:szCs w:val="18"/>
              </w:rPr>
              <w:t>Promoting self-sufficiency in building technology</w:t>
            </w:r>
          </w:p>
        </w:tc>
      </w:tr>
      <w:tr w:rsidR="009808B1" w:rsidRPr="009808B1" w:rsidTr="009F1CA7">
        <w:trPr>
          <w:trHeight w:val="719"/>
        </w:trPr>
        <w:tc>
          <w:tcPr>
            <w:tcW w:w="993" w:type="dxa"/>
            <w:tcBorders>
              <w:top w:val="single" w:sz="12" w:space="0" w:color="auto"/>
              <w:left w:val="single" w:sz="12" w:space="0" w:color="auto"/>
              <w:bottom w:val="single" w:sz="12" w:space="0" w:color="auto"/>
              <w:right w:val="single" w:sz="12" w:space="0" w:color="auto"/>
            </w:tcBorders>
            <w:shd w:val="clear" w:color="auto" w:fill="FFFFFF"/>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Manufacturing structure</w:t>
            </w:r>
          </w:p>
        </w:tc>
        <w:tc>
          <w:tcPr>
            <w:tcW w:w="1984"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9808B1" w:rsidRPr="009808B1" w:rsidRDefault="009808B1" w:rsidP="009F1CA7">
            <w:pPr>
              <w:bidi w:val="0"/>
              <w:spacing w:line="240" w:lineRule="auto"/>
              <w:rPr>
                <w:rFonts w:asciiTheme="majorBidi" w:hAnsiTheme="majorBidi" w:cstheme="majorBidi"/>
                <w:color w:val="000000"/>
                <w:sz w:val="18"/>
                <w:szCs w:val="18"/>
              </w:rPr>
            </w:pPr>
            <w:r w:rsidRPr="009808B1">
              <w:rPr>
                <w:rFonts w:asciiTheme="majorBidi" w:hAnsiTheme="majorBidi" w:cstheme="majorBidi"/>
                <w:color w:val="000000"/>
                <w:sz w:val="18"/>
                <w:szCs w:val="18"/>
              </w:rPr>
              <w:t xml:space="preserve">1- Reinforcing collective structures </w:t>
            </w:r>
          </w:p>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 xml:space="preserve">2- Strengthening industrial holdings </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Pr>
            </w:pPr>
            <w:r w:rsidRPr="009808B1">
              <w:rPr>
                <w:rFonts w:asciiTheme="majorBidi" w:hAnsiTheme="majorBidi" w:cstheme="majorBidi"/>
                <w:color w:val="000000"/>
                <w:sz w:val="18"/>
                <w:szCs w:val="18"/>
              </w:rPr>
              <w:t xml:space="preserve">1- Strengthening industrial holdings </w:t>
            </w:r>
          </w:p>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2- launching common brand</w:t>
            </w:r>
          </w:p>
        </w:tc>
        <w:tc>
          <w:tcPr>
            <w:tcW w:w="1985"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Strengthening industrial holdings</w:t>
            </w:r>
          </w:p>
        </w:tc>
        <w:tc>
          <w:tcPr>
            <w:tcW w:w="1842" w:type="dxa"/>
            <w:gridSpan w:val="2"/>
            <w:tcBorders>
              <w:top w:val="single" w:sz="12" w:space="0" w:color="auto"/>
              <w:left w:val="single" w:sz="12"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Pr>
            </w:pPr>
            <w:r w:rsidRPr="009808B1">
              <w:rPr>
                <w:rFonts w:asciiTheme="majorBidi" w:hAnsiTheme="majorBidi" w:cstheme="majorBidi"/>
                <w:color w:val="000000"/>
                <w:sz w:val="18"/>
                <w:szCs w:val="18"/>
              </w:rPr>
              <w:t xml:space="preserve">1- Reinforcing collective structures </w:t>
            </w:r>
          </w:p>
          <w:p w:rsidR="009808B1" w:rsidRPr="009808B1" w:rsidRDefault="009808B1" w:rsidP="009F1CA7">
            <w:pPr>
              <w:bidi w:val="0"/>
              <w:spacing w:line="240" w:lineRule="auto"/>
              <w:rPr>
                <w:rFonts w:asciiTheme="majorBidi" w:hAnsiTheme="majorBidi" w:cstheme="majorBidi"/>
                <w:color w:val="000000"/>
                <w:sz w:val="18"/>
                <w:szCs w:val="18"/>
              </w:rPr>
            </w:pPr>
            <w:r w:rsidRPr="009808B1">
              <w:rPr>
                <w:rFonts w:asciiTheme="majorBidi" w:hAnsiTheme="majorBidi" w:cstheme="majorBidi"/>
                <w:color w:val="000000"/>
                <w:sz w:val="18"/>
                <w:szCs w:val="18"/>
              </w:rPr>
              <w:t xml:space="preserve">2- improving the minimum scale of licenses </w:t>
            </w:r>
          </w:p>
        </w:tc>
        <w:tc>
          <w:tcPr>
            <w:tcW w:w="1985"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building collective structures</w:t>
            </w:r>
          </w:p>
        </w:tc>
      </w:tr>
      <w:tr w:rsidR="009808B1" w:rsidRPr="009808B1" w:rsidTr="009F1CA7">
        <w:trPr>
          <w:trHeight w:val="657"/>
        </w:trPr>
        <w:tc>
          <w:tcPr>
            <w:tcW w:w="993" w:type="dxa"/>
            <w:tcBorders>
              <w:top w:val="single" w:sz="12" w:space="0" w:color="auto"/>
              <w:left w:val="single" w:sz="12" w:space="0" w:color="auto"/>
              <w:bottom w:val="single" w:sz="12" w:space="0" w:color="auto"/>
              <w:right w:val="single" w:sz="12" w:space="0" w:color="auto"/>
            </w:tcBorders>
            <w:shd w:val="clear" w:color="auto" w:fill="FFFFFF"/>
            <w:noWrap/>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Priority sub-categories</w:t>
            </w:r>
          </w:p>
        </w:tc>
        <w:tc>
          <w:tcPr>
            <w:tcW w:w="1984" w:type="dxa"/>
            <w:gridSpan w:val="2"/>
            <w:tcBorders>
              <w:top w:val="single" w:sz="12" w:space="0" w:color="auto"/>
              <w:left w:val="single" w:sz="12"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Food industry</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 xml:space="preserve">Motor vehicles </w:t>
            </w:r>
          </w:p>
        </w:tc>
        <w:tc>
          <w:tcPr>
            <w:tcW w:w="1985" w:type="dxa"/>
            <w:gridSpan w:val="2"/>
            <w:tcBorders>
              <w:top w:val="single" w:sz="12" w:space="0" w:color="auto"/>
              <w:left w:val="single" w:sz="12"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Mechanical machinery</w:t>
            </w:r>
          </w:p>
        </w:tc>
        <w:tc>
          <w:tcPr>
            <w:tcW w:w="184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Chemical, plastic and rubber, basic metals, non-metallic mineral</w:t>
            </w:r>
          </w:p>
        </w:tc>
        <w:tc>
          <w:tcPr>
            <w:tcW w:w="1985" w:type="dxa"/>
            <w:gridSpan w:val="2"/>
            <w:tcBorders>
              <w:top w:val="single" w:sz="12" w:space="0" w:color="auto"/>
              <w:left w:val="single" w:sz="12" w:space="0" w:color="auto"/>
              <w:bottom w:val="single" w:sz="12" w:space="0" w:color="auto"/>
              <w:right w:val="single" w:sz="12" w:space="0" w:color="auto"/>
            </w:tcBorders>
            <w:shd w:val="clear" w:color="auto" w:fill="B4C6E7"/>
            <w:vAlign w:val="center"/>
          </w:tcPr>
          <w:p w:rsidR="009808B1" w:rsidRPr="009808B1" w:rsidRDefault="009808B1" w:rsidP="009F1CA7">
            <w:pPr>
              <w:bidi w:val="0"/>
              <w:spacing w:line="240" w:lineRule="auto"/>
              <w:rPr>
                <w:rFonts w:asciiTheme="majorBidi" w:hAnsiTheme="majorBidi" w:cstheme="majorBidi"/>
                <w:color w:val="000000"/>
                <w:sz w:val="18"/>
                <w:szCs w:val="18"/>
                <w:rtl/>
              </w:rPr>
            </w:pPr>
            <w:r w:rsidRPr="009808B1">
              <w:rPr>
                <w:rFonts w:asciiTheme="majorBidi" w:hAnsiTheme="majorBidi" w:cstheme="majorBidi"/>
                <w:color w:val="000000"/>
                <w:sz w:val="18"/>
                <w:szCs w:val="18"/>
              </w:rPr>
              <w:t>medical instruments, pharmaceuticals</w:t>
            </w:r>
          </w:p>
        </w:tc>
      </w:tr>
    </w:tbl>
    <w:p w:rsidR="00F64F12" w:rsidRDefault="00F64F12" w:rsidP="00F64F12">
      <w:pPr>
        <w:spacing w:after="0" w:line="240" w:lineRule="auto"/>
        <w:jc w:val="center"/>
        <w:rPr>
          <w:rFonts w:asciiTheme="majorBidi" w:eastAsia="Times New Roman" w:hAnsiTheme="majorBidi" w:cstheme="majorBidi"/>
          <w:color w:val="000000"/>
        </w:rPr>
      </w:pPr>
    </w:p>
    <w:p w:rsidR="00924D76" w:rsidRDefault="00924D76" w:rsidP="00924D76">
      <w:pPr>
        <w:shd w:val="clear" w:color="auto" w:fill="17365D" w:themeFill="text2" w:themeFillShade="BF"/>
        <w:bidi w:val="0"/>
        <w:ind w:left="-66"/>
        <w:jc w:val="both"/>
        <w:rPr>
          <w:rFonts w:asciiTheme="majorBidi" w:hAnsiTheme="majorBidi" w:cstheme="majorBidi"/>
          <w:b/>
          <w:bCs/>
          <w:sz w:val="32"/>
          <w:szCs w:val="24"/>
        </w:rPr>
        <w:sectPr w:rsidR="00924D76" w:rsidSect="0039273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pPr>
    </w:p>
    <w:p w:rsidR="006D6DE7" w:rsidRPr="004D6910" w:rsidRDefault="000B471E" w:rsidP="002C08F4">
      <w:pPr>
        <w:pStyle w:val="Heading1"/>
        <w:bidi w:val="0"/>
      </w:pPr>
      <w:bookmarkStart w:id="32" w:name="_Toc490555890"/>
      <w:r>
        <w:lastRenderedPageBreak/>
        <w:t>Appendix</w:t>
      </w:r>
      <w:bookmarkEnd w:id="32"/>
    </w:p>
    <w:p w:rsidR="00155A2E" w:rsidRDefault="00155A2E" w:rsidP="00BF3211">
      <w:pPr>
        <w:bidi w:val="0"/>
        <w:ind w:hanging="426"/>
      </w:pPr>
      <w:r w:rsidRPr="001339D9">
        <w:rPr>
          <w:rFonts w:asciiTheme="majorBidi" w:hAnsiTheme="majorBidi" w:cstheme="majorBidi"/>
          <w:sz w:val="24"/>
          <w:szCs w:val="24"/>
        </w:rPr>
        <w:t>Strength</w:t>
      </w:r>
      <w:r w:rsidR="00BF3211" w:rsidRPr="001339D9">
        <w:rPr>
          <w:rFonts w:asciiTheme="majorBidi" w:hAnsiTheme="majorBidi" w:cstheme="majorBidi"/>
          <w:sz w:val="24"/>
          <w:szCs w:val="24"/>
        </w:rPr>
        <w:t xml:space="preserve"> points </w:t>
      </w:r>
      <w:r w:rsidRPr="001339D9">
        <w:rPr>
          <w:rFonts w:asciiTheme="majorBidi" w:hAnsiTheme="majorBidi" w:cstheme="majorBidi"/>
          <w:sz w:val="24"/>
          <w:szCs w:val="24"/>
        </w:rPr>
        <w:t xml:space="preserve">associated with industrial growth </w:t>
      </w:r>
      <w:r w:rsidR="00BF3211" w:rsidRPr="001339D9">
        <w:rPr>
          <w:rFonts w:asciiTheme="majorBidi" w:hAnsiTheme="majorBidi" w:cstheme="majorBidi"/>
          <w:sz w:val="24"/>
          <w:szCs w:val="24"/>
        </w:rPr>
        <w:t xml:space="preserve">in Iran </w:t>
      </w:r>
      <w:r w:rsidRPr="001339D9">
        <w:rPr>
          <w:rFonts w:asciiTheme="majorBidi" w:hAnsiTheme="majorBidi" w:cstheme="majorBidi"/>
          <w:sz w:val="24"/>
          <w:szCs w:val="24"/>
        </w:rPr>
        <w:t>are expressed in t</w:t>
      </w:r>
      <w:r w:rsidR="00BF3211" w:rsidRPr="001339D9">
        <w:rPr>
          <w:rFonts w:asciiTheme="majorBidi" w:hAnsiTheme="majorBidi" w:cstheme="majorBidi"/>
          <w:sz w:val="24"/>
          <w:szCs w:val="24"/>
        </w:rPr>
        <w:t xml:space="preserve">ables 8 to 11. Furthermore, </w:t>
      </w:r>
      <w:r w:rsidRPr="001339D9">
        <w:rPr>
          <w:rFonts w:asciiTheme="majorBidi" w:hAnsiTheme="majorBidi" w:cstheme="majorBidi"/>
          <w:sz w:val="24"/>
          <w:szCs w:val="24"/>
        </w:rPr>
        <w:t xml:space="preserve">to get a clear understanding of the functions of advantages </w:t>
      </w:r>
      <w:r w:rsidR="00BF3211" w:rsidRPr="001339D9">
        <w:rPr>
          <w:rFonts w:asciiTheme="majorBidi" w:hAnsiTheme="majorBidi" w:cstheme="majorBidi"/>
          <w:sz w:val="24"/>
          <w:szCs w:val="24"/>
        </w:rPr>
        <w:t xml:space="preserve">mentioned, any </w:t>
      </w:r>
      <w:r w:rsidRPr="001339D9">
        <w:rPr>
          <w:rFonts w:asciiTheme="majorBidi" w:hAnsiTheme="majorBidi" w:cstheme="majorBidi"/>
          <w:sz w:val="24"/>
          <w:szCs w:val="24"/>
        </w:rPr>
        <w:t>deficien</w:t>
      </w:r>
      <w:r w:rsidR="00BF3211" w:rsidRPr="001339D9">
        <w:rPr>
          <w:rFonts w:asciiTheme="majorBidi" w:hAnsiTheme="majorBidi" w:cstheme="majorBidi"/>
          <w:sz w:val="24"/>
          <w:szCs w:val="24"/>
        </w:rPr>
        <w:t>cy associated is also included</w:t>
      </w:r>
      <w:r w:rsidRPr="001339D9">
        <w:rPr>
          <w:rFonts w:asciiTheme="majorBidi" w:hAnsiTheme="majorBidi" w:cstheme="majorBidi"/>
          <w:sz w:val="24"/>
          <w:szCs w:val="24"/>
        </w:rPr>
        <w:t>.</w:t>
      </w:r>
      <w:r w:rsidRPr="001339D9">
        <w:rPr>
          <w:sz w:val="24"/>
          <w:szCs w:val="24"/>
        </w:rPr>
        <w:t xml:space="preserve"> </w:t>
      </w:r>
    </w:p>
    <w:p w:rsidR="00155A2E" w:rsidRPr="004A1644" w:rsidRDefault="0049650A" w:rsidP="0049650A">
      <w:pPr>
        <w:pStyle w:val="Caption"/>
        <w:bidi w:val="0"/>
        <w:spacing w:after="0"/>
        <w:rPr>
          <w:rFonts w:asciiTheme="majorBidi" w:hAnsiTheme="majorBidi" w:cstheme="majorBidi"/>
          <w:szCs w:val="20"/>
        </w:rPr>
      </w:pPr>
      <w:r w:rsidRPr="004A1644">
        <w:rPr>
          <w:rFonts w:asciiTheme="majorBidi" w:hAnsiTheme="majorBidi" w:cstheme="majorBidi"/>
        </w:rPr>
        <w:t>Table</w:t>
      </w:r>
      <w:r w:rsidRPr="004A1644">
        <w:rPr>
          <w:rFonts w:asciiTheme="majorBidi" w:hAnsiTheme="majorBidi" w:cstheme="majorBidi"/>
          <w:szCs w:val="20"/>
        </w:rPr>
        <w:t xml:space="preserve"> </w:t>
      </w:r>
      <w:r w:rsidRPr="004A1644">
        <w:rPr>
          <w:rFonts w:asciiTheme="majorBidi" w:hAnsiTheme="majorBidi" w:cstheme="majorBidi"/>
          <w:szCs w:val="20"/>
        </w:rPr>
        <w:fldChar w:fldCharType="begin"/>
      </w:r>
      <w:r w:rsidRPr="004A1644">
        <w:rPr>
          <w:rFonts w:asciiTheme="majorBidi" w:hAnsiTheme="majorBidi" w:cstheme="majorBidi"/>
          <w:szCs w:val="20"/>
        </w:rPr>
        <w:instrText xml:space="preserve"> SEQ tabel_22 \* ARABIC </w:instrText>
      </w:r>
      <w:r w:rsidRPr="004A1644">
        <w:rPr>
          <w:rFonts w:asciiTheme="majorBidi" w:hAnsiTheme="majorBidi" w:cstheme="majorBidi"/>
          <w:szCs w:val="20"/>
        </w:rPr>
        <w:fldChar w:fldCharType="separate"/>
      </w:r>
      <w:r w:rsidRPr="004A1644">
        <w:rPr>
          <w:rFonts w:asciiTheme="majorBidi" w:hAnsiTheme="majorBidi" w:cstheme="majorBidi"/>
          <w:noProof/>
          <w:szCs w:val="20"/>
        </w:rPr>
        <w:t>1</w:t>
      </w:r>
      <w:r w:rsidRPr="004A1644">
        <w:rPr>
          <w:rFonts w:asciiTheme="majorBidi" w:hAnsiTheme="majorBidi" w:cstheme="majorBidi"/>
          <w:szCs w:val="20"/>
        </w:rPr>
        <w:fldChar w:fldCharType="end"/>
      </w:r>
      <w:r w:rsidRPr="004A1644">
        <w:rPr>
          <w:rFonts w:asciiTheme="majorBidi" w:hAnsiTheme="majorBidi" w:cstheme="majorBidi"/>
          <w:szCs w:val="20"/>
        </w:rPr>
        <w:t xml:space="preserve">. </w:t>
      </w:r>
      <w:r w:rsidR="00155A2E" w:rsidRPr="004A1644">
        <w:rPr>
          <w:rFonts w:asciiTheme="majorBidi" w:hAnsiTheme="majorBidi" w:cstheme="majorBidi"/>
          <w:szCs w:val="20"/>
        </w:rPr>
        <w:t>Key advantages of industry sector in terms of factors of production and corresponding challenges of the enumerated advantages</w:t>
      </w:r>
    </w:p>
    <w:tbl>
      <w:tblPr>
        <w:tblStyle w:val="TableGrid"/>
        <w:tblW w:w="13887" w:type="dxa"/>
        <w:jc w:val="center"/>
        <w:tblLook w:val="04A0" w:firstRow="1" w:lastRow="0" w:firstColumn="1" w:lastColumn="0" w:noHBand="0" w:noVBand="1"/>
      </w:tblPr>
      <w:tblGrid>
        <w:gridCol w:w="644"/>
        <w:gridCol w:w="704"/>
        <w:gridCol w:w="3712"/>
        <w:gridCol w:w="4946"/>
        <w:gridCol w:w="3881"/>
      </w:tblGrid>
      <w:tr w:rsidR="00155A2E" w:rsidTr="00BF3211">
        <w:trPr>
          <w:trHeight w:val="325"/>
          <w:tblHeader/>
          <w:jc w:val="center"/>
        </w:trPr>
        <w:tc>
          <w:tcPr>
            <w:tcW w:w="130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Pr="00353837" w:rsidRDefault="00155A2E" w:rsidP="00353837">
            <w:pPr>
              <w:bidi w:val="0"/>
              <w:spacing w:line="276" w:lineRule="auto"/>
              <w:jc w:val="center"/>
              <w:rPr>
                <w:rFonts w:asciiTheme="majorBidi" w:eastAsia="Times New Roman" w:hAnsiTheme="majorBidi" w:cstheme="majorBidi"/>
                <w:b/>
                <w:bCs/>
                <w:color w:val="000000"/>
              </w:rPr>
            </w:pPr>
            <w:r w:rsidRPr="00353837">
              <w:rPr>
                <w:rFonts w:asciiTheme="majorBidi" w:eastAsia="Times New Roman" w:hAnsiTheme="majorBidi" w:cstheme="majorBidi"/>
                <w:b/>
                <w:bCs/>
                <w:color w:val="000000"/>
              </w:rPr>
              <w:t>components</w:t>
            </w:r>
          </w:p>
        </w:tc>
        <w:tc>
          <w:tcPr>
            <w:tcW w:w="37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Pr="00353837" w:rsidRDefault="00155A2E" w:rsidP="00353837">
            <w:pPr>
              <w:bidi w:val="0"/>
              <w:spacing w:line="276" w:lineRule="auto"/>
              <w:jc w:val="center"/>
              <w:rPr>
                <w:rFonts w:asciiTheme="majorBidi" w:eastAsia="Times New Roman" w:hAnsiTheme="majorBidi" w:cstheme="majorBidi"/>
                <w:b/>
                <w:bCs/>
                <w:color w:val="000000"/>
                <w:rtl/>
              </w:rPr>
            </w:pPr>
            <w:r w:rsidRPr="00353837">
              <w:rPr>
                <w:rFonts w:asciiTheme="majorBidi" w:eastAsia="Times New Roman" w:hAnsiTheme="majorBidi" w:cstheme="majorBidi"/>
                <w:b/>
                <w:bCs/>
                <w:color w:val="000000"/>
              </w:rPr>
              <w:t xml:space="preserve">advantages of factors of production </w:t>
            </w:r>
          </w:p>
        </w:tc>
        <w:tc>
          <w:tcPr>
            <w:tcW w:w="49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Pr="00353837" w:rsidRDefault="00155A2E" w:rsidP="00353837">
            <w:pPr>
              <w:bidi w:val="0"/>
              <w:spacing w:line="276" w:lineRule="auto"/>
              <w:jc w:val="center"/>
              <w:rPr>
                <w:rFonts w:asciiTheme="majorBidi" w:eastAsia="Times New Roman" w:hAnsiTheme="majorBidi" w:cstheme="majorBidi"/>
                <w:b/>
                <w:bCs/>
                <w:color w:val="000000"/>
                <w:rtl/>
              </w:rPr>
            </w:pPr>
            <w:r w:rsidRPr="00353837">
              <w:rPr>
                <w:rFonts w:asciiTheme="majorBidi" w:eastAsia="Times New Roman" w:hAnsiTheme="majorBidi" w:cstheme="majorBidi"/>
                <w:b/>
                <w:bCs/>
                <w:color w:val="000000"/>
              </w:rPr>
              <w:t>Channels of interaction with manufacturing sector</w:t>
            </w:r>
          </w:p>
        </w:tc>
        <w:tc>
          <w:tcPr>
            <w:tcW w:w="38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Pr="00353837" w:rsidRDefault="00155A2E" w:rsidP="00353837">
            <w:pPr>
              <w:bidi w:val="0"/>
              <w:spacing w:line="276" w:lineRule="auto"/>
              <w:jc w:val="center"/>
              <w:rPr>
                <w:rFonts w:asciiTheme="majorBidi" w:eastAsia="Times New Roman" w:hAnsiTheme="majorBidi" w:cstheme="majorBidi"/>
                <w:b/>
                <w:bCs/>
                <w:color w:val="000000"/>
              </w:rPr>
            </w:pPr>
            <w:r w:rsidRPr="00353837">
              <w:rPr>
                <w:rFonts w:asciiTheme="majorBidi" w:eastAsia="Times New Roman" w:hAnsiTheme="majorBidi" w:cstheme="majorBidi"/>
                <w:b/>
                <w:bCs/>
                <w:color w:val="000000"/>
              </w:rPr>
              <w:t>Functional deficiencies associated with advantages of production factor</w:t>
            </w:r>
          </w:p>
        </w:tc>
      </w:tr>
      <w:tr w:rsidR="00155A2E" w:rsidTr="00BF3211">
        <w:trPr>
          <w:trHeight w:val="517"/>
          <w:jc w:val="center"/>
        </w:trPr>
        <w:tc>
          <w:tcPr>
            <w:tcW w:w="644"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155A2E" w:rsidRPr="0045795E" w:rsidRDefault="00155A2E">
            <w:pPr>
              <w:bidi w:val="0"/>
              <w:ind w:left="113" w:right="113"/>
              <w:jc w:val="center"/>
              <w:rPr>
                <w:rFonts w:asciiTheme="majorBidi" w:eastAsiaTheme="minorHAnsi" w:hAnsiTheme="majorBidi" w:cstheme="majorBidi"/>
                <w:b/>
                <w:bCs/>
                <w:rtl/>
              </w:rPr>
            </w:pPr>
            <w:r w:rsidRPr="0045795E">
              <w:rPr>
                <w:rFonts w:asciiTheme="majorBidi" w:hAnsiTheme="majorBidi" w:cstheme="majorBidi"/>
                <w:b/>
                <w:bCs/>
              </w:rPr>
              <w:t>Energy (hydrocarbon reserves)</w:t>
            </w:r>
          </w:p>
        </w:tc>
        <w:tc>
          <w:tcPr>
            <w:tcW w:w="660" w:type="dxa"/>
            <w:tcBorders>
              <w:top w:val="single" w:sz="4" w:space="0" w:color="auto"/>
              <w:left w:val="single" w:sz="4" w:space="0" w:color="auto"/>
              <w:bottom w:val="single" w:sz="4" w:space="0" w:color="auto"/>
              <w:right w:val="single" w:sz="4" w:space="0" w:color="auto"/>
            </w:tcBorders>
            <w:vAlign w:val="center"/>
            <w:hideMark/>
          </w:tcPr>
          <w:p w:rsidR="00155A2E" w:rsidRPr="0045795E" w:rsidRDefault="00155A2E">
            <w:pPr>
              <w:bidi w:val="0"/>
              <w:jc w:val="center"/>
              <w:rPr>
                <w:rFonts w:asciiTheme="majorBidi" w:hAnsiTheme="majorBidi" w:cstheme="majorBidi"/>
                <w:b/>
                <w:bCs/>
                <w:rtl/>
              </w:rPr>
            </w:pPr>
            <w:r w:rsidRPr="0045795E">
              <w:rPr>
                <w:rFonts w:asciiTheme="majorBidi" w:hAnsiTheme="majorBidi" w:cstheme="majorBidi"/>
                <w:b/>
                <w:bCs/>
              </w:rPr>
              <w:t>Gas</w:t>
            </w:r>
          </w:p>
        </w:tc>
        <w:tc>
          <w:tcPr>
            <w:tcW w:w="372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6"/>
              </w:numPr>
              <w:bidi w:val="0"/>
              <w:ind w:left="171" w:hanging="171"/>
              <w:rPr>
                <w:rFonts w:asciiTheme="majorBidi" w:hAnsiTheme="majorBidi" w:cstheme="majorBidi"/>
                <w:color w:val="000000"/>
                <w:rtl/>
              </w:rPr>
            </w:pPr>
            <w:r>
              <w:rPr>
                <w:rFonts w:asciiTheme="majorBidi" w:hAnsiTheme="majorBidi" w:cstheme="majorBidi"/>
                <w:color w:val="000000"/>
              </w:rPr>
              <w:t>Endowed with 18.2 percent of global gas reserves (1</w:t>
            </w:r>
            <w:r>
              <w:rPr>
                <w:rFonts w:asciiTheme="majorBidi" w:hAnsiTheme="majorBidi" w:cstheme="majorBidi"/>
                <w:color w:val="000000"/>
                <w:vertAlign w:val="superscript"/>
              </w:rPr>
              <w:t>st</w:t>
            </w:r>
            <w:r>
              <w:rPr>
                <w:rFonts w:asciiTheme="majorBidi" w:hAnsiTheme="majorBidi" w:cstheme="majorBidi"/>
                <w:color w:val="000000"/>
              </w:rPr>
              <w:t xml:space="preserve"> global rank)</w:t>
            </w:r>
          </w:p>
          <w:p w:rsidR="00155A2E" w:rsidRDefault="00155A2E" w:rsidP="00155A2E">
            <w:pPr>
              <w:pStyle w:val="ListParagraph"/>
              <w:numPr>
                <w:ilvl w:val="0"/>
                <w:numId w:val="16"/>
              </w:numPr>
              <w:bidi w:val="0"/>
              <w:ind w:left="171" w:hanging="171"/>
              <w:rPr>
                <w:rFonts w:asciiTheme="majorBidi" w:hAnsiTheme="majorBidi" w:cstheme="majorBidi"/>
                <w:color w:val="000000"/>
              </w:rPr>
            </w:pPr>
            <w:r w:rsidRPr="00BF3211">
              <w:rPr>
                <w:rFonts w:asciiTheme="majorBidi" w:hAnsiTheme="majorBidi" w:cstheme="majorBidi"/>
                <w:color w:val="000000"/>
              </w:rPr>
              <w:t>Low burden of gas expenditure (0.63 percent) in Iran's manufacturing (2004-2014)</w:t>
            </w:r>
          </w:p>
        </w:tc>
        <w:tc>
          <w:tcPr>
            <w:tcW w:w="4965" w:type="dxa"/>
            <w:tcBorders>
              <w:top w:val="single" w:sz="4" w:space="0" w:color="auto"/>
              <w:left w:val="single" w:sz="4" w:space="0" w:color="auto"/>
              <w:bottom w:val="single" w:sz="4" w:space="0" w:color="auto"/>
              <w:right w:val="single" w:sz="4" w:space="0" w:color="auto"/>
            </w:tcBorders>
            <w:vAlign w:val="center"/>
            <w:hideMark/>
          </w:tcPr>
          <w:p w:rsidR="00155A2E" w:rsidRDefault="0045795E" w:rsidP="00155A2E">
            <w:pPr>
              <w:pStyle w:val="ListParagraph"/>
              <w:numPr>
                <w:ilvl w:val="0"/>
                <w:numId w:val="17"/>
              </w:numPr>
              <w:bidi w:val="0"/>
              <w:ind w:left="175" w:hanging="175"/>
              <w:rPr>
                <w:rFonts w:asciiTheme="majorBidi" w:hAnsiTheme="majorBidi" w:cstheme="majorBidi"/>
                <w:color w:val="000000"/>
                <w:rtl/>
              </w:rPr>
            </w:pPr>
            <w:r>
              <w:rPr>
                <w:rFonts w:asciiTheme="majorBidi" w:hAnsiTheme="majorBidi" w:cstheme="majorBidi"/>
                <w:color w:val="000000"/>
              </w:rPr>
              <w:t>H</w:t>
            </w:r>
            <w:r w:rsidR="00155A2E">
              <w:rPr>
                <w:rFonts w:asciiTheme="majorBidi" w:hAnsiTheme="majorBidi" w:cstheme="majorBidi"/>
                <w:color w:val="000000"/>
              </w:rPr>
              <w:t xml:space="preserve">igh dependence of </w:t>
            </w:r>
            <w:r w:rsidR="00BF3211">
              <w:rPr>
                <w:rFonts w:asciiTheme="majorBidi" w:hAnsiTheme="majorBidi" w:cstheme="majorBidi"/>
                <w:color w:val="000000"/>
              </w:rPr>
              <w:t xml:space="preserve">Iran's </w:t>
            </w:r>
            <w:r w:rsidR="00155A2E">
              <w:rPr>
                <w:rFonts w:asciiTheme="majorBidi" w:hAnsiTheme="majorBidi" w:cstheme="majorBidi"/>
                <w:color w:val="000000"/>
              </w:rPr>
              <w:t>manufacturing sector on natural gas (from 50.5 percent in 2004 to nearly 75 percent in 2014)</w:t>
            </w:r>
          </w:p>
          <w:p w:rsidR="00155A2E" w:rsidRDefault="0045795E" w:rsidP="00BF3211">
            <w:pPr>
              <w:pStyle w:val="ListParagraph"/>
              <w:numPr>
                <w:ilvl w:val="0"/>
                <w:numId w:val="17"/>
              </w:numPr>
              <w:bidi w:val="0"/>
              <w:ind w:left="175" w:hanging="175"/>
              <w:rPr>
                <w:rFonts w:asciiTheme="majorBidi" w:hAnsiTheme="majorBidi" w:cstheme="majorBidi"/>
                <w:color w:val="000000"/>
              </w:rPr>
            </w:pPr>
            <w:r w:rsidRPr="00BF3211">
              <w:rPr>
                <w:rFonts w:asciiTheme="majorBidi" w:hAnsiTheme="majorBidi" w:cstheme="majorBidi"/>
                <w:color w:val="000000"/>
              </w:rPr>
              <w:t xml:space="preserve">High </w:t>
            </w:r>
            <w:r w:rsidR="00155A2E" w:rsidRPr="00BF3211">
              <w:rPr>
                <w:rFonts w:asciiTheme="majorBidi" w:hAnsiTheme="majorBidi" w:cstheme="majorBidi"/>
                <w:color w:val="000000"/>
              </w:rPr>
              <w:t>reliance of major exporting industries on gas resources: chemical industries with the contribution of 39.5 percent; basic metal (22.4%); Non-metallic minerals (24.1)</w:t>
            </w:r>
            <w:r w:rsidR="00155A2E">
              <w:rPr>
                <w:rFonts w:asciiTheme="majorBidi" w:hAnsiTheme="majorBidi" w:cstheme="majorBidi"/>
                <w:color w:val="000000"/>
              </w:rPr>
              <w:t xml:space="preserve"> </w:t>
            </w:r>
            <w:r w:rsidR="00BF3211" w:rsidRPr="00BF3211">
              <w:rPr>
                <w:rFonts w:asciiTheme="majorBidi" w:hAnsiTheme="majorBidi" w:cstheme="majorBidi"/>
                <w:color w:val="000000"/>
              </w:rPr>
              <w:t>to exports revenues</w:t>
            </w:r>
            <w:r w:rsidR="00BF3211">
              <w:rPr>
                <w:rFonts w:asciiTheme="majorBidi" w:hAnsiTheme="majorBidi" w:cstheme="majorBidi"/>
                <w:color w:val="000000"/>
              </w:rPr>
              <w:t xml:space="preserve"> </w:t>
            </w:r>
            <w:r w:rsidR="00155A2E">
              <w:rPr>
                <w:rFonts w:asciiTheme="majorBidi" w:hAnsiTheme="majorBidi" w:cstheme="majorBidi"/>
                <w:color w:val="000000"/>
              </w:rPr>
              <w:t>in 2014</w:t>
            </w:r>
          </w:p>
          <w:p w:rsidR="00155A2E" w:rsidRDefault="0045795E" w:rsidP="00B274FD">
            <w:pPr>
              <w:pStyle w:val="ListParagraph"/>
              <w:numPr>
                <w:ilvl w:val="0"/>
                <w:numId w:val="17"/>
              </w:numPr>
              <w:bidi w:val="0"/>
              <w:ind w:left="175" w:hanging="175"/>
              <w:rPr>
                <w:rFonts w:asciiTheme="majorBidi" w:hAnsiTheme="majorBidi" w:cstheme="majorBidi"/>
                <w:color w:val="000000"/>
              </w:rPr>
            </w:pPr>
            <w:r w:rsidRPr="00B274FD">
              <w:rPr>
                <w:rFonts w:asciiTheme="majorBidi" w:hAnsiTheme="majorBidi" w:cstheme="majorBidi"/>
                <w:color w:val="000000"/>
              </w:rPr>
              <w:t xml:space="preserve">Significant </w:t>
            </w:r>
            <w:r w:rsidR="00155A2E" w:rsidRPr="00B274FD">
              <w:rPr>
                <w:rFonts w:asciiTheme="majorBidi" w:hAnsiTheme="majorBidi" w:cstheme="majorBidi"/>
                <w:color w:val="000000"/>
              </w:rPr>
              <w:t>role of</w:t>
            </w:r>
            <w:r w:rsidR="00BF3211">
              <w:rPr>
                <w:rFonts w:asciiTheme="majorBidi" w:hAnsiTheme="majorBidi" w:cstheme="majorBidi"/>
                <w:color w:val="000000"/>
              </w:rPr>
              <w:t xml:space="preserve"> gas in</w:t>
            </w:r>
            <w:r w:rsidR="00155A2E">
              <w:rPr>
                <w:rFonts w:asciiTheme="majorBidi" w:hAnsiTheme="majorBidi" w:cstheme="majorBidi"/>
                <w:color w:val="000000"/>
              </w:rPr>
              <w:t xml:space="preserve"> power sector </w:t>
            </w:r>
            <w:r w:rsidR="00B274FD">
              <w:rPr>
                <w:rFonts w:asciiTheme="majorBidi" w:hAnsiTheme="majorBidi" w:cstheme="majorBidi"/>
                <w:color w:val="000000"/>
              </w:rPr>
              <w:t xml:space="preserve">accounting for 34.1 percent of gas consumption in 2014: </w:t>
            </w:r>
            <w:r w:rsidR="00BF3211">
              <w:rPr>
                <w:rFonts w:asciiTheme="majorBidi" w:hAnsiTheme="majorBidi" w:cstheme="majorBidi"/>
                <w:color w:val="000000"/>
              </w:rPr>
              <w:t>the sector is responsible to supply manufacturing sector with</w:t>
            </w:r>
            <w:r w:rsidR="00155A2E">
              <w:rPr>
                <w:rFonts w:asciiTheme="majorBidi" w:hAnsiTheme="majorBidi" w:cstheme="majorBidi"/>
                <w:color w:val="000000"/>
              </w:rPr>
              <w:t xml:space="preserve"> 13.4 percent of energy needs) </w:t>
            </w:r>
          </w:p>
        </w:tc>
        <w:tc>
          <w:tcPr>
            <w:tcW w:w="3894" w:type="dxa"/>
            <w:tcBorders>
              <w:top w:val="single" w:sz="4" w:space="0" w:color="auto"/>
              <w:left w:val="single" w:sz="4" w:space="0" w:color="auto"/>
              <w:bottom w:val="single" w:sz="4" w:space="0" w:color="auto"/>
              <w:right w:val="single" w:sz="4" w:space="0" w:color="auto"/>
            </w:tcBorders>
            <w:vAlign w:val="center"/>
            <w:hideMark/>
          </w:tcPr>
          <w:p w:rsidR="00155A2E" w:rsidRDefault="0045795E" w:rsidP="00155A2E">
            <w:pPr>
              <w:pStyle w:val="ListParagraph"/>
              <w:numPr>
                <w:ilvl w:val="0"/>
                <w:numId w:val="17"/>
              </w:numPr>
              <w:bidi w:val="0"/>
              <w:ind w:left="175" w:hanging="175"/>
              <w:jc w:val="left"/>
              <w:rPr>
                <w:rFonts w:asciiTheme="majorBidi" w:hAnsiTheme="majorBidi" w:cstheme="majorBidi"/>
                <w:color w:val="000000"/>
                <w:rtl/>
              </w:rPr>
            </w:pPr>
            <w:r>
              <w:rPr>
                <w:rFonts w:asciiTheme="majorBidi" w:hAnsiTheme="majorBidi" w:cstheme="majorBidi"/>
                <w:color w:val="000000"/>
              </w:rPr>
              <w:t xml:space="preserve">Diminishing </w:t>
            </w:r>
            <w:r w:rsidR="00155A2E">
              <w:rPr>
                <w:rFonts w:asciiTheme="majorBidi" w:hAnsiTheme="majorBidi" w:cstheme="majorBidi"/>
                <w:color w:val="000000"/>
              </w:rPr>
              <w:t>energy productivity</w:t>
            </w:r>
            <w:r w:rsidR="00F41ABF">
              <w:rPr>
                <w:rFonts w:asciiTheme="majorBidi" w:hAnsiTheme="majorBidi" w:cstheme="majorBidi"/>
                <w:color w:val="000000"/>
              </w:rPr>
              <w:t xml:space="preserve"> in the manufacturing sector</w:t>
            </w:r>
            <w:r w:rsidR="00155A2E">
              <w:rPr>
                <w:rFonts w:asciiTheme="majorBidi" w:hAnsiTheme="majorBidi" w:cstheme="majorBidi"/>
                <w:color w:val="000000"/>
              </w:rPr>
              <w:t xml:space="preserve"> (from 124 in 2009 to 86 in 2014)</w:t>
            </w:r>
            <w:r>
              <w:rPr>
                <w:rFonts w:asciiTheme="majorBidi" w:hAnsiTheme="majorBidi" w:cstheme="majorBidi"/>
                <w:color w:val="000000"/>
              </w:rPr>
              <w:t xml:space="preserve"> offsets gas advantages</w:t>
            </w:r>
          </w:p>
          <w:p w:rsidR="00155A2E" w:rsidRDefault="0045795E" w:rsidP="00F41ABF">
            <w:pPr>
              <w:pStyle w:val="ListParagraph"/>
              <w:numPr>
                <w:ilvl w:val="0"/>
                <w:numId w:val="17"/>
              </w:numPr>
              <w:bidi w:val="0"/>
              <w:ind w:left="175" w:hanging="175"/>
              <w:jc w:val="left"/>
              <w:rPr>
                <w:rFonts w:asciiTheme="majorBidi" w:hAnsiTheme="majorBidi" w:cstheme="majorBidi"/>
                <w:color w:val="000000"/>
              </w:rPr>
            </w:pPr>
            <w:r>
              <w:rPr>
                <w:rFonts w:asciiTheme="majorBidi" w:hAnsiTheme="majorBidi" w:cstheme="majorBidi"/>
                <w:color w:val="000000"/>
              </w:rPr>
              <w:t xml:space="preserve">Considerable </w:t>
            </w:r>
            <w:r w:rsidR="00F41ABF">
              <w:rPr>
                <w:rFonts w:asciiTheme="majorBidi" w:hAnsiTheme="majorBidi" w:cstheme="majorBidi"/>
                <w:color w:val="000000"/>
              </w:rPr>
              <w:t xml:space="preserve">gas consumption: </w:t>
            </w:r>
            <w:r w:rsidR="00155A2E">
              <w:rPr>
                <w:rFonts w:asciiTheme="majorBidi" w:hAnsiTheme="majorBidi" w:cstheme="majorBidi"/>
                <w:color w:val="000000"/>
              </w:rPr>
              <w:t>ranking 4</w:t>
            </w:r>
            <w:r w:rsidR="00155A2E">
              <w:rPr>
                <w:rFonts w:asciiTheme="majorBidi" w:hAnsiTheme="majorBidi" w:cstheme="majorBidi"/>
                <w:color w:val="000000"/>
                <w:vertAlign w:val="superscript"/>
              </w:rPr>
              <w:t>th</w:t>
            </w:r>
            <w:r w:rsidR="00155A2E">
              <w:rPr>
                <w:rFonts w:asciiTheme="majorBidi" w:hAnsiTheme="majorBidi" w:cstheme="majorBidi"/>
                <w:color w:val="000000"/>
              </w:rPr>
              <w:t xml:space="preserve"> </w:t>
            </w:r>
            <w:r w:rsidR="00F41ABF">
              <w:rPr>
                <w:rFonts w:asciiTheme="majorBidi" w:hAnsiTheme="majorBidi" w:cstheme="majorBidi"/>
                <w:color w:val="000000"/>
              </w:rPr>
              <w:t>globally</w:t>
            </w:r>
            <w:r w:rsidR="00155A2E">
              <w:rPr>
                <w:rFonts w:asciiTheme="majorBidi" w:hAnsiTheme="majorBidi" w:cstheme="majorBidi"/>
                <w:color w:val="000000"/>
              </w:rPr>
              <w:t xml:space="preserve"> </w:t>
            </w:r>
          </w:p>
        </w:tc>
      </w:tr>
      <w:tr w:rsidR="00155A2E" w:rsidTr="00BF3211">
        <w:trPr>
          <w:trHeight w:val="534"/>
          <w:jc w:val="center"/>
        </w:trPr>
        <w:tc>
          <w:tcPr>
            <w:tcW w:w="644" w:type="dxa"/>
            <w:vMerge/>
            <w:tcBorders>
              <w:top w:val="single" w:sz="4" w:space="0" w:color="auto"/>
              <w:left w:val="single" w:sz="4" w:space="0" w:color="auto"/>
              <w:bottom w:val="single" w:sz="4" w:space="0" w:color="auto"/>
              <w:right w:val="single" w:sz="4" w:space="0" w:color="auto"/>
            </w:tcBorders>
            <w:vAlign w:val="center"/>
            <w:hideMark/>
          </w:tcPr>
          <w:p w:rsidR="00155A2E" w:rsidRDefault="00155A2E">
            <w:pPr>
              <w:rPr>
                <w:rFonts w:asciiTheme="majorBidi" w:hAnsiTheme="majorBidi" w:cstheme="majorBidi"/>
              </w:rPr>
            </w:pPr>
          </w:p>
        </w:tc>
        <w:tc>
          <w:tcPr>
            <w:tcW w:w="660" w:type="dxa"/>
            <w:tcBorders>
              <w:top w:val="single" w:sz="4" w:space="0" w:color="auto"/>
              <w:left w:val="single" w:sz="4" w:space="0" w:color="auto"/>
              <w:bottom w:val="single" w:sz="4" w:space="0" w:color="auto"/>
              <w:right w:val="single" w:sz="4" w:space="0" w:color="auto"/>
            </w:tcBorders>
            <w:vAlign w:val="center"/>
            <w:hideMark/>
          </w:tcPr>
          <w:p w:rsidR="00155A2E" w:rsidRPr="0045795E" w:rsidRDefault="00155A2E">
            <w:pPr>
              <w:bidi w:val="0"/>
              <w:jc w:val="center"/>
              <w:rPr>
                <w:rFonts w:asciiTheme="majorBidi" w:eastAsia="Times New Roman" w:hAnsiTheme="majorBidi" w:cstheme="majorBidi"/>
                <w:b/>
                <w:bCs/>
                <w:color w:val="000000"/>
                <w:rtl/>
              </w:rPr>
            </w:pPr>
            <w:r w:rsidRPr="0045795E">
              <w:rPr>
                <w:rFonts w:asciiTheme="majorBidi" w:eastAsia="Times New Roman" w:hAnsiTheme="majorBidi" w:cstheme="majorBidi"/>
                <w:b/>
                <w:bCs/>
                <w:color w:val="000000"/>
              </w:rPr>
              <w:t>Oil</w:t>
            </w:r>
          </w:p>
        </w:tc>
        <w:tc>
          <w:tcPr>
            <w:tcW w:w="3724" w:type="dxa"/>
            <w:tcBorders>
              <w:top w:val="single" w:sz="4" w:space="0" w:color="auto"/>
              <w:left w:val="single" w:sz="4" w:space="0" w:color="auto"/>
              <w:bottom w:val="single" w:sz="4" w:space="0" w:color="auto"/>
              <w:right w:val="single" w:sz="4" w:space="0" w:color="auto"/>
            </w:tcBorders>
            <w:vAlign w:val="center"/>
            <w:hideMark/>
          </w:tcPr>
          <w:p w:rsidR="00155A2E" w:rsidRDefault="0045795E" w:rsidP="00155A2E">
            <w:pPr>
              <w:pStyle w:val="ListParagraph"/>
              <w:numPr>
                <w:ilvl w:val="0"/>
                <w:numId w:val="16"/>
              </w:numPr>
              <w:bidi w:val="0"/>
              <w:ind w:left="171" w:hanging="171"/>
              <w:rPr>
                <w:rFonts w:asciiTheme="majorBidi" w:hAnsiTheme="majorBidi" w:cstheme="majorBidi"/>
                <w:color w:val="000000"/>
                <w:rtl/>
              </w:rPr>
            </w:pPr>
            <w:r>
              <w:rPr>
                <w:rFonts w:asciiTheme="majorBidi" w:hAnsiTheme="majorBidi" w:cstheme="majorBidi"/>
                <w:color w:val="000000"/>
              </w:rPr>
              <w:t xml:space="preserve">Endowed </w:t>
            </w:r>
            <w:r w:rsidR="00155A2E">
              <w:rPr>
                <w:rFonts w:asciiTheme="majorBidi" w:hAnsiTheme="majorBidi" w:cstheme="majorBidi"/>
                <w:color w:val="000000"/>
              </w:rPr>
              <w:t>with 9.3 percent of global oil reserves (4</w:t>
            </w:r>
            <w:r w:rsidR="00155A2E">
              <w:rPr>
                <w:rFonts w:asciiTheme="majorBidi" w:hAnsiTheme="majorBidi" w:cstheme="majorBidi"/>
                <w:color w:val="000000"/>
                <w:vertAlign w:val="superscript"/>
              </w:rPr>
              <w:t>th</w:t>
            </w:r>
            <w:r w:rsidR="00155A2E">
              <w:rPr>
                <w:rFonts w:asciiTheme="majorBidi" w:hAnsiTheme="majorBidi" w:cstheme="majorBidi"/>
                <w:color w:val="000000"/>
              </w:rPr>
              <w:t xml:space="preserve"> global rank)</w:t>
            </w:r>
          </w:p>
        </w:tc>
        <w:tc>
          <w:tcPr>
            <w:tcW w:w="4965" w:type="dxa"/>
            <w:tcBorders>
              <w:top w:val="single" w:sz="4" w:space="0" w:color="auto"/>
              <w:left w:val="single" w:sz="4" w:space="0" w:color="auto"/>
              <w:bottom w:val="single" w:sz="4" w:space="0" w:color="auto"/>
              <w:right w:val="single" w:sz="4" w:space="0" w:color="auto"/>
            </w:tcBorders>
            <w:vAlign w:val="center"/>
            <w:hideMark/>
          </w:tcPr>
          <w:p w:rsidR="00155A2E" w:rsidRDefault="0045795E" w:rsidP="0045795E">
            <w:pPr>
              <w:pStyle w:val="ListParagraph"/>
              <w:numPr>
                <w:ilvl w:val="0"/>
                <w:numId w:val="17"/>
              </w:numPr>
              <w:bidi w:val="0"/>
              <w:ind w:left="175" w:hanging="175"/>
              <w:rPr>
                <w:rFonts w:asciiTheme="majorBidi" w:hAnsiTheme="majorBidi" w:cstheme="majorBidi"/>
                <w:color w:val="000000"/>
                <w:rtl/>
              </w:rPr>
            </w:pPr>
            <w:r>
              <w:rPr>
                <w:rFonts w:asciiTheme="majorBidi" w:hAnsiTheme="majorBidi" w:cstheme="majorBidi"/>
                <w:color w:val="000000"/>
              </w:rPr>
              <w:t xml:space="preserve">Oil </w:t>
            </w:r>
            <w:r w:rsidR="00155A2E">
              <w:rPr>
                <w:rFonts w:asciiTheme="majorBidi" w:hAnsiTheme="majorBidi" w:cstheme="majorBidi"/>
                <w:color w:val="000000"/>
              </w:rPr>
              <w:t xml:space="preserve">products accounting for 11 percent of </w:t>
            </w:r>
            <w:r>
              <w:rPr>
                <w:rFonts w:asciiTheme="majorBidi" w:hAnsiTheme="majorBidi" w:cstheme="majorBidi"/>
                <w:color w:val="000000"/>
              </w:rPr>
              <w:t>manufacturing</w:t>
            </w:r>
            <w:r w:rsidR="00155A2E">
              <w:rPr>
                <w:rFonts w:asciiTheme="majorBidi" w:hAnsiTheme="majorBidi" w:cstheme="majorBidi"/>
                <w:color w:val="000000"/>
              </w:rPr>
              <w:t xml:space="preserve"> energy needs (in 2014)</w:t>
            </w:r>
          </w:p>
          <w:p w:rsidR="00155A2E" w:rsidRDefault="0045795E" w:rsidP="0045795E">
            <w:pPr>
              <w:pStyle w:val="ListParagraph"/>
              <w:numPr>
                <w:ilvl w:val="0"/>
                <w:numId w:val="17"/>
              </w:numPr>
              <w:bidi w:val="0"/>
              <w:ind w:left="175" w:hanging="175"/>
              <w:rPr>
                <w:rFonts w:asciiTheme="majorBidi" w:hAnsiTheme="majorBidi" w:cstheme="majorBidi"/>
                <w:color w:val="000000"/>
              </w:rPr>
            </w:pPr>
            <w:r>
              <w:rPr>
                <w:rFonts w:asciiTheme="majorBidi" w:hAnsiTheme="majorBidi" w:cstheme="majorBidi"/>
                <w:color w:val="000000"/>
              </w:rPr>
              <w:t xml:space="preserve">Rising </w:t>
            </w:r>
            <w:r w:rsidR="00155A2E">
              <w:rPr>
                <w:rFonts w:asciiTheme="majorBidi" w:hAnsiTheme="majorBidi" w:cstheme="majorBidi"/>
                <w:color w:val="000000"/>
              </w:rPr>
              <w:t xml:space="preserve">importance of </w:t>
            </w:r>
            <w:r w:rsidR="00155A2E" w:rsidRPr="0045795E">
              <w:rPr>
                <w:rFonts w:asciiTheme="majorBidi" w:hAnsiTheme="majorBidi" w:cstheme="majorBidi"/>
                <w:color w:val="000000"/>
              </w:rPr>
              <w:t>petroleum products</w:t>
            </w:r>
            <w:r w:rsidR="00155A2E">
              <w:rPr>
                <w:rFonts w:asciiTheme="majorBidi" w:hAnsiTheme="majorBidi" w:cstheme="majorBidi"/>
                <w:color w:val="000000"/>
              </w:rPr>
              <w:t xml:space="preserve"> in manufactured export during 2004-2014 (from 3.9 to 21.5 percent)</w:t>
            </w:r>
          </w:p>
        </w:tc>
        <w:tc>
          <w:tcPr>
            <w:tcW w:w="3894" w:type="dxa"/>
            <w:tcBorders>
              <w:top w:val="single" w:sz="4" w:space="0" w:color="auto"/>
              <w:left w:val="single" w:sz="4" w:space="0" w:color="auto"/>
              <w:bottom w:val="single" w:sz="4" w:space="0" w:color="auto"/>
              <w:right w:val="single" w:sz="4" w:space="0" w:color="auto"/>
            </w:tcBorders>
            <w:vAlign w:val="center"/>
            <w:hideMark/>
          </w:tcPr>
          <w:p w:rsidR="00155A2E" w:rsidRDefault="0045795E" w:rsidP="00155A2E">
            <w:pPr>
              <w:pStyle w:val="ListParagraph"/>
              <w:numPr>
                <w:ilvl w:val="0"/>
                <w:numId w:val="17"/>
              </w:numPr>
              <w:bidi w:val="0"/>
              <w:ind w:left="137" w:hanging="176"/>
              <w:jc w:val="left"/>
              <w:rPr>
                <w:rFonts w:asciiTheme="majorBidi" w:hAnsiTheme="majorBidi" w:cstheme="majorBidi"/>
                <w:color w:val="000000"/>
                <w:rtl/>
              </w:rPr>
            </w:pPr>
            <w:r>
              <w:rPr>
                <w:rFonts w:asciiTheme="majorBidi" w:hAnsiTheme="majorBidi" w:cstheme="majorBidi"/>
                <w:color w:val="000000"/>
              </w:rPr>
              <w:t xml:space="preserve">Technological </w:t>
            </w:r>
            <w:r w:rsidR="00155A2E">
              <w:rPr>
                <w:rFonts w:asciiTheme="majorBidi" w:hAnsiTheme="majorBidi" w:cstheme="majorBidi"/>
                <w:color w:val="000000"/>
              </w:rPr>
              <w:t xml:space="preserve">dependence of </w:t>
            </w:r>
            <w:r w:rsidR="00155A2E" w:rsidRPr="0045795E">
              <w:rPr>
                <w:rFonts w:asciiTheme="majorBidi" w:hAnsiTheme="majorBidi" w:cstheme="majorBidi"/>
                <w:color w:val="000000"/>
              </w:rPr>
              <w:t>petroleum products</w:t>
            </w:r>
            <w:r w:rsidR="00155A2E">
              <w:rPr>
                <w:rFonts w:asciiTheme="majorBidi" w:hAnsiTheme="majorBidi" w:cstheme="majorBidi"/>
                <w:color w:val="000000"/>
              </w:rPr>
              <w:t xml:space="preserve"> (and even oil extraction)</w:t>
            </w:r>
          </w:p>
          <w:p w:rsidR="00155A2E" w:rsidRDefault="0045795E" w:rsidP="00155A2E">
            <w:pPr>
              <w:pStyle w:val="ListParagraph"/>
              <w:numPr>
                <w:ilvl w:val="0"/>
                <w:numId w:val="17"/>
              </w:numPr>
              <w:bidi w:val="0"/>
              <w:ind w:left="137" w:hanging="176"/>
              <w:jc w:val="left"/>
              <w:rPr>
                <w:rFonts w:asciiTheme="majorBidi" w:hAnsiTheme="majorBidi" w:cstheme="majorBidi"/>
                <w:color w:val="000000"/>
              </w:rPr>
            </w:pPr>
            <w:r>
              <w:rPr>
                <w:rFonts w:asciiTheme="majorBidi" w:hAnsiTheme="majorBidi" w:cstheme="majorBidi"/>
                <w:color w:val="000000"/>
              </w:rPr>
              <w:t xml:space="preserve">Fading </w:t>
            </w:r>
            <w:r w:rsidR="00155A2E">
              <w:rPr>
                <w:rFonts w:asciiTheme="majorBidi" w:hAnsiTheme="majorBidi" w:cstheme="majorBidi"/>
                <w:color w:val="000000"/>
              </w:rPr>
              <w:t xml:space="preserve">role of </w:t>
            </w:r>
            <w:r w:rsidR="00155A2E" w:rsidRPr="0045795E">
              <w:rPr>
                <w:rFonts w:asciiTheme="majorBidi" w:hAnsiTheme="majorBidi" w:cstheme="majorBidi"/>
                <w:color w:val="000000"/>
              </w:rPr>
              <w:t>petroleum products</w:t>
            </w:r>
            <w:r w:rsidR="00155A2E">
              <w:rPr>
                <w:rFonts w:asciiTheme="majorBidi" w:hAnsiTheme="majorBidi" w:cstheme="majorBidi"/>
                <w:color w:val="000000"/>
              </w:rPr>
              <w:t xml:space="preserve"> in manufacturing valued added creation (from 10.5 percent to 7 percent during 2004-2014)</w:t>
            </w:r>
          </w:p>
          <w:p w:rsidR="0045795E" w:rsidRDefault="0045795E" w:rsidP="0045795E">
            <w:pPr>
              <w:bidi w:val="0"/>
              <w:rPr>
                <w:rFonts w:asciiTheme="majorBidi" w:hAnsiTheme="majorBidi" w:cstheme="majorBidi"/>
                <w:color w:val="000000"/>
              </w:rPr>
            </w:pPr>
          </w:p>
          <w:p w:rsidR="0045795E" w:rsidRPr="0045795E" w:rsidRDefault="0045795E" w:rsidP="0045795E">
            <w:pPr>
              <w:bidi w:val="0"/>
              <w:rPr>
                <w:rFonts w:asciiTheme="majorBidi" w:hAnsiTheme="majorBidi" w:cstheme="majorBidi"/>
                <w:color w:val="000000"/>
              </w:rPr>
            </w:pPr>
          </w:p>
        </w:tc>
      </w:tr>
      <w:tr w:rsidR="00155A2E" w:rsidTr="00BF3211">
        <w:trPr>
          <w:jc w:val="center"/>
        </w:trPr>
        <w:tc>
          <w:tcPr>
            <w:tcW w:w="1304" w:type="dxa"/>
            <w:gridSpan w:val="2"/>
            <w:tcBorders>
              <w:top w:val="single" w:sz="4" w:space="0" w:color="auto"/>
              <w:left w:val="single" w:sz="4" w:space="0" w:color="auto"/>
              <w:bottom w:val="single" w:sz="4" w:space="0" w:color="auto"/>
              <w:right w:val="single" w:sz="4" w:space="0" w:color="auto"/>
            </w:tcBorders>
            <w:vAlign w:val="center"/>
            <w:hideMark/>
          </w:tcPr>
          <w:p w:rsidR="00155A2E" w:rsidRDefault="00155A2E">
            <w:pPr>
              <w:bidi w:val="0"/>
              <w:jc w:val="center"/>
              <w:rPr>
                <w:rFonts w:asciiTheme="majorBidi" w:eastAsia="Times New Roman" w:hAnsiTheme="majorBidi" w:cstheme="majorBidi"/>
                <w:color w:val="000000"/>
                <w:rtl/>
              </w:rPr>
            </w:pPr>
            <w:r>
              <w:rPr>
                <w:rFonts w:asciiTheme="majorBidi" w:eastAsia="Times New Roman" w:hAnsiTheme="majorBidi" w:cstheme="majorBidi"/>
                <w:color w:val="000000"/>
              </w:rPr>
              <w:lastRenderedPageBreak/>
              <w:t>Metallic mineral resources</w:t>
            </w:r>
          </w:p>
        </w:tc>
        <w:tc>
          <w:tcPr>
            <w:tcW w:w="3724" w:type="dxa"/>
            <w:tcBorders>
              <w:top w:val="single" w:sz="4" w:space="0" w:color="auto"/>
              <w:left w:val="single" w:sz="4" w:space="0" w:color="auto"/>
              <w:bottom w:val="single" w:sz="4" w:space="0" w:color="auto"/>
              <w:right w:val="single" w:sz="4" w:space="0" w:color="auto"/>
            </w:tcBorders>
            <w:vAlign w:val="center"/>
            <w:hideMark/>
          </w:tcPr>
          <w:p w:rsidR="00155A2E" w:rsidRPr="007A5905" w:rsidRDefault="00155A2E" w:rsidP="007A5905">
            <w:pPr>
              <w:pStyle w:val="ListParagraph"/>
              <w:numPr>
                <w:ilvl w:val="0"/>
                <w:numId w:val="16"/>
              </w:numPr>
              <w:bidi w:val="0"/>
              <w:ind w:left="171" w:hanging="171"/>
              <w:rPr>
                <w:rFonts w:asciiTheme="majorBidi" w:hAnsiTheme="majorBidi" w:cstheme="majorBidi"/>
                <w:color w:val="000000"/>
                <w:rtl/>
              </w:rPr>
            </w:pPr>
            <w:r w:rsidRPr="007A5905">
              <w:rPr>
                <w:rFonts w:asciiTheme="majorBidi" w:hAnsiTheme="majorBidi" w:cstheme="majorBidi"/>
                <w:color w:val="000000"/>
              </w:rPr>
              <w:t xml:space="preserve">endowed with 15 percent of world proven mineral reserves: </w:t>
            </w:r>
          </w:p>
          <w:p w:rsidR="00155A2E" w:rsidRDefault="00155A2E" w:rsidP="007A5905">
            <w:pPr>
              <w:numPr>
                <w:ilvl w:val="0"/>
                <w:numId w:val="21"/>
              </w:numPr>
              <w:bidi w:val="0"/>
              <w:jc w:val="both"/>
              <w:rPr>
                <w:rFonts w:asciiTheme="majorBidi" w:eastAsia="Times New Roman" w:hAnsiTheme="majorBidi" w:cstheme="majorBidi"/>
                <w:color w:val="000000"/>
              </w:rPr>
            </w:pPr>
            <w:r>
              <w:rPr>
                <w:rFonts w:asciiTheme="majorBidi" w:eastAsia="Times New Roman" w:hAnsiTheme="majorBidi" w:cstheme="majorBidi"/>
                <w:color w:val="000000"/>
              </w:rPr>
              <w:t>over 55 billion tons of proven reserves</w:t>
            </w:r>
          </w:p>
          <w:p w:rsidR="00155A2E" w:rsidRDefault="00155A2E" w:rsidP="007A5905">
            <w:pPr>
              <w:numPr>
                <w:ilvl w:val="0"/>
                <w:numId w:val="21"/>
              </w:numPr>
              <w:bidi w:val="0"/>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enjoying as diverse as 64 types of mineral reserves </w:t>
            </w:r>
          </w:p>
          <w:p w:rsidR="00155A2E" w:rsidRDefault="00155A2E" w:rsidP="007A5905">
            <w:pPr>
              <w:numPr>
                <w:ilvl w:val="0"/>
                <w:numId w:val="21"/>
              </w:numPr>
              <w:bidi w:val="0"/>
              <w:jc w:val="both"/>
              <w:rPr>
                <w:rFonts w:asciiTheme="majorBidi" w:eastAsia="Times New Roman" w:hAnsiTheme="majorBidi" w:cstheme="majorBidi"/>
                <w:color w:val="000000"/>
              </w:rPr>
            </w:pPr>
            <w:r>
              <w:rPr>
                <w:rFonts w:asciiTheme="majorBidi" w:eastAsia="Times New Roman" w:hAnsiTheme="majorBidi" w:cstheme="majorBidi"/>
                <w:color w:val="000000"/>
              </w:rPr>
              <w:t>ranking 2</w:t>
            </w:r>
            <w:r>
              <w:rPr>
                <w:rFonts w:asciiTheme="majorBidi" w:eastAsia="Times New Roman" w:hAnsiTheme="majorBidi" w:cstheme="majorBidi"/>
                <w:color w:val="000000"/>
                <w:vertAlign w:val="superscript"/>
              </w:rPr>
              <w:t>nd</w:t>
            </w:r>
            <w:r>
              <w:rPr>
                <w:rFonts w:asciiTheme="majorBidi" w:eastAsia="Times New Roman" w:hAnsiTheme="majorBidi" w:cstheme="majorBidi"/>
                <w:color w:val="000000"/>
              </w:rPr>
              <w:t xml:space="preserve"> in terms of copper reserves (6 percent) </w:t>
            </w:r>
          </w:p>
          <w:p w:rsidR="00155A2E" w:rsidRDefault="00155A2E" w:rsidP="007A5905">
            <w:pPr>
              <w:numPr>
                <w:ilvl w:val="0"/>
                <w:numId w:val="21"/>
              </w:numPr>
              <w:bidi w:val="0"/>
              <w:jc w:val="both"/>
              <w:rPr>
                <w:rFonts w:asciiTheme="majorBidi" w:eastAsia="Times New Roman" w:hAnsiTheme="majorBidi" w:cstheme="majorBidi"/>
                <w:color w:val="000000"/>
              </w:rPr>
            </w:pPr>
            <w:r>
              <w:rPr>
                <w:rFonts w:asciiTheme="majorBidi" w:eastAsia="Times New Roman" w:hAnsiTheme="majorBidi" w:cstheme="majorBidi"/>
                <w:color w:val="000000"/>
              </w:rPr>
              <w:t>ranking 9</w:t>
            </w:r>
            <w:r>
              <w:rPr>
                <w:rFonts w:asciiTheme="majorBidi" w:eastAsia="Times New Roman" w:hAnsiTheme="majorBidi" w:cstheme="majorBidi"/>
                <w:color w:val="000000"/>
                <w:vertAlign w:val="superscript"/>
              </w:rPr>
              <w:t>th</w:t>
            </w:r>
            <w:r>
              <w:rPr>
                <w:rFonts w:asciiTheme="majorBidi" w:eastAsia="Times New Roman" w:hAnsiTheme="majorBidi" w:cstheme="majorBidi"/>
                <w:color w:val="000000"/>
              </w:rPr>
              <w:t xml:space="preserve"> in terms of iron ore reserves (2 percent)</w:t>
            </w:r>
          </w:p>
          <w:p w:rsidR="00155A2E" w:rsidRDefault="00155A2E" w:rsidP="007A5905">
            <w:pPr>
              <w:numPr>
                <w:ilvl w:val="0"/>
                <w:numId w:val="21"/>
              </w:numPr>
              <w:bidi w:val="0"/>
              <w:jc w:val="both"/>
              <w:rPr>
                <w:rFonts w:asciiTheme="majorBidi" w:eastAsia="Times New Roman" w:hAnsiTheme="majorBidi" w:cstheme="majorBidi"/>
                <w:color w:val="000000"/>
              </w:rPr>
            </w:pPr>
            <w:r>
              <w:rPr>
                <w:rFonts w:asciiTheme="majorBidi" w:eastAsia="Times New Roman" w:hAnsiTheme="majorBidi" w:cstheme="majorBidi"/>
                <w:color w:val="000000"/>
              </w:rPr>
              <w:t>world 11</w:t>
            </w:r>
            <w:r>
              <w:rPr>
                <w:rFonts w:asciiTheme="majorBidi" w:eastAsia="Times New Roman" w:hAnsiTheme="majorBidi" w:cstheme="majorBidi"/>
                <w:color w:val="000000"/>
                <w:vertAlign w:val="superscript"/>
              </w:rPr>
              <w:t>th</w:t>
            </w:r>
            <w:r>
              <w:rPr>
                <w:rFonts w:asciiTheme="majorBidi" w:eastAsia="Times New Roman" w:hAnsiTheme="majorBidi" w:cstheme="majorBidi"/>
                <w:color w:val="000000"/>
              </w:rPr>
              <w:t xml:space="preserve"> ranking of lead reserves (3.5 percent)</w:t>
            </w:r>
          </w:p>
          <w:p w:rsidR="00155A2E" w:rsidRDefault="00155A2E" w:rsidP="007A5905">
            <w:pPr>
              <w:numPr>
                <w:ilvl w:val="0"/>
                <w:numId w:val="21"/>
              </w:numPr>
              <w:bidi w:val="0"/>
              <w:jc w:val="both"/>
              <w:rPr>
                <w:rFonts w:asciiTheme="majorBidi" w:eastAsia="Times New Roman" w:hAnsiTheme="majorBidi" w:cstheme="majorBidi"/>
                <w:color w:val="000000"/>
              </w:rPr>
            </w:pPr>
            <w:r>
              <w:rPr>
                <w:rFonts w:asciiTheme="majorBidi" w:eastAsia="Times New Roman" w:hAnsiTheme="majorBidi" w:cstheme="majorBidi"/>
                <w:color w:val="000000"/>
              </w:rPr>
              <w:t>world 10</w:t>
            </w:r>
            <w:r>
              <w:rPr>
                <w:rFonts w:asciiTheme="majorBidi" w:eastAsia="Times New Roman" w:hAnsiTheme="majorBidi" w:cstheme="majorBidi"/>
                <w:color w:val="000000"/>
                <w:vertAlign w:val="superscript"/>
              </w:rPr>
              <w:t>th</w:t>
            </w:r>
            <w:r>
              <w:rPr>
                <w:rFonts w:asciiTheme="majorBidi" w:eastAsia="Times New Roman" w:hAnsiTheme="majorBidi" w:cstheme="majorBidi"/>
                <w:color w:val="000000"/>
              </w:rPr>
              <w:t xml:space="preserve"> ranking of aluminum reserves </w:t>
            </w:r>
          </w:p>
        </w:tc>
        <w:tc>
          <w:tcPr>
            <w:tcW w:w="4965" w:type="dxa"/>
            <w:tcBorders>
              <w:top w:val="single" w:sz="4" w:space="0" w:color="auto"/>
              <w:left w:val="single" w:sz="4" w:space="0" w:color="auto"/>
              <w:bottom w:val="single" w:sz="4" w:space="0" w:color="auto"/>
              <w:right w:val="single" w:sz="4" w:space="0" w:color="auto"/>
            </w:tcBorders>
            <w:vAlign w:val="center"/>
            <w:hideMark/>
          </w:tcPr>
          <w:p w:rsidR="00155A2E" w:rsidRPr="00BE4019" w:rsidRDefault="00B300A6">
            <w:pPr>
              <w:bidi w:val="0"/>
              <w:rPr>
                <w:rFonts w:asciiTheme="majorBidi" w:eastAsia="Times New Roman" w:hAnsiTheme="majorBidi" w:cstheme="majorBidi"/>
                <w:color w:val="000000"/>
                <w:rtl/>
              </w:rPr>
            </w:pPr>
            <w:r w:rsidRPr="00BE4019">
              <w:rPr>
                <w:rFonts w:asciiTheme="majorBidi" w:eastAsia="Times New Roman" w:hAnsiTheme="majorBidi" w:cstheme="majorBidi"/>
                <w:color w:val="000000"/>
              </w:rPr>
              <w:t xml:space="preserve">Strong </w:t>
            </w:r>
            <w:r w:rsidR="00155A2E" w:rsidRPr="00BE4019">
              <w:rPr>
                <w:rFonts w:asciiTheme="majorBidi" w:eastAsia="Times New Roman" w:hAnsiTheme="majorBidi" w:cstheme="majorBidi"/>
                <w:color w:val="000000"/>
              </w:rPr>
              <w:t xml:space="preserve">forward linkages of basic metals with industries supplying capital and intermediate goods: per 100 Rials worth of basic metals production growth as the production factor equals to: </w:t>
            </w:r>
          </w:p>
          <w:p w:rsidR="00155A2E" w:rsidRPr="00BE4019" w:rsidRDefault="00155A2E" w:rsidP="00155A2E">
            <w:pPr>
              <w:pStyle w:val="ListParagraph"/>
              <w:numPr>
                <w:ilvl w:val="0"/>
                <w:numId w:val="19"/>
              </w:numPr>
              <w:bidi w:val="0"/>
              <w:ind w:left="317" w:hanging="218"/>
              <w:rPr>
                <w:rFonts w:asciiTheme="majorBidi" w:hAnsiTheme="majorBidi" w:cstheme="majorBidi"/>
                <w:color w:val="000000"/>
              </w:rPr>
            </w:pPr>
            <w:r w:rsidRPr="00BE4019">
              <w:rPr>
                <w:rFonts w:asciiTheme="majorBidi" w:hAnsiTheme="majorBidi" w:cstheme="majorBidi"/>
                <w:color w:val="000000"/>
              </w:rPr>
              <w:t>42 Rials worth of factor  for fabricated metal products</w:t>
            </w:r>
          </w:p>
          <w:p w:rsidR="00155A2E" w:rsidRPr="00BE4019" w:rsidRDefault="00155A2E" w:rsidP="00155A2E">
            <w:pPr>
              <w:pStyle w:val="ListParagraph"/>
              <w:numPr>
                <w:ilvl w:val="0"/>
                <w:numId w:val="19"/>
              </w:numPr>
              <w:bidi w:val="0"/>
              <w:ind w:left="317" w:hanging="218"/>
              <w:rPr>
                <w:rFonts w:asciiTheme="majorBidi" w:hAnsiTheme="majorBidi" w:cstheme="majorBidi"/>
                <w:color w:val="000000"/>
              </w:rPr>
            </w:pPr>
            <w:r w:rsidRPr="00BE4019">
              <w:rPr>
                <w:rFonts w:asciiTheme="majorBidi" w:hAnsiTheme="majorBidi" w:cstheme="majorBidi"/>
                <w:color w:val="000000"/>
              </w:rPr>
              <w:t>41 Rials worth of factor  for electric facilities and machinery</w:t>
            </w:r>
          </w:p>
          <w:p w:rsidR="00155A2E" w:rsidRPr="00BE4019" w:rsidRDefault="00155A2E" w:rsidP="00155A2E">
            <w:pPr>
              <w:pStyle w:val="ListParagraph"/>
              <w:numPr>
                <w:ilvl w:val="0"/>
                <w:numId w:val="19"/>
              </w:numPr>
              <w:bidi w:val="0"/>
              <w:ind w:left="317" w:hanging="218"/>
              <w:rPr>
                <w:rFonts w:asciiTheme="majorBidi" w:hAnsiTheme="majorBidi" w:cstheme="majorBidi"/>
                <w:color w:val="000000"/>
              </w:rPr>
            </w:pPr>
            <w:r w:rsidRPr="00BE4019">
              <w:rPr>
                <w:rFonts w:asciiTheme="majorBidi" w:hAnsiTheme="majorBidi" w:cstheme="majorBidi"/>
                <w:color w:val="000000"/>
              </w:rPr>
              <w:t xml:space="preserve">21 Rials worth of factor for mechanical machinery (according to Iran's input-output table for 2011)          </w:t>
            </w:r>
          </w:p>
        </w:tc>
        <w:tc>
          <w:tcPr>
            <w:tcW w:w="38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353837">
            <w:pPr>
              <w:pStyle w:val="ListParagraph"/>
              <w:numPr>
                <w:ilvl w:val="0"/>
                <w:numId w:val="19"/>
              </w:numPr>
              <w:bidi w:val="0"/>
              <w:ind w:left="121" w:hanging="121"/>
              <w:rPr>
                <w:rFonts w:asciiTheme="majorBidi" w:hAnsiTheme="majorBidi" w:cstheme="majorBidi"/>
                <w:color w:val="000000"/>
                <w:rtl/>
              </w:rPr>
            </w:pPr>
            <w:r w:rsidRPr="00353837">
              <w:rPr>
                <w:rFonts w:asciiTheme="majorBidi" w:hAnsiTheme="majorBidi" w:cstheme="majorBidi"/>
                <w:color w:val="000000"/>
              </w:rPr>
              <w:t>Weakening back</w:t>
            </w:r>
            <w:r w:rsidR="00353837" w:rsidRPr="00353837">
              <w:rPr>
                <w:rFonts w:asciiTheme="majorBidi" w:hAnsiTheme="majorBidi" w:cstheme="majorBidi"/>
                <w:color w:val="000000"/>
              </w:rPr>
              <w:t>war</w:t>
            </w:r>
            <w:r w:rsidRPr="00353837">
              <w:rPr>
                <w:rFonts w:asciiTheme="majorBidi" w:hAnsiTheme="majorBidi" w:cstheme="majorBidi"/>
                <w:color w:val="000000"/>
              </w:rPr>
              <w:t>d linkage</w:t>
            </w:r>
            <w:r w:rsidR="00353837" w:rsidRPr="00353837">
              <w:rPr>
                <w:rFonts w:asciiTheme="majorBidi" w:hAnsiTheme="majorBidi" w:cstheme="majorBidi"/>
                <w:color w:val="000000"/>
              </w:rPr>
              <w:t>s</w:t>
            </w:r>
            <w:r w:rsidRPr="00353837">
              <w:rPr>
                <w:rFonts w:asciiTheme="majorBidi" w:hAnsiTheme="majorBidi" w:cstheme="majorBidi"/>
                <w:color w:val="000000"/>
              </w:rPr>
              <w:t xml:space="preserve"> between</w:t>
            </w:r>
            <w:r>
              <w:rPr>
                <w:rFonts w:asciiTheme="majorBidi" w:hAnsiTheme="majorBidi" w:cstheme="majorBidi"/>
                <w:color w:val="000000"/>
              </w:rPr>
              <w:t xml:space="preserve"> </w:t>
            </w:r>
            <w:r w:rsidR="00353837">
              <w:rPr>
                <w:rFonts w:asciiTheme="majorBidi" w:hAnsiTheme="majorBidi" w:cstheme="majorBidi"/>
                <w:color w:val="000000"/>
              </w:rPr>
              <w:t>manufacturing and mining</w:t>
            </w:r>
            <w:r>
              <w:rPr>
                <w:rFonts w:asciiTheme="majorBidi" w:hAnsiTheme="majorBidi" w:cstheme="majorBidi"/>
                <w:color w:val="000000"/>
              </w:rPr>
              <w:t xml:space="preserve"> sectors (from 0.08 in 2001 to 0.04 in 2011) </w:t>
            </w:r>
          </w:p>
          <w:p w:rsidR="00155A2E" w:rsidRDefault="00155A2E" w:rsidP="00155A2E">
            <w:pPr>
              <w:pStyle w:val="ListParagraph"/>
              <w:numPr>
                <w:ilvl w:val="0"/>
                <w:numId w:val="19"/>
              </w:numPr>
              <w:bidi w:val="0"/>
              <w:ind w:left="121" w:hanging="121"/>
              <w:rPr>
                <w:rFonts w:asciiTheme="majorBidi" w:hAnsiTheme="majorBidi" w:cstheme="majorBidi"/>
                <w:color w:val="000000"/>
              </w:rPr>
            </w:pPr>
            <w:r>
              <w:rPr>
                <w:rFonts w:asciiTheme="majorBidi" w:hAnsiTheme="majorBidi" w:cstheme="majorBidi"/>
                <w:color w:val="000000"/>
              </w:rPr>
              <w:t xml:space="preserve">Mines sector low capability of value added creation: mining industries share of manufactured export in 2015 in terms of weight and value was 21 and less than percent respectively. </w:t>
            </w:r>
          </w:p>
          <w:p w:rsidR="00155A2E" w:rsidRDefault="00155A2E" w:rsidP="00155A2E">
            <w:pPr>
              <w:pStyle w:val="ListParagraph"/>
              <w:numPr>
                <w:ilvl w:val="0"/>
                <w:numId w:val="19"/>
              </w:numPr>
              <w:bidi w:val="0"/>
              <w:ind w:left="121" w:hanging="121"/>
              <w:rPr>
                <w:rFonts w:asciiTheme="majorBidi" w:hAnsiTheme="majorBidi" w:cstheme="majorBidi"/>
                <w:color w:val="000000"/>
              </w:rPr>
            </w:pPr>
            <w:r>
              <w:rPr>
                <w:rFonts w:asciiTheme="majorBidi" w:hAnsiTheme="majorBidi" w:cstheme="majorBidi"/>
                <w:color w:val="000000"/>
              </w:rPr>
              <w:t xml:space="preserve">weak support </w:t>
            </w:r>
            <w:r w:rsidR="00B300A6">
              <w:rPr>
                <w:rFonts w:asciiTheme="majorBidi" w:hAnsiTheme="majorBidi" w:cstheme="majorBidi"/>
                <w:color w:val="000000"/>
              </w:rPr>
              <w:t xml:space="preserve">of Logistic infrastructures </w:t>
            </w:r>
            <w:r>
              <w:rPr>
                <w:rFonts w:asciiTheme="majorBidi" w:hAnsiTheme="majorBidi" w:cstheme="majorBidi"/>
                <w:color w:val="000000"/>
              </w:rPr>
              <w:t>(despite 22 percent of roads being located in 4 major metal producing provinces) and a resultant falling comparative advantage of mining products in global markets</w:t>
            </w:r>
          </w:p>
        </w:tc>
      </w:tr>
      <w:tr w:rsidR="00155A2E" w:rsidTr="00BF3211">
        <w:trPr>
          <w:jc w:val="center"/>
        </w:trPr>
        <w:tc>
          <w:tcPr>
            <w:tcW w:w="1304" w:type="dxa"/>
            <w:gridSpan w:val="2"/>
            <w:tcBorders>
              <w:top w:val="single" w:sz="4" w:space="0" w:color="auto"/>
              <w:left w:val="single" w:sz="4" w:space="0" w:color="auto"/>
              <w:bottom w:val="single" w:sz="4" w:space="0" w:color="auto"/>
              <w:right w:val="single" w:sz="4" w:space="0" w:color="auto"/>
            </w:tcBorders>
            <w:vAlign w:val="center"/>
            <w:hideMark/>
          </w:tcPr>
          <w:p w:rsidR="00155A2E" w:rsidRDefault="00155A2E">
            <w:pPr>
              <w:bidi w:val="0"/>
              <w:jc w:val="center"/>
              <w:rPr>
                <w:rFonts w:asciiTheme="majorBidi" w:eastAsiaTheme="minorHAnsi" w:hAnsiTheme="majorBidi" w:cstheme="majorBidi"/>
                <w:rtl/>
              </w:rPr>
            </w:pPr>
            <w:r>
              <w:rPr>
                <w:rFonts w:asciiTheme="majorBidi" w:hAnsiTheme="majorBidi" w:cstheme="majorBidi"/>
              </w:rPr>
              <w:t>Nonmetallic mineral resources</w:t>
            </w:r>
          </w:p>
        </w:tc>
        <w:tc>
          <w:tcPr>
            <w:tcW w:w="372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Enjoying world largest turquoise reserves, 2</w:t>
            </w:r>
            <w:r>
              <w:rPr>
                <w:rFonts w:asciiTheme="majorBidi" w:hAnsiTheme="majorBidi" w:cstheme="majorBidi"/>
                <w:color w:val="000000"/>
                <w:vertAlign w:val="superscript"/>
              </w:rPr>
              <w:t>nd</w:t>
            </w:r>
            <w:r>
              <w:rPr>
                <w:rFonts w:asciiTheme="majorBidi" w:hAnsiTheme="majorBidi" w:cstheme="majorBidi"/>
                <w:color w:val="000000"/>
              </w:rPr>
              <w:t xml:space="preserve"> largest gypsum reserves (9 percent), 6</w:t>
            </w:r>
            <w:r>
              <w:rPr>
                <w:rFonts w:asciiTheme="majorBidi" w:hAnsiTheme="majorBidi" w:cstheme="majorBidi"/>
                <w:color w:val="000000"/>
                <w:vertAlign w:val="superscript"/>
              </w:rPr>
              <w:t>th</w:t>
            </w:r>
            <w:r>
              <w:rPr>
                <w:rFonts w:asciiTheme="majorBidi" w:hAnsiTheme="majorBidi" w:cstheme="majorBidi"/>
                <w:color w:val="000000"/>
              </w:rPr>
              <w:t xml:space="preserve"> largest barite reserves (4 percent), 12</w:t>
            </w:r>
            <w:r>
              <w:rPr>
                <w:rFonts w:asciiTheme="majorBidi" w:hAnsiTheme="majorBidi" w:cstheme="majorBidi"/>
                <w:color w:val="000000"/>
                <w:vertAlign w:val="superscript"/>
              </w:rPr>
              <w:t>th</w:t>
            </w:r>
            <w:r>
              <w:rPr>
                <w:rFonts w:asciiTheme="majorBidi" w:hAnsiTheme="majorBidi" w:cstheme="majorBidi"/>
                <w:color w:val="000000"/>
              </w:rPr>
              <w:t xml:space="preserve"> largest feldspar reserves (3 percent)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Reaching a 75 million ton production capacity of world cement production (world 4</w:t>
            </w:r>
            <w:r>
              <w:rPr>
                <w:rFonts w:asciiTheme="majorBidi" w:hAnsiTheme="majorBidi" w:cstheme="majorBidi"/>
                <w:color w:val="000000"/>
                <w:vertAlign w:val="superscript"/>
              </w:rPr>
              <w:t>th</w:t>
            </w:r>
            <w:r>
              <w:rPr>
                <w:rFonts w:asciiTheme="majorBidi" w:hAnsiTheme="majorBidi" w:cstheme="majorBidi"/>
                <w:color w:val="000000"/>
              </w:rPr>
              <w:t xml:space="preserve"> rank accounting for 1.8 percent of global production during 2010-14</w:t>
            </w:r>
          </w:p>
        </w:tc>
        <w:tc>
          <w:tcPr>
            <w:tcW w:w="4965" w:type="dxa"/>
            <w:tcBorders>
              <w:top w:val="single" w:sz="4" w:space="0" w:color="auto"/>
              <w:left w:val="single" w:sz="4" w:space="0" w:color="auto"/>
              <w:bottom w:val="single" w:sz="4" w:space="0" w:color="auto"/>
              <w:right w:val="single" w:sz="4" w:space="0" w:color="auto"/>
            </w:tcBorders>
            <w:vAlign w:val="center"/>
          </w:tcPr>
          <w:p w:rsidR="00155A2E" w:rsidRPr="00BE4019" w:rsidRDefault="00155A2E" w:rsidP="00155A2E">
            <w:pPr>
              <w:pStyle w:val="ListParagraph"/>
              <w:numPr>
                <w:ilvl w:val="0"/>
                <w:numId w:val="19"/>
              </w:numPr>
              <w:bidi w:val="0"/>
              <w:ind w:left="176" w:hanging="176"/>
              <w:rPr>
                <w:rFonts w:asciiTheme="majorBidi" w:hAnsiTheme="majorBidi" w:cstheme="majorBidi"/>
                <w:color w:val="000000"/>
                <w:rtl/>
              </w:rPr>
            </w:pPr>
            <w:r w:rsidRPr="00BE4019">
              <w:rPr>
                <w:rFonts w:asciiTheme="majorBidi" w:hAnsiTheme="majorBidi" w:cstheme="majorBidi"/>
              </w:rPr>
              <w:t>Nonmetallic mineral high share of industrial employment (accounting for about 14 percent of employment within industry sector during 2004-2014</w:t>
            </w:r>
          </w:p>
          <w:p w:rsidR="00155A2E" w:rsidRPr="00BE4019" w:rsidRDefault="00155A2E">
            <w:pPr>
              <w:bidi w:val="0"/>
              <w:rPr>
                <w:rFonts w:asciiTheme="majorBidi" w:eastAsia="Times New Roman" w:hAnsiTheme="majorBidi" w:cstheme="majorBidi"/>
                <w:color w:val="000000"/>
              </w:rPr>
            </w:pPr>
          </w:p>
        </w:tc>
        <w:tc>
          <w:tcPr>
            <w:tcW w:w="38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21" w:hanging="121"/>
              <w:rPr>
                <w:rFonts w:asciiTheme="majorBidi" w:hAnsiTheme="majorBidi" w:cstheme="majorBidi"/>
                <w:color w:val="000000"/>
                <w:rtl/>
              </w:rPr>
            </w:pPr>
            <w:r>
              <w:rPr>
                <w:rFonts w:asciiTheme="majorBidi" w:hAnsiTheme="majorBidi" w:cstheme="majorBidi"/>
                <w:color w:val="000000"/>
              </w:rPr>
              <w:t xml:space="preserve">Considerably low value added creation within manufacturing sector: lowest terms of trade of 0.84 in 2014 </w:t>
            </w:r>
          </w:p>
          <w:p w:rsidR="00155A2E" w:rsidRDefault="00155A2E" w:rsidP="00155A2E">
            <w:pPr>
              <w:pStyle w:val="ListParagraph"/>
              <w:numPr>
                <w:ilvl w:val="0"/>
                <w:numId w:val="19"/>
              </w:numPr>
              <w:bidi w:val="0"/>
              <w:ind w:left="121" w:hanging="121"/>
              <w:rPr>
                <w:rFonts w:asciiTheme="majorBidi" w:hAnsiTheme="majorBidi" w:cstheme="majorBidi"/>
                <w:color w:val="000000"/>
              </w:rPr>
            </w:pPr>
            <w:r>
              <w:rPr>
                <w:rFonts w:asciiTheme="majorBidi" w:hAnsiTheme="majorBidi" w:cstheme="majorBidi"/>
                <w:color w:val="000000"/>
              </w:rPr>
              <w:t>Low share of mining output value (about 28 percent and mining labor of 40 percent) In spite of 96 percent share of mines</w:t>
            </w:r>
          </w:p>
        </w:tc>
      </w:tr>
      <w:tr w:rsidR="00155A2E" w:rsidTr="00BF3211">
        <w:trPr>
          <w:jc w:val="center"/>
        </w:trPr>
        <w:tc>
          <w:tcPr>
            <w:tcW w:w="1304" w:type="dxa"/>
            <w:gridSpan w:val="2"/>
            <w:tcBorders>
              <w:top w:val="single" w:sz="4" w:space="0" w:color="auto"/>
              <w:left w:val="single" w:sz="4" w:space="0" w:color="auto"/>
              <w:bottom w:val="single" w:sz="4" w:space="0" w:color="auto"/>
              <w:right w:val="single" w:sz="4" w:space="0" w:color="auto"/>
            </w:tcBorders>
            <w:vAlign w:val="center"/>
            <w:hideMark/>
          </w:tcPr>
          <w:p w:rsidR="00155A2E" w:rsidRDefault="00155A2E">
            <w:pPr>
              <w:bidi w:val="0"/>
              <w:jc w:val="center"/>
              <w:rPr>
                <w:rFonts w:asciiTheme="majorBidi" w:eastAsiaTheme="minorHAnsi" w:hAnsiTheme="majorBidi" w:cstheme="majorBidi"/>
                <w:rtl/>
              </w:rPr>
            </w:pPr>
            <w:r>
              <w:rPr>
                <w:rFonts w:asciiTheme="majorBidi" w:hAnsiTheme="majorBidi" w:cstheme="majorBidi"/>
              </w:rPr>
              <w:t>Agricultural resources</w:t>
            </w:r>
          </w:p>
        </w:tc>
        <w:tc>
          <w:tcPr>
            <w:tcW w:w="372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 xml:space="preserve">renewable resources accounting for 82.8 percent share of country's soil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lastRenderedPageBreak/>
              <w:t>Cultivability of more than 20 percent  of land</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Ranking 4 globally in terms of variety of agricultural product </w:t>
            </w:r>
          </w:p>
        </w:tc>
        <w:tc>
          <w:tcPr>
            <w:tcW w:w="4965" w:type="dxa"/>
            <w:tcBorders>
              <w:top w:val="single" w:sz="4" w:space="0" w:color="auto"/>
              <w:left w:val="single" w:sz="4" w:space="0" w:color="auto"/>
              <w:bottom w:val="single" w:sz="4" w:space="0" w:color="auto"/>
              <w:right w:val="single" w:sz="4" w:space="0" w:color="auto"/>
            </w:tcBorders>
            <w:vAlign w:val="center"/>
            <w:hideMark/>
          </w:tcPr>
          <w:p w:rsidR="00155A2E" w:rsidRPr="00BE4019" w:rsidRDefault="00155A2E" w:rsidP="00155A2E">
            <w:pPr>
              <w:pStyle w:val="ListParagraph"/>
              <w:numPr>
                <w:ilvl w:val="0"/>
                <w:numId w:val="19"/>
              </w:numPr>
              <w:bidi w:val="0"/>
              <w:ind w:left="176" w:hanging="176"/>
              <w:rPr>
                <w:rFonts w:asciiTheme="majorBidi" w:hAnsiTheme="majorBidi" w:cstheme="majorBidi"/>
                <w:color w:val="000000"/>
                <w:rtl/>
              </w:rPr>
            </w:pPr>
            <w:r w:rsidRPr="00BE4019">
              <w:rPr>
                <w:rFonts w:asciiTheme="majorBidi" w:hAnsiTheme="majorBidi" w:cstheme="majorBidi"/>
                <w:color w:val="000000"/>
              </w:rPr>
              <w:lastRenderedPageBreak/>
              <w:t xml:space="preserve">17.5 percent contribution of farming products to manufacturing sector </w:t>
            </w:r>
          </w:p>
          <w:p w:rsidR="00155A2E" w:rsidRPr="00BE4019" w:rsidRDefault="00155A2E" w:rsidP="00155A2E">
            <w:pPr>
              <w:pStyle w:val="ListParagraph"/>
              <w:numPr>
                <w:ilvl w:val="0"/>
                <w:numId w:val="19"/>
              </w:numPr>
              <w:bidi w:val="0"/>
              <w:ind w:left="176" w:hanging="176"/>
              <w:rPr>
                <w:rFonts w:asciiTheme="majorBidi" w:hAnsiTheme="majorBidi" w:cstheme="majorBidi"/>
                <w:color w:val="000000"/>
              </w:rPr>
            </w:pPr>
            <w:r w:rsidRPr="00BE4019">
              <w:rPr>
                <w:rFonts w:asciiTheme="majorBidi" w:hAnsiTheme="majorBidi" w:cstheme="majorBidi"/>
                <w:color w:val="000000"/>
              </w:rPr>
              <w:t xml:space="preserve">Upstream sector of several industrial activities including food industries, textile, </w:t>
            </w:r>
            <w:r w:rsidRPr="00BE4019">
              <w:rPr>
                <w:rFonts w:asciiTheme="majorBidi" w:hAnsiTheme="majorBidi" w:cstheme="majorBidi"/>
                <w:color w:val="000000"/>
              </w:rPr>
              <w:lastRenderedPageBreak/>
              <w:t>pharmaceutical industry, cosmetics, tanning leather (5</w:t>
            </w:r>
            <w:r w:rsidRPr="00BE4019">
              <w:rPr>
                <w:rFonts w:asciiTheme="majorBidi" w:hAnsiTheme="majorBidi" w:cstheme="majorBidi"/>
                <w:color w:val="000000"/>
                <w:vertAlign w:val="superscript"/>
              </w:rPr>
              <w:t>th</w:t>
            </w:r>
            <w:r w:rsidRPr="00BE4019">
              <w:rPr>
                <w:rFonts w:asciiTheme="majorBidi" w:hAnsiTheme="majorBidi" w:cstheme="majorBidi"/>
                <w:color w:val="000000"/>
              </w:rPr>
              <w:t xml:space="preserve"> largest light leather producer, producing 20 million tons annually) </w:t>
            </w:r>
          </w:p>
        </w:tc>
        <w:tc>
          <w:tcPr>
            <w:tcW w:w="38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lastRenderedPageBreak/>
              <w:t xml:space="preserve">High level of dependence on imported machinery except in food industries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lastRenderedPageBreak/>
              <w:t>Basic agricultural industries low contribution to manufactured export (2004-2014)</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High level of water consumption (over 92 percent of national water resources) causing water shortage in industry sector (despite its 1.9 percent share of water consumption)</w:t>
            </w:r>
          </w:p>
        </w:tc>
      </w:tr>
      <w:tr w:rsidR="00155A2E" w:rsidTr="00BF3211">
        <w:trPr>
          <w:jc w:val="center"/>
        </w:trPr>
        <w:tc>
          <w:tcPr>
            <w:tcW w:w="1304" w:type="dxa"/>
            <w:gridSpan w:val="2"/>
            <w:tcBorders>
              <w:top w:val="single" w:sz="4" w:space="0" w:color="auto"/>
              <w:left w:val="single" w:sz="4" w:space="0" w:color="auto"/>
              <w:bottom w:val="single" w:sz="4" w:space="0" w:color="auto"/>
              <w:right w:val="single" w:sz="4" w:space="0" w:color="auto"/>
            </w:tcBorders>
            <w:vAlign w:val="center"/>
            <w:hideMark/>
          </w:tcPr>
          <w:p w:rsidR="00155A2E" w:rsidRDefault="00155A2E">
            <w:pPr>
              <w:bidi w:val="0"/>
              <w:jc w:val="center"/>
              <w:rPr>
                <w:rFonts w:asciiTheme="majorBidi" w:eastAsiaTheme="minorHAnsi" w:hAnsiTheme="majorBidi" w:cstheme="majorBidi"/>
                <w:rtl/>
              </w:rPr>
            </w:pPr>
            <w:r>
              <w:rPr>
                <w:rFonts w:asciiTheme="majorBidi" w:hAnsiTheme="majorBidi" w:cstheme="majorBidi"/>
              </w:rPr>
              <w:lastRenderedPageBreak/>
              <w:t>Human resources</w:t>
            </w:r>
          </w:p>
        </w:tc>
        <w:tc>
          <w:tcPr>
            <w:tcW w:w="372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A 120 percent rise in the number of graduates of engineering majors during 2004-94 and achieving 2</w:t>
            </w:r>
            <w:r>
              <w:rPr>
                <w:rFonts w:asciiTheme="majorBidi" w:hAnsiTheme="majorBidi" w:cstheme="majorBidi"/>
                <w:color w:val="000000"/>
                <w:vertAlign w:val="superscript"/>
              </w:rPr>
              <w:t>nd</w:t>
            </w:r>
            <w:r>
              <w:rPr>
                <w:rFonts w:asciiTheme="majorBidi" w:hAnsiTheme="majorBidi" w:cstheme="majorBidi"/>
                <w:color w:val="000000"/>
              </w:rPr>
              <w:t xml:space="preserve"> global rank in terms of science engineering resources in 2015 (UNCTAD 2016)</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Accomplishing gender equality in higher education (female 47 percent share in 2016)</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Larger proportion of young generation in comparison with Turkey: 5.7 percent above 65 against 7.7 percent in Turkey</w:t>
            </w:r>
          </w:p>
        </w:tc>
        <w:tc>
          <w:tcPr>
            <w:tcW w:w="4965" w:type="dxa"/>
            <w:tcBorders>
              <w:top w:val="single" w:sz="4" w:space="0" w:color="auto"/>
              <w:left w:val="single" w:sz="4" w:space="0" w:color="auto"/>
              <w:bottom w:val="single" w:sz="4" w:space="0" w:color="auto"/>
              <w:right w:val="single" w:sz="4" w:space="0" w:color="auto"/>
            </w:tcBorders>
            <w:vAlign w:val="center"/>
            <w:hideMark/>
          </w:tcPr>
          <w:p w:rsidR="00155A2E" w:rsidRPr="00BE4019" w:rsidRDefault="00155A2E" w:rsidP="00155A2E">
            <w:pPr>
              <w:pStyle w:val="ListParagraph"/>
              <w:numPr>
                <w:ilvl w:val="0"/>
                <w:numId w:val="19"/>
              </w:numPr>
              <w:bidi w:val="0"/>
              <w:ind w:left="176" w:hanging="176"/>
              <w:rPr>
                <w:rFonts w:asciiTheme="majorBidi" w:hAnsiTheme="majorBidi" w:cstheme="majorBidi"/>
                <w:color w:val="000000"/>
                <w:rtl/>
              </w:rPr>
            </w:pPr>
            <w:r w:rsidRPr="00BE4019">
              <w:rPr>
                <w:rFonts w:asciiTheme="majorBidi" w:hAnsiTheme="majorBidi" w:cstheme="majorBidi"/>
                <w:color w:val="000000"/>
              </w:rPr>
              <w:t xml:space="preserve">8 percent contribution to Iran's economic growth during 2000-14 </w:t>
            </w:r>
          </w:p>
          <w:p w:rsidR="00155A2E" w:rsidRPr="00BE4019" w:rsidRDefault="00155A2E" w:rsidP="00155A2E">
            <w:pPr>
              <w:pStyle w:val="ListParagraph"/>
              <w:numPr>
                <w:ilvl w:val="0"/>
                <w:numId w:val="19"/>
              </w:numPr>
              <w:bidi w:val="0"/>
              <w:ind w:left="176" w:hanging="176"/>
              <w:rPr>
                <w:rFonts w:asciiTheme="majorBidi" w:hAnsiTheme="majorBidi" w:cstheme="majorBidi"/>
                <w:color w:val="000000"/>
              </w:rPr>
            </w:pPr>
            <w:r w:rsidRPr="00BE4019">
              <w:rPr>
                <w:rFonts w:asciiTheme="majorBidi" w:hAnsiTheme="majorBidi" w:cstheme="majorBidi"/>
                <w:color w:val="000000"/>
              </w:rPr>
              <w:t>educated human labor as a driver of productivity growth within industry can alleviate diminishing productivity trend (from 124 in 2006 to 92 in 2011)</w:t>
            </w:r>
          </w:p>
          <w:p w:rsidR="00155A2E" w:rsidRDefault="00155A2E" w:rsidP="00155A2E">
            <w:pPr>
              <w:pStyle w:val="ListParagraph"/>
              <w:numPr>
                <w:ilvl w:val="0"/>
                <w:numId w:val="19"/>
              </w:numPr>
              <w:bidi w:val="0"/>
              <w:ind w:left="176" w:hanging="176"/>
              <w:rPr>
                <w:rFonts w:asciiTheme="majorBidi" w:hAnsiTheme="majorBidi" w:cstheme="majorBidi"/>
                <w:color w:val="000000"/>
              </w:rPr>
            </w:pPr>
            <w:r w:rsidRPr="00BE4019">
              <w:rPr>
                <w:rFonts w:asciiTheme="majorBidi" w:hAnsiTheme="majorBidi" w:cstheme="majorBidi"/>
                <w:color w:val="000000"/>
              </w:rPr>
              <w:t>enhancing innovation capacity within industry sector</w:t>
            </w:r>
            <w:r>
              <w:rPr>
                <w:rFonts w:asciiTheme="majorBidi" w:hAnsiTheme="majorBidi" w:cstheme="majorBidi"/>
                <w:color w:val="000000"/>
              </w:rPr>
              <w:t>: Iran ranked 108</w:t>
            </w:r>
            <w:r>
              <w:rPr>
                <w:rFonts w:asciiTheme="majorBidi" w:hAnsiTheme="majorBidi" w:cstheme="majorBidi"/>
                <w:color w:val="000000"/>
                <w:vertAlign w:val="superscript"/>
              </w:rPr>
              <w:t>th</w:t>
            </w:r>
            <w:r>
              <w:rPr>
                <w:rFonts w:asciiTheme="majorBidi" w:hAnsiTheme="majorBidi" w:cstheme="majorBidi"/>
                <w:color w:val="000000"/>
              </w:rPr>
              <w:t xml:space="preserve"> (among 144 countries) in terms of innovation capacity</w:t>
            </w:r>
          </w:p>
        </w:tc>
        <w:tc>
          <w:tcPr>
            <w:tcW w:w="38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technicians and engineers low share of industrial employment (12.16 percent) despite their share rising from 9.89% in 2004 to 14.5% in in 2014</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masters and doctorate graduates 1.4 percent share of employment compared to 36 percent share of those with high school diploma or lower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low responsiveness of higher education to industry needs </w:t>
            </w:r>
          </w:p>
        </w:tc>
      </w:tr>
    </w:tbl>
    <w:p w:rsidR="00155A2E" w:rsidRDefault="00155A2E" w:rsidP="00155A2E">
      <w:pPr>
        <w:bidi w:val="0"/>
      </w:pPr>
    </w:p>
    <w:p w:rsidR="001339D9" w:rsidRDefault="001339D9" w:rsidP="00D7475D">
      <w:pPr>
        <w:bidi w:val="0"/>
      </w:pPr>
    </w:p>
    <w:p w:rsidR="001339D9" w:rsidRDefault="001339D9" w:rsidP="001339D9">
      <w:pPr>
        <w:bidi w:val="0"/>
      </w:pPr>
    </w:p>
    <w:p w:rsidR="001339D9" w:rsidRDefault="001339D9" w:rsidP="001339D9">
      <w:pPr>
        <w:bidi w:val="0"/>
      </w:pPr>
    </w:p>
    <w:p w:rsidR="001339D9" w:rsidRDefault="001339D9" w:rsidP="001339D9">
      <w:pPr>
        <w:bidi w:val="0"/>
      </w:pPr>
    </w:p>
    <w:p w:rsidR="00155A2E" w:rsidRPr="0049650A" w:rsidRDefault="0049650A" w:rsidP="0049650A">
      <w:pPr>
        <w:pStyle w:val="Caption"/>
        <w:bidi w:val="0"/>
        <w:spacing w:after="0"/>
        <w:rPr>
          <w:rFonts w:asciiTheme="majorBidi" w:hAnsiTheme="majorBidi" w:cstheme="majorBidi"/>
          <w:rtl/>
        </w:rPr>
      </w:pPr>
      <w:r>
        <w:rPr>
          <w:rFonts w:asciiTheme="majorBidi" w:hAnsiTheme="majorBidi" w:cstheme="majorBidi"/>
        </w:rPr>
        <w:lastRenderedPageBreak/>
        <w:t xml:space="preserve">Table </w:t>
      </w:r>
      <w:r>
        <w:rPr>
          <w:rFonts w:asciiTheme="majorBidi" w:hAnsiTheme="majorBidi" w:cstheme="majorBidi"/>
        </w:rPr>
        <w:fldChar w:fldCharType="begin"/>
      </w:r>
      <w:r>
        <w:rPr>
          <w:rFonts w:asciiTheme="majorBidi" w:hAnsiTheme="majorBidi" w:cstheme="majorBidi"/>
        </w:rPr>
        <w:instrText xml:space="preserve"> SEQ tabel_22 \* ARABIC </w:instrText>
      </w:r>
      <w:r>
        <w:rPr>
          <w:rFonts w:asciiTheme="majorBidi" w:hAnsiTheme="majorBidi" w:cstheme="majorBidi"/>
        </w:rPr>
        <w:fldChar w:fldCharType="separate"/>
      </w:r>
      <w:r>
        <w:rPr>
          <w:rFonts w:asciiTheme="majorBidi" w:hAnsiTheme="majorBidi" w:cstheme="majorBidi"/>
          <w:noProof/>
        </w:rPr>
        <w:t>2</w:t>
      </w:r>
      <w:r>
        <w:rPr>
          <w:rFonts w:asciiTheme="majorBidi" w:hAnsiTheme="majorBidi" w:cstheme="majorBidi"/>
        </w:rPr>
        <w:fldChar w:fldCharType="end"/>
      </w:r>
      <w:r w:rsidR="00155A2E" w:rsidRPr="001339D9">
        <w:rPr>
          <w:rFonts w:asciiTheme="majorBidi" w:hAnsiTheme="majorBidi" w:cstheme="majorBidi"/>
        </w:rPr>
        <w:t xml:space="preserve">. Key advantages of industry sector in terms of </w:t>
      </w:r>
      <w:r w:rsidR="00155A2E" w:rsidRPr="0049650A">
        <w:rPr>
          <w:rFonts w:asciiTheme="majorBidi" w:hAnsiTheme="majorBidi" w:cstheme="majorBidi"/>
        </w:rPr>
        <w:t>Supporting Industries</w:t>
      </w:r>
      <w:r w:rsidR="00155A2E" w:rsidRPr="001339D9">
        <w:rPr>
          <w:rFonts w:asciiTheme="majorBidi" w:hAnsiTheme="majorBidi" w:cstheme="majorBidi"/>
        </w:rPr>
        <w:t xml:space="preserve"> and corresponding challenges of the enumerated advantages</w:t>
      </w:r>
    </w:p>
    <w:tbl>
      <w:tblPr>
        <w:tblStyle w:val="TableGrid"/>
        <w:tblW w:w="14742" w:type="dxa"/>
        <w:jc w:val="center"/>
        <w:tblLook w:val="04A0" w:firstRow="1" w:lastRow="0" w:firstColumn="1" w:lastColumn="0" w:noHBand="0" w:noVBand="1"/>
      </w:tblPr>
      <w:tblGrid>
        <w:gridCol w:w="664"/>
        <w:gridCol w:w="737"/>
        <w:gridCol w:w="3094"/>
        <w:gridCol w:w="3093"/>
        <w:gridCol w:w="7154"/>
      </w:tblGrid>
      <w:tr w:rsidR="00155A2E" w:rsidTr="00155A2E">
        <w:trPr>
          <w:tblHeader/>
          <w:jc w:val="center"/>
        </w:trPr>
        <w:tc>
          <w:tcPr>
            <w:tcW w:w="140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Default="00155A2E">
            <w:pPr>
              <w:bidi w:val="0"/>
              <w:jc w:val="center"/>
              <w:rPr>
                <w:rFonts w:asciiTheme="majorBidi" w:eastAsia="Times New Roman" w:hAnsiTheme="majorBidi" w:cstheme="majorBidi"/>
                <w:color w:val="000000"/>
              </w:rPr>
            </w:pPr>
            <w:r>
              <w:rPr>
                <w:rFonts w:asciiTheme="majorBidi" w:eastAsia="Times New Roman" w:hAnsiTheme="majorBidi" w:cstheme="majorBidi"/>
                <w:color w:val="000000"/>
              </w:rPr>
              <w:t>components</w:t>
            </w:r>
          </w:p>
        </w:tc>
        <w:tc>
          <w:tcPr>
            <w:tcW w:w="30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Default="00155A2E" w:rsidP="00155A2E">
            <w:pPr>
              <w:bidi w:val="0"/>
              <w:jc w:val="center"/>
              <w:rPr>
                <w:rFonts w:asciiTheme="majorBidi" w:eastAsia="Times New Roman" w:hAnsiTheme="majorBidi" w:cstheme="majorBidi"/>
                <w:color w:val="000000"/>
                <w:rtl/>
              </w:rPr>
            </w:pPr>
            <w:r>
              <w:rPr>
                <w:rFonts w:asciiTheme="majorBidi" w:eastAsia="Times New Roman" w:hAnsiTheme="majorBidi" w:cstheme="majorBidi"/>
                <w:color w:val="000000"/>
              </w:rPr>
              <w:t>advantages associated with Supporting Industries</w:t>
            </w:r>
          </w:p>
        </w:tc>
        <w:tc>
          <w:tcPr>
            <w:tcW w:w="30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Default="00155A2E">
            <w:pPr>
              <w:bidi w:val="0"/>
              <w:jc w:val="center"/>
              <w:rPr>
                <w:rFonts w:asciiTheme="majorBidi" w:eastAsia="Times New Roman" w:hAnsiTheme="majorBidi" w:cstheme="majorBidi"/>
                <w:color w:val="000000"/>
                <w:rtl/>
              </w:rPr>
            </w:pPr>
            <w:r>
              <w:rPr>
                <w:rFonts w:asciiTheme="majorBidi" w:eastAsia="Times New Roman" w:hAnsiTheme="majorBidi" w:cstheme="majorBidi"/>
                <w:color w:val="000000"/>
              </w:rPr>
              <w:t>Channels of interaction with manufacturing sector</w:t>
            </w:r>
          </w:p>
        </w:tc>
        <w:tc>
          <w:tcPr>
            <w:tcW w:w="71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Default="00155A2E">
            <w:pPr>
              <w:bidi w:val="0"/>
              <w:jc w:val="center"/>
              <w:rPr>
                <w:rFonts w:asciiTheme="majorBidi" w:eastAsia="Times New Roman" w:hAnsiTheme="majorBidi" w:cstheme="majorBidi"/>
                <w:color w:val="000000"/>
              </w:rPr>
            </w:pPr>
            <w:r>
              <w:rPr>
                <w:rFonts w:asciiTheme="majorBidi" w:eastAsia="Times New Roman" w:hAnsiTheme="majorBidi" w:cstheme="majorBidi"/>
                <w:color w:val="000000"/>
              </w:rPr>
              <w:t>Functional deficiencies associated with advantages of Supporting Industries</w:t>
            </w:r>
          </w:p>
        </w:tc>
      </w:tr>
      <w:tr w:rsidR="00155A2E" w:rsidTr="00155A2E">
        <w:trPr>
          <w:cantSplit/>
          <w:trHeight w:val="1134"/>
          <w:jc w:val="center"/>
        </w:trPr>
        <w:tc>
          <w:tcPr>
            <w:tcW w:w="664"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155A2E" w:rsidRDefault="00155A2E">
            <w:pPr>
              <w:bidi w:val="0"/>
              <w:ind w:left="113" w:right="113"/>
              <w:jc w:val="center"/>
              <w:rPr>
                <w:rFonts w:asciiTheme="majorBidi" w:eastAsiaTheme="minorHAnsi" w:hAnsiTheme="majorBidi" w:cstheme="majorBidi"/>
                <w:rtl/>
              </w:rPr>
            </w:pPr>
            <w:r>
              <w:rPr>
                <w:rFonts w:asciiTheme="majorBidi" w:hAnsiTheme="majorBidi" w:cstheme="majorBidi"/>
              </w:rPr>
              <w:t>Logistic</w:t>
            </w:r>
            <w:r w:rsidR="00BC0494">
              <w:rPr>
                <w:rFonts w:asciiTheme="majorBidi" w:eastAsiaTheme="minorHAnsi" w:hAnsiTheme="majorBidi" w:cstheme="majorBidi"/>
              </w:rPr>
              <w:t>s</w:t>
            </w:r>
          </w:p>
        </w:tc>
        <w:tc>
          <w:tcPr>
            <w:tcW w:w="737" w:type="dxa"/>
            <w:tcBorders>
              <w:top w:val="single" w:sz="4" w:space="0" w:color="auto"/>
              <w:left w:val="single" w:sz="4" w:space="0" w:color="auto"/>
              <w:bottom w:val="single" w:sz="4" w:space="0" w:color="auto"/>
              <w:right w:val="single" w:sz="4" w:space="0" w:color="auto"/>
            </w:tcBorders>
            <w:textDirection w:val="tbRl"/>
            <w:vAlign w:val="center"/>
            <w:hideMark/>
          </w:tcPr>
          <w:p w:rsidR="00155A2E" w:rsidRDefault="00155A2E">
            <w:pPr>
              <w:bidi w:val="0"/>
              <w:ind w:left="113" w:right="113"/>
              <w:jc w:val="center"/>
              <w:rPr>
                <w:rFonts w:asciiTheme="majorBidi" w:hAnsiTheme="majorBidi" w:cstheme="majorBidi"/>
              </w:rPr>
            </w:pPr>
            <w:r>
              <w:rPr>
                <w:rFonts w:asciiTheme="majorBidi" w:hAnsiTheme="majorBidi" w:cstheme="majorBidi"/>
              </w:rPr>
              <w:t>Road</w:t>
            </w:r>
          </w:p>
        </w:tc>
        <w:tc>
          <w:tcPr>
            <w:tcW w:w="30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having a road network of 350 thousand kilometers</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having a highway network of 11 thousand kilometers within Asian highway network</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some exporting provinces (such as Azerbaijan </w:t>
            </w:r>
            <w:proofErr w:type="spellStart"/>
            <w:r>
              <w:rPr>
                <w:rFonts w:asciiTheme="majorBidi" w:hAnsiTheme="majorBidi" w:cstheme="majorBidi"/>
                <w:color w:val="000000"/>
              </w:rPr>
              <w:t>Gharbi</w:t>
            </w:r>
            <w:proofErr w:type="spellEnd"/>
            <w:r>
              <w:rPr>
                <w:rFonts w:asciiTheme="majorBidi" w:hAnsiTheme="majorBidi" w:cstheme="majorBidi"/>
                <w:color w:val="000000"/>
              </w:rPr>
              <w:t xml:space="preserve">, Kermanshah, </w:t>
            </w:r>
            <w:proofErr w:type="spellStart"/>
            <w:r>
              <w:rPr>
                <w:rFonts w:asciiTheme="majorBidi" w:hAnsiTheme="majorBidi" w:cstheme="majorBidi"/>
                <w:color w:val="000000"/>
              </w:rPr>
              <w:t>Khorasan</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Razavi</w:t>
            </w:r>
            <w:proofErr w:type="spellEnd"/>
            <w:r>
              <w:rPr>
                <w:rFonts w:asciiTheme="majorBidi" w:hAnsiTheme="majorBidi" w:cstheme="majorBidi"/>
                <w:color w:val="000000"/>
              </w:rPr>
              <w:t xml:space="preserve"> and </w:t>
            </w:r>
            <w:proofErr w:type="spellStart"/>
            <w:r>
              <w:rPr>
                <w:rFonts w:asciiTheme="majorBidi" w:hAnsiTheme="majorBidi" w:cstheme="majorBidi"/>
                <w:color w:val="000000"/>
              </w:rPr>
              <w:t>Hormozgan</w:t>
            </w:r>
            <w:proofErr w:type="spellEnd"/>
            <w:r>
              <w:rPr>
                <w:rFonts w:asciiTheme="majorBidi" w:hAnsiTheme="majorBidi" w:cstheme="majorBidi"/>
                <w:color w:val="000000"/>
              </w:rPr>
              <w:t xml:space="preserve">) adjacency to the Asian highway network </w:t>
            </w:r>
          </w:p>
        </w:tc>
        <w:tc>
          <w:tcPr>
            <w:tcW w:w="3093"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 xml:space="preserve">road transport accounting for nearly 98 percent of manufactured products transportation with the corresponding figure for rail transport being just 2 percent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the importance of access to highways in exporting zones (in terms of speed and cost of road access to export markets)</w:t>
            </w:r>
          </w:p>
        </w:tc>
        <w:tc>
          <w:tcPr>
            <w:tcW w:w="7154" w:type="dxa"/>
            <w:tcBorders>
              <w:top w:val="single" w:sz="4" w:space="0" w:color="auto"/>
              <w:left w:val="single" w:sz="4" w:space="0" w:color="auto"/>
              <w:bottom w:val="single" w:sz="4" w:space="0" w:color="auto"/>
              <w:right w:val="single" w:sz="4" w:space="0" w:color="auto"/>
            </w:tcBorders>
            <w:vAlign w:val="center"/>
            <w:hideMark/>
          </w:tcPr>
          <w:p w:rsidR="00155A2E" w:rsidRPr="00BE4019"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 xml:space="preserve">low productivity of road freight transport (average annual distance </w:t>
            </w:r>
            <w:r w:rsidRPr="00BE4019">
              <w:rPr>
                <w:rFonts w:asciiTheme="majorBidi" w:hAnsiTheme="majorBidi" w:cstheme="majorBidi"/>
                <w:color w:val="000000"/>
              </w:rPr>
              <w:t xml:space="preserve">driven by each truck in 2015 was 26447 kilometers, compared to the international standards of 100 thousand kilometers) </w:t>
            </w:r>
          </w:p>
          <w:p w:rsidR="00155A2E" w:rsidRPr="00BE4019" w:rsidRDefault="00155A2E" w:rsidP="00155A2E">
            <w:pPr>
              <w:pStyle w:val="ListParagraph"/>
              <w:numPr>
                <w:ilvl w:val="0"/>
                <w:numId w:val="19"/>
              </w:numPr>
              <w:bidi w:val="0"/>
              <w:ind w:left="176" w:hanging="176"/>
              <w:rPr>
                <w:rFonts w:asciiTheme="majorBidi" w:hAnsiTheme="majorBidi" w:cstheme="majorBidi"/>
                <w:color w:val="000000"/>
              </w:rPr>
            </w:pPr>
            <w:r w:rsidRPr="00BE4019">
              <w:rPr>
                <w:rFonts w:asciiTheme="majorBidi" w:hAnsiTheme="majorBidi" w:cstheme="majorBidi"/>
                <w:color w:val="000000"/>
              </w:rPr>
              <w:t>road transport covering for 58 percent of about 70 million tons of rail freight: cement and cement products(46%), metals (19%), chemicals (23%) and minerals (12%) which can be reduced by 20-30 percent in case of railway system improvement</w:t>
            </w:r>
          </w:p>
          <w:p w:rsidR="00155A2E" w:rsidRDefault="00155A2E" w:rsidP="00155A2E">
            <w:pPr>
              <w:pStyle w:val="ListParagraph"/>
              <w:numPr>
                <w:ilvl w:val="0"/>
                <w:numId w:val="19"/>
              </w:numPr>
              <w:bidi w:val="0"/>
              <w:ind w:left="176" w:hanging="176"/>
              <w:rPr>
                <w:rFonts w:asciiTheme="majorBidi" w:hAnsiTheme="majorBidi" w:cstheme="majorBidi"/>
                <w:color w:val="000000"/>
              </w:rPr>
            </w:pPr>
            <w:r w:rsidRPr="00BE4019">
              <w:rPr>
                <w:rFonts w:asciiTheme="majorBidi" w:hAnsiTheme="majorBidi" w:cstheme="majorBidi"/>
                <w:color w:val="000000"/>
              </w:rPr>
              <w:t>transportation costs high share of export goods prices: semi-processed products (18%-25%), raw materials (30%-35%) as compared to the global average</w:t>
            </w:r>
            <w:r>
              <w:rPr>
                <w:rFonts w:asciiTheme="majorBidi" w:hAnsiTheme="majorBidi" w:cstheme="majorBidi"/>
                <w:color w:val="000000"/>
              </w:rPr>
              <w:t xml:space="preserve"> of 18 percent)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highways accounting for 21 percent of about 86 thousand kilometers of non-rural roads (compared to 52 percent in Turkey)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lacking a widespread road and rail network to have a better access to export markets (especially Iraq and Afghanistan) except the cases of Turkey and Turkmenistan </w:t>
            </w:r>
          </w:p>
        </w:tc>
      </w:tr>
      <w:tr w:rsidR="00155A2E" w:rsidTr="00155A2E">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5A2E" w:rsidRDefault="00155A2E">
            <w:pPr>
              <w:rPr>
                <w:rFonts w:asciiTheme="majorBidi" w:hAnsiTheme="majorBidi" w:cstheme="majorBidi"/>
              </w:rPr>
            </w:pPr>
          </w:p>
        </w:tc>
        <w:tc>
          <w:tcPr>
            <w:tcW w:w="737" w:type="dxa"/>
            <w:tcBorders>
              <w:top w:val="single" w:sz="4" w:space="0" w:color="auto"/>
              <w:left w:val="single" w:sz="4" w:space="0" w:color="auto"/>
              <w:bottom w:val="single" w:sz="4" w:space="0" w:color="auto"/>
              <w:right w:val="single" w:sz="4" w:space="0" w:color="auto"/>
            </w:tcBorders>
            <w:textDirection w:val="tbRl"/>
            <w:vAlign w:val="center"/>
            <w:hideMark/>
          </w:tcPr>
          <w:p w:rsidR="00155A2E" w:rsidRDefault="00155A2E">
            <w:pPr>
              <w:bidi w:val="0"/>
              <w:ind w:left="113" w:right="113"/>
              <w:jc w:val="center"/>
              <w:rPr>
                <w:rFonts w:asciiTheme="majorBidi" w:eastAsia="Times New Roman" w:hAnsiTheme="majorBidi" w:cstheme="majorBidi"/>
                <w:color w:val="000000"/>
                <w:rtl/>
              </w:rPr>
            </w:pPr>
            <w:r>
              <w:rPr>
                <w:rFonts w:asciiTheme="majorBidi" w:eastAsia="Times New Roman" w:hAnsiTheme="majorBidi" w:cstheme="majorBidi"/>
                <w:color w:val="000000"/>
              </w:rPr>
              <w:t>Rail</w:t>
            </w:r>
          </w:p>
        </w:tc>
        <w:tc>
          <w:tcPr>
            <w:tcW w:w="30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having a 13 thousand kilometers of rail network</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ratio of number of carrier wagons to length of rail lines being 1.34 times as great as the global one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having 4376 wagons for container transport</w:t>
            </w:r>
          </w:p>
        </w:tc>
        <w:tc>
          <w:tcPr>
            <w:tcW w:w="3093"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railway transport accounting for 16 percent of total freight transport of 384 million tons</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importance of railway system in mineral materials transportation (66 percent for railway transport)  </w:t>
            </w:r>
          </w:p>
        </w:tc>
        <w:tc>
          <w:tcPr>
            <w:tcW w:w="715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low ratio of rail line length to the country area as 20 provincial centers, 5 major commercial ports (</w:t>
            </w:r>
            <w:proofErr w:type="spellStart"/>
            <w:r>
              <w:rPr>
                <w:rFonts w:asciiTheme="majorBidi" w:hAnsiTheme="majorBidi" w:cstheme="majorBidi"/>
                <w:color w:val="000000"/>
              </w:rPr>
              <w:t>Anzali</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Noshahr</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Boushehr</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Lenge</w:t>
            </w:r>
            <w:proofErr w:type="spellEnd"/>
            <w:r>
              <w:rPr>
                <w:rFonts w:asciiTheme="majorBidi" w:hAnsiTheme="majorBidi" w:cstheme="majorBidi"/>
                <w:color w:val="000000"/>
              </w:rPr>
              <w:t xml:space="preserve"> and </w:t>
            </w:r>
            <w:proofErr w:type="spellStart"/>
            <w:r>
              <w:rPr>
                <w:rFonts w:asciiTheme="majorBidi" w:hAnsiTheme="majorBidi" w:cstheme="majorBidi"/>
                <w:color w:val="000000"/>
              </w:rPr>
              <w:t>Chabahar</w:t>
            </w:r>
            <w:proofErr w:type="spellEnd"/>
            <w:r>
              <w:rPr>
                <w:rFonts w:asciiTheme="majorBidi" w:hAnsiTheme="majorBidi" w:cstheme="majorBidi"/>
                <w:color w:val="000000"/>
              </w:rPr>
              <w:t>) and 5 land borders (</w:t>
            </w:r>
            <w:proofErr w:type="spellStart"/>
            <w:r>
              <w:rPr>
                <w:rFonts w:asciiTheme="majorBidi" w:hAnsiTheme="majorBidi" w:cstheme="majorBidi"/>
                <w:color w:val="000000"/>
              </w:rPr>
              <w:t>Astara</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Lotf'abad</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Do'aroon</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Milek</w:t>
            </w:r>
            <w:proofErr w:type="spellEnd"/>
            <w:r>
              <w:rPr>
                <w:rFonts w:asciiTheme="majorBidi" w:hAnsiTheme="majorBidi" w:cstheme="majorBidi"/>
                <w:color w:val="000000"/>
              </w:rPr>
              <w:t xml:space="preserve"> and </w:t>
            </w:r>
            <w:proofErr w:type="spellStart"/>
            <w:r>
              <w:rPr>
                <w:rFonts w:asciiTheme="majorBidi" w:hAnsiTheme="majorBidi" w:cstheme="majorBidi"/>
                <w:color w:val="000000"/>
              </w:rPr>
              <w:t>Khosravi</w:t>
            </w:r>
            <w:proofErr w:type="spellEnd"/>
            <w:r>
              <w:rPr>
                <w:rFonts w:asciiTheme="majorBidi" w:hAnsiTheme="majorBidi" w:cstheme="majorBidi"/>
                <w:color w:val="000000"/>
              </w:rPr>
              <w:t xml:space="preserve">) are not connected to the railway network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low railway network productivity (in terms of tonnage to length of rail lines ratio) equivalent to 58 percent of world average</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railway low speed (60 km) as compared to the standard of 90-100 km</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railway diminishing share of freight transport up to 2013 (average 3.8 percent per year)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rail freight transport 19 percent contribution to container transport</w:t>
            </w:r>
          </w:p>
        </w:tc>
      </w:tr>
      <w:tr w:rsidR="00155A2E" w:rsidTr="00155A2E">
        <w:trPr>
          <w:cantSplit/>
          <w:trHeight w:val="1134"/>
          <w:jc w:val="center"/>
        </w:trPr>
        <w:tc>
          <w:tcPr>
            <w:tcW w:w="664" w:type="dxa"/>
            <w:vMerge w:val="restart"/>
            <w:tcBorders>
              <w:top w:val="single" w:sz="4" w:space="0" w:color="auto"/>
              <w:left w:val="single" w:sz="4" w:space="0" w:color="auto"/>
              <w:bottom w:val="single" w:sz="4" w:space="0" w:color="auto"/>
              <w:right w:val="single" w:sz="4" w:space="0" w:color="auto"/>
            </w:tcBorders>
            <w:textDirection w:val="tbRl"/>
            <w:vAlign w:val="center"/>
          </w:tcPr>
          <w:p w:rsidR="00155A2E" w:rsidRDefault="00155A2E">
            <w:pPr>
              <w:bidi w:val="0"/>
              <w:spacing w:line="216" w:lineRule="auto"/>
              <w:ind w:left="113" w:right="113"/>
              <w:jc w:val="center"/>
              <w:rPr>
                <w:rFonts w:asciiTheme="majorBidi" w:eastAsia="Times New Roman" w:hAnsiTheme="majorBidi" w:cstheme="majorBidi"/>
                <w:color w:val="000000"/>
                <w:rtl/>
              </w:rPr>
            </w:pPr>
          </w:p>
        </w:tc>
        <w:tc>
          <w:tcPr>
            <w:tcW w:w="737" w:type="dxa"/>
            <w:tcBorders>
              <w:top w:val="single" w:sz="4" w:space="0" w:color="auto"/>
              <w:left w:val="single" w:sz="4" w:space="0" w:color="auto"/>
              <w:bottom w:val="single" w:sz="4" w:space="0" w:color="auto"/>
              <w:right w:val="single" w:sz="4" w:space="0" w:color="auto"/>
            </w:tcBorders>
            <w:textDirection w:val="tbRl"/>
            <w:vAlign w:val="center"/>
            <w:hideMark/>
          </w:tcPr>
          <w:p w:rsidR="00155A2E" w:rsidRDefault="00155A2E">
            <w:pPr>
              <w:bidi w:val="0"/>
              <w:spacing w:line="216" w:lineRule="auto"/>
              <w:ind w:left="113" w:right="113"/>
              <w:jc w:val="center"/>
              <w:rPr>
                <w:rFonts w:asciiTheme="majorBidi" w:eastAsia="Times New Roman" w:hAnsiTheme="majorBidi" w:cstheme="majorBidi"/>
                <w:color w:val="000000"/>
                <w:rtl/>
              </w:rPr>
            </w:pPr>
            <w:r>
              <w:rPr>
                <w:rFonts w:asciiTheme="majorBidi" w:eastAsia="Times New Roman" w:hAnsiTheme="majorBidi" w:cstheme="majorBidi"/>
                <w:color w:val="000000"/>
              </w:rPr>
              <w:t>Marine</w:t>
            </w:r>
          </w:p>
        </w:tc>
        <w:tc>
          <w:tcPr>
            <w:tcW w:w="30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enjoying 209 and 85.4 million tons of port capacity (in nominal and container terms)</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enjoying 5 million tons of container transport in ports (80 percent in Imam Khomeini and </w:t>
            </w:r>
            <w:proofErr w:type="spellStart"/>
            <w:r>
              <w:rPr>
                <w:rFonts w:asciiTheme="majorBidi" w:hAnsiTheme="majorBidi" w:cstheme="majorBidi"/>
                <w:color w:val="000000"/>
              </w:rPr>
              <w:t>Rajaie</w:t>
            </w:r>
            <w:proofErr w:type="spellEnd"/>
            <w:r>
              <w:rPr>
                <w:rFonts w:asciiTheme="majorBidi" w:hAnsiTheme="majorBidi" w:cstheme="majorBidi"/>
                <w:color w:val="000000"/>
              </w:rPr>
              <w:t xml:space="preserve"> ports) </w:t>
            </w:r>
          </w:p>
        </w:tc>
        <w:tc>
          <w:tcPr>
            <w:tcW w:w="3093"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 xml:space="preserve">marine transport … contribution to total export goods transport </w:t>
            </w:r>
          </w:p>
        </w:tc>
        <w:tc>
          <w:tcPr>
            <w:tcW w:w="715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 xml:space="preserve">owning 43 and 63 percent of nominal and container port capacity (2015)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high cost of running a port per container (43 dollars in </w:t>
            </w:r>
            <w:proofErr w:type="spellStart"/>
            <w:r>
              <w:rPr>
                <w:rFonts w:asciiTheme="majorBidi" w:hAnsiTheme="majorBidi" w:cstheme="majorBidi"/>
                <w:color w:val="000000"/>
              </w:rPr>
              <w:t>Rajaie</w:t>
            </w:r>
            <w:proofErr w:type="spellEnd"/>
            <w:r>
              <w:rPr>
                <w:rFonts w:asciiTheme="majorBidi" w:hAnsiTheme="majorBidi" w:cstheme="majorBidi"/>
                <w:color w:val="000000"/>
              </w:rPr>
              <w:t xml:space="preserve"> compared to 7 and 13 dollars in </w:t>
            </w:r>
            <w:proofErr w:type="spellStart"/>
            <w:r>
              <w:rPr>
                <w:rFonts w:asciiTheme="majorBidi" w:hAnsiTheme="majorBidi" w:cstheme="majorBidi"/>
                <w:color w:val="000000"/>
              </w:rPr>
              <w:t>Salase</w:t>
            </w:r>
            <w:proofErr w:type="spellEnd"/>
            <w:r>
              <w:rPr>
                <w:rFonts w:asciiTheme="majorBidi" w:hAnsiTheme="majorBidi" w:cstheme="majorBidi"/>
                <w:color w:val="000000"/>
              </w:rPr>
              <w:t xml:space="preserve"> and </w:t>
            </w:r>
            <w:proofErr w:type="spellStart"/>
            <w:r>
              <w:rPr>
                <w:rFonts w:asciiTheme="majorBidi" w:hAnsiTheme="majorBidi" w:cstheme="majorBidi"/>
                <w:color w:val="000000"/>
              </w:rPr>
              <w:t>Fajire</w:t>
            </w:r>
            <w:proofErr w:type="spellEnd"/>
            <w:r>
              <w:rPr>
                <w:rFonts w:asciiTheme="majorBidi" w:hAnsiTheme="majorBidi" w:cstheme="majorBidi"/>
                <w:color w:val="000000"/>
              </w:rPr>
              <w:t xml:space="preserve"> ports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longer loading and unloading times in ports on average (4 days in </w:t>
            </w:r>
            <w:proofErr w:type="spellStart"/>
            <w:r>
              <w:rPr>
                <w:rFonts w:asciiTheme="majorBidi" w:hAnsiTheme="majorBidi" w:cstheme="majorBidi"/>
                <w:color w:val="000000"/>
              </w:rPr>
              <w:t>Rajaie</w:t>
            </w:r>
            <w:proofErr w:type="spellEnd"/>
            <w:r>
              <w:rPr>
                <w:rFonts w:asciiTheme="majorBidi" w:hAnsiTheme="majorBidi" w:cstheme="majorBidi"/>
                <w:color w:val="000000"/>
              </w:rPr>
              <w:t xml:space="preserve"> port compared to 5. 3 and 4 hours in Taiwan, Malaysia and Jebel Ali ports</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exploitation of just 43 percent of container capacity of ports</w:t>
            </w:r>
          </w:p>
        </w:tc>
      </w:tr>
      <w:tr w:rsidR="00155A2E" w:rsidTr="00155A2E">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5A2E" w:rsidRDefault="00155A2E">
            <w:pPr>
              <w:rPr>
                <w:rFonts w:asciiTheme="majorBidi" w:eastAsia="Times New Roman" w:hAnsiTheme="majorBidi" w:cstheme="majorBidi"/>
                <w:color w:val="000000"/>
              </w:rPr>
            </w:pPr>
          </w:p>
        </w:tc>
        <w:tc>
          <w:tcPr>
            <w:tcW w:w="737" w:type="dxa"/>
            <w:tcBorders>
              <w:top w:val="single" w:sz="4" w:space="0" w:color="auto"/>
              <w:left w:val="single" w:sz="4" w:space="0" w:color="auto"/>
              <w:bottom w:val="single" w:sz="4" w:space="0" w:color="auto"/>
              <w:right w:val="single" w:sz="4" w:space="0" w:color="auto"/>
            </w:tcBorders>
            <w:textDirection w:val="tbRl"/>
            <w:vAlign w:val="center"/>
            <w:hideMark/>
          </w:tcPr>
          <w:p w:rsidR="00155A2E" w:rsidRDefault="00155A2E">
            <w:pPr>
              <w:bidi w:val="0"/>
              <w:ind w:left="113" w:right="113"/>
              <w:jc w:val="center"/>
              <w:rPr>
                <w:rFonts w:asciiTheme="majorBidi" w:eastAsiaTheme="minorHAnsi" w:hAnsiTheme="majorBidi" w:cstheme="majorBidi"/>
                <w:rtl/>
              </w:rPr>
            </w:pPr>
            <w:r>
              <w:rPr>
                <w:rFonts w:asciiTheme="majorBidi" w:hAnsiTheme="majorBidi" w:cstheme="majorBidi"/>
              </w:rPr>
              <w:t>Aerial</w:t>
            </w:r>
          </w:p>
        </w:tc>
        <w:tc>
          <w:tcPr>
            <w:tcW w:w="30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 xml:space="preserve">enjoying 54 active airports (9 international and 25 airports of air border type)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establishing 80 flight destinations to 21 countries within direct lines flight (2015)</w:t>
            </w:r>
          </w:p>
        </w:tc>
        <w:tc>
          <w:tcPr>
            <w:tcW w:w="3093"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importance of air transport in manufactured export (such as drugs) transport</w:t>
            </w:r>
          </w:p>
        </w:tc>
        <w:tc>
          <w:tcPr>
            <w:tcW w:w="7154" w:type="dxa"/>
            <w:tcBorders>
              <w:top w:val="single" w:sz="4" w:space="0" w:color="auto"/>
              <w:left w:val="single" w:sz="4" w:space="0" w:color="auto"/>
              <w:bottom w:val="single" w:sz="4" w:space="0" w:color="auto"/>
              <w:right w:val="single" w:sz="4" w:space="0" w:color="auto"/>
            </w:tcBorders>
            <w:vAlign w:val="center"/>
            <w:hideMark/>
          </w:tcPr>
          <w:p w:rsidR="00155A2E" w:rsidRPr="00BE4019" w:rsidRDefault="00155A2E" w:rsidP="00155A2E">
            <w:pPr>
              <w:pStyle w:val="ListParagraph"/>
              <w:numPr>
                <w:ilvl w:val="0"/>
                <w:numId w:val="19"/>
              </w:numPr>
              <w:bidi w:val="0"/>
              <w:ind w:left="176" w:hanging="176"/>
              <w:rPr>
                <w:rFonts w:asciiTheme="majorBidi" w:hAnsiTheme="majorBidi" w:cstheme="majorBidi"/>
                <w:color w:val="000000"/>
                <w:rtl/>
              </w:rPr>
            </w:pPr>
            <w:r w:rsidRPr="00BE4019">
              <w:rPr>
                <w:rFonts w:asciiTheme="majorBidi" w:hAnsiTheme="majorBidi" w:cstheme="majorBidi"/>
                <w:color w:val="000000"/>
              </w:rPr>
              <w:t xml:space="preserve">lacking specific cargo terminal as one of the major requirements for air export development (except Imam Khomeini and Isfahan airports) </w:t>
            </w:r>
          </w:p>
          <w:p w:rsidR="00155A2E" w:rsidRPr="00BE4019" w:rsidRDefault="00155A2E" w:rsidP="00155A2E">
            <w:pPr>
              <w:pStyle w:val="ListParagraph"/>
              <w:numPr>
                <w:ilvl w:val="0"/>
                <w:numId w:val="19"/>
              </w:numPr>
              <w:bidi w:val="0"/>
              <w:ind w:left="176" w:hanging="176"/>
              <w:rPr>
                <w:rFonts w:asciiTheme="majorBidi" w:hAnsiTheme="majorBidi" w:cstheme="majorBidi"/>
                <w:color w:val="000000"/>
              </w:rPr>
            </w:pPr>
            <w:r w:rsidRPr="00BE4019">
              <w:rPr>
                <w:rFonts w:asciiTheme="majorBidi" w:hAnsiTheme="majorBidi" w:cstheme="majorBidi"/>
                <w:color w:val="000000"/>
              </w:rPr>
              <w:t>small performance index as compared to Turkish airlines to 291 airports in 115 countries in 2015</w:t>
            </w:r>
          </w:p>
          <w:p w:rsidR="00155A2E" w:rsidRPr="00BE4019" w:rsidRDefault="00155A2E" w:rsidP="00155A2E">
            <w:pPr>
              <w:pStyle w:val="ListParagraph"/>
              <w:numPr>
                <w:ilvl w:val="0"/>
                <w:numId w:val="19"/>
              </w:numPr>
              <w:bidi w:val="0"/>
              <w:ind w:left="176" w:hanging="176"/>
              <w:rPr>
                <w:rFonts w:asciiTheme="majorBidi" w:hAnsiTheme="majorBidi" w:cstheme="majorBidi"/>
                <w:color w:val="000000"/>
              </w:rPr>
            </w:pPr>
            <w:r w:rsidRPr="00BE4019">
              <w:rPr>
                <w:rFonts w:asciiTheme="majorBidi" w:hAnsiTheme="majorBidi" w:cstheme="majorBidi"/>
                <w:color w:val="000000"/>
              </w:rPr>
              <w:t>65 railway stations being deprived from special facilities and require space for container loading and unloading</w:t>
            </w:r>
          </w:p>
        </w:tc>
      </w:tr>
      <w:tr w:rsidR="00155A2E" w:rsidTr="00155A2E">
        <w:trPr>
          <w:jc w:val="center"/>
        </w:trPr>
        <w:tc>
          <w:tcPr>
            <w:tcW w:w="1401" w:type="dxa"/>
            <w:gridSpan w:val="2"/>
            <w:tcBorders>
              <w:top w:val="single" w:sz="4" w:space="0" w:color="auto"/>
              <w:left w:val="single" w:sz="4" w:space="0" w:color="auto"/>
              <w:bottom w:val="single" w:sz="4" w:space="0" w:color="auto"/>
              <w:right w:val="single" w:sz="4" w:space="0" w:color="auto"/>
            </w:tcBorders>
            <w:vAlign w:val="center"/>
            <w:hideMark/>
          </w:tcPr>
          <w:p w:rsidR="00155A2E" w:rsidRDefault="00155A2E">
            <w:pPr>
              <w:bidi w:val="0"/>
              <w:jc w:val="center"/>
              <w:rPr>
                <w:rFonts w:asciiTheme="majorBidi" w:eastAsiaTheme="minorHAnsi" w:hAnsiTheme="majorBidi" w:cstheme="majorBidi"/>
                <w:rtl/>
              </w:rPr>
            </w:pPr>
            <w:r>
              <w:rPr>
                <w:rFonts w:asciiTheme="majorBidi" w:hAnsiTheme="majorBidi" w:cstheme="majorBidi"/>
              </w:rPr>
              <w:t>Logistic hubs</w:t>
            </w:r>
          </w:p>
        </w:tc>
        <w:tc>
          <w:tcPr>
            <w:tcW w:w="30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Iran signs the SCAP intergovernmental agreement for land ports (2013) and development of 3 land ports (</w:t>
            </w:r>
            <w:proofErr w:type="spellStart"/>
            <w:r>
              <w:rPr>
                <w:rFonts w:asciiTheme="majorBidi" w:hAnsiTheme="majorBidi" w:cstheme="majorBidi"/>
                <w:color w:val="000000"/>
              </w:rPr>
              <w:t>Aprin</w:t>
            </w:r>
            <w:proofErr w:type="spellEnd"/>
            <w:r>
              <w:rPr>
                <w:rFonts w:asciiTheme="majorBidi" w:hAnsiTheme="majorBidi" w:cstheme="majorBidi"/>
                <w:color w:val="000000"/>
              </w:rPr>
              <w:t xml:space="preserve">, Isfahan and </w:t>
            </w:r>
            <w:proofErr w:type="spellStart"/>
            <w:r>
              <w:rPr>
                <w:rFonts w:asciiTheme="majorBidi" w:hAnsiTheme="majorBidi" w:cstheme="majorBidi"/>
                <w:color w:val="000000"/>
              </w:rPr>
              <w:t>Pishgaman</w:t>
            </w:r>
            <w:proofErr w:type="spellEnd"/>
            <w:r>
              <w:rPr>
                <w:rFonts w:asciiTheme="majorBidi" w:hAnsiTheme="majorBidi" w:cstheme="majorBidi"/>
                <w:color w:val="000000"/>
              </w:rPr>
              <w:t xml:space="preserve"> Yazd)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Approval of the establishment of a logistic park in </w:t>
            </w:r>
            <w:proofErr w:type="spellStart"/>
            <w:r>
              <w:rPr>
                <w:rFonts w:asciiTheme="majorBidi" w:hAnsiTheme="majorBidi" w:cstheme="majorBidi"/>
                <w:color w:val="000000"/>
              </w:rPr>
              <w:t>Zanjan</w:t>
            </w:r>
            <w:proofErr w:type="spellEnd"/>
            <w:r>
              <w:rPr>
                <w:rFonts w:asciiTheme="majorBidi" w:hAnsiTheme="majorBidi" w:cstheme="majorBidi"/>
                <w:color w:val="000000"/>
              </w:rPr>
              <w:t xml:space="preserve"> rural areas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Approval of the establishment of 24 export terminals </w:t>
            </w:r>
          </w:p>
        </w:tc>
        <w:tc>
          <w:tcPr>
            <w:tcW w:w="3093" w:type="dxa"/>
            <w:tcBorders>
              <w:top w:val="single" w:sz="4" w:space="0" w:color="auto"/>
              <w:left w:val="single" w:sz="4" w:space="0" w:color="auto"/>
              <w:bottom w:val="single" w:sz="4" w:space="0" w:color="auto"/>
              <w:right w:val="single" w:sz="4" w:space="0" w:color="auto"/>
            </w:tcBorders>
            <w:vAlign w:val="center"/>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 xml:space="preserve">3 decades of using logistic hubs to facilitate domestic and international trade </w:t>
            </w:r>
          </w:p>
          <w:p w:rsidR="00155A2E" w:rsidRDefault="00155A2E">
            <w:pPr>
              <w:bidi w:val="0"/>
              <w:rPr>
                <w:rFonts w:asciiTheme="majorBidi" w:eastAsia="Times New Roman" w:hAnsiTheme="majorBidi" w:cstheme="majorBidi"/>
                <w:color w:val="000000"/>
              </w:rPr>
            </w:pPr>
          </w:p>
        </w:tc>
        <w:tc>
          <w:tcPr>
            <w:tcW w:w="7154" w:type="dxa"/>
            <w:tcBorders>
              <w:top w:val="single" w:sz="4" w:space="0" w:color="auto"/>
              <w:left w:val="single" w:sz="4" w:space="0" w:color="auto"/>
              <w:bottom w:val="single" w:sz="4" w:space="0" w:color="auto"/>
              <w:right w:val="single" w:sz="4" w:space="0" w:color="auto"/>
            </w:tcBorders>
            <w:vAlign w:val="center"/>
            <w:hideMark/>
          </w:tcPr>
          <w:p w:rsidR="00155A2E" w:rsidRPr="00BE4019" w:rsidRDefault="00155A2E" w:rsidP="00155A2E">
            <w:pPr>
              <w:pStyle w:val="ListParagraph"/>
              <w:numPr>
                <w:ilvl w:val="0"/>
                <w:numId w:val="19"/>
              </w:numPr>
              <w:bidi w:val="0"/>
              <w:ind w:left="176" w:hanging="176"/>
              <w:jc w:val="left"/>
              <w:rPr>
                <w:rFonts w:asciiTheme="majorBidi" w:hAnsiTheme="majorBidi" w:cstheme="majorBidi"/>
                <w:color w:val="000000"/>
                <w:rtl/>
              </w:rPr>
            </w:pPr>
            <w:r w:rsidRPr="00BE4019">
              <w:rPr>
                <w:rFonts w:asciiTheme="majorBidi" w:hAnsiTheme="majorBidi" w:cstheme="majorBidi"/>
                <w:color w:val="000000"/>
              </w:rPr>
              <w:t xml:space="preserve">Small number of domestic logistic parks (Turkey expects to set up 18 logistic parks while opening 7 parks within 2023 perspective </w:t>
            </w:r>
          </w:p>
          <w:p w:rsidR="00155A2E" w:rsidRPr="00BE4019" w:rsidRDefault="00155A2E" w:rsidP="00155A2E">
            <w:pPr>
              <w:pStyle w:val="ListParagraph"/>
              <w:numPr>
                <w:ilvl w:val="0"/>
                <w:numId w:val="19"/>
              </w:numPr>
              <w:bidi w:val="0"/>
              <w:ind w:left="176" w:hanging="176"/>
              <w:jc w:val="left"/>
              <w:rPr>
                <w:rFonts w:asciiTheme="majorBidi" w:hAnsiTheme="majorBidi" w:cstheme="majorBidi"/>
                <w:color w:val="000000"/>
              </w:rPr>
            </w:pPr>
            <w:r w:rsidRPr="00BE4019">
              <w:rPr>
                <w:rFonts w:asciiTheme="majorBidi" w:hAnsiTheme="majorBidi" w:cstheme="majorBidi"/>
                <w:color w:val="000000"/>
              </w:rPr>
              <w:t xml:space="preserve">Starting and running just 7 export terminals (for plants, agricultural products, stone or general terminals) </w:t>
            </w:r>
          </w:p>
        </w:tc>
      </w:tr>
      <w:tr w:rsidR="00155A2E" w:rsidTr="00155A2E">
        <w:trPr>
          <w:jc w:val="center"/>
        </w:trPr>
        <w:tc>
          <w:tcPr>
            <w:tcW w:w="1401" w:type="dxa"/>
            <w:gridSpan w:val="2"/>
            <w:tcBorders>
              <w:top w:val="single" w:sz="4" w:space="0" w:color="auto"/>
              <w:left w:val="single" w:sz="4" w:space="0" w:color="auto"/>
              <w:bottom w:val="single" w:sz="4" w:space="0" w:color="auto"/>
              <w:right w:val="single" w:sz="4" w:space="0" w:color="auto"/>
            </w:tcBorders>
            <w:vAlign w:val="center"/>
            <w:hideMark/>
          </w:tcPr>
          <w:p w:rsidR="00155A2E" w:rsidRDefault="00155A2E">
            <w:pPr>
              <w:bidi w:val="0"/>
              <w:jc w:val="center"/>
              <w:rPr>
                <w:rFonts w:asciiTheme="majorBidi" w:eastAsiaTheme="minorHAnsi" w:hAnsiTheme="majorBidi" w:cstheme="majorBidi"/>
                <w:rtl/>
              </w:rPr>
            </w:pPr>
            <w:r>
              <w:rPr>
                <w:rFonts w:asciiTheme="majorBidi" w:hAnsiTheme="majorBidi" w:cstheme="majorBidi"/>
              </w:rPr>
              <w:t>Warehousing infrastructure</w:t>
            </w:r>
          </w:p>
        </w:tc>
        <w:tc>
          <w:tcPr>
            <w:tcW w:w="30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thousand square meters of warehouses and refrigerators</w:t>
            </w:r>
          </w:p>
        </w:tc>
        <w:tc>
          <w:tcPr>
            <w:tcW w:w="3093"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The effect of refrigerating and warehousing cost on export goods prices</w:t>
            </w:r>
          </w:p>
        </w:tc>
        <w:tc>
          <w:tcPr>
            <w:tcW w:w="715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 xml:space="preserve">Warehousing 66 percent share of products prices as compared to global averages of 3.3 and 3.8 percent </w:t>
            </w:r>
          </w:p>
        </w:tc>
      </w:tr>
      <w:tr w:rsidR="00155A2E" w:rsidTr="00155A2E">
        <w:trPr>
          <w:cantSplit/>
          <w:trHeight w:val="1134"/>
          <w:jc w:val="center"/>
        </w:trPr>
        <w:tc>
          <w:tcPr>
            <w:tcW w:w="664"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155A2E" w:rsidRDefault="00155A2E">
            <w:pPr>
              <w:bidi w:val="0"/>
              <w:ind w:left="113" w:right="113"/>
              <w:jc w:val="center"/>
              <w:rPr>
                <w:rFonts w:asciiTheme="majorBidi" w:eastAsiaTheme="minorHAnsi" w:hAnsiTheme="majorBidi" w:cstheme="majorBidi"/>
                <w:rtl/>
              </w:rPr>
            </w:pPr>
            <w:r>
              <w:rPr>
                <w:rFonts w:asciiTheme="majorBidi" w:hAnsiTheme="majorBidi" w:cstheme="majorBidi"/>
              </w:rPr>
              <w:lastRenderedPageBreak/>
              <w:t>Energy</w:t>
            </w:r>
          </w:p>
        </w:tc>
        <w:tc>
          <w:tcPr>
            <w:tcW w:w="737" w:type="dxa"/>
            <w:tcBorders>
              <w:top w:val="single" w:sz="4" w:space="0" w:color="auto"/>
              <w:left w:val="single" w:sz="4" w:space="0" w:color="auto"/>
              <w:bottom w:val="single" w:sz="4" w:space="0" w:color="auto"/>
              <w:right w:val="single" w:sz="4" w:space="0" w:color="auto"/>
            </w:tcBorders>
            <w:textDirection w:val="tbRl"/>
            <w:vAlign w:val="center"/>
            <w:hideMark/>
          </w:tcPr>
          <w:p w:rsidR="00155A2E" w:rsidRDefault="00155A2E">
            <w:pPr>
              <w:bidi w:val="0"/>
              <w:ind w:left="113" w:right="113"/>
              <w:jc w:val="center"/>
              <w:rPr>
                <w:rFonts w:asciiTheme="majorBidi" w:hAnsiTheme="majorBidi" w:cstheme="majorBidi"/>
                <w:rtl/>
              </w:rPr>
            </w:pPr>
            <w:r>
              <w:rPr>
                <w:rFonts w:asciiTheme="majorBidi" w:hAnsiTheme="majorBidi" w:cstheme="majorBidi"/>
              </w:rPr>
              <w:t>Gas</w:t>
            </w:r>
          </w:p>
        </w:tc>
        <w:tc>
          <w:tcPr>
            <w:tcW w:w="30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Enjoying a 300 thousand kilometer gas distribution network (world first rank)</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gas plants share rising to about 100 million cubic meters</w:t>
            </w:r>
          </w:p>
        </w:tc>
        <w:tc>
          <w:tcPr>
            <w:tcW w:w="3093" w:type="dxa"/>
            <w:tcBorders>
              <w:top w:val="single" w:sz="4" w:space="0" w:color="auto"/>
              <w:left w:val="single" w:sz="4" w:space="0" w:color="auto"/>
              <w:bottom w:val="single" w:sz="4" w:space="0" w:color="auto"/>
              <w:right w:val="single" w:sz="4" w:space="0" w:color="auto"/>
            </w:tcBorders>
            <w:vAlign w:val="center"/>
            <w:hideMark/>
          </w:tcPr>
          <w:p w:rsidR="00155A2E" w:rsidRPr="00BE4019" w:rsidRDefault="00155A2E" w:rsidP="00155A2E">
            <w:pPr>
              <w:pStyle w:val="ListParagraph"/>
              <w:numPr>
                <w:ilvl w:val="0"/>
                <w:numId w:val="19"/>
              </w:numPr>
              <w:bidi w:val="0"/>
              <w:ind w:left="176" w:hanging="176"/>
              <w:rPr>
                <w:rFonts w:asciiTheme="majorBidi" w:hAnsiTheme="majorBidi" w:cstheme="majorBidi"/>
                <w:color w:val="000000"/>
                <w:rtl/>
              </w:rPr>
            </w:pPr>
            <w:r w:rsidRPr="00BE4019">
              <w:rPr>
                <w:rFonts w:asciiTheme="majorBidi" w:hAnsiTheme="majorBidi" w:cstheme="majorBidi"/>
                <w:color w:val="000000"/>
              </w:rPr>
              <w:t xml:space="preserve">safer access to the most important energy resource within Industry sector (accounting for 75 percent of expenditures in the sector) </w:t>
            </w:r>
          </w:p>
          <w:p w:rsidR="00155A2E" w:rsidRPr="00BE4019" w:rsidRDefault="00155A2E" w:rsidP="00155A2E">
            <w:pPr>
              <w:pStyle w:val="ListParagraph"/>
              <w:numPr>
                <w:ilvl w:val="0"/>
                <w:numId w:val="19"/>
              </w:numPr>
              <w:bidi w:val="0"/>
              <w:ind w:left="176" w:hanging="176"/>
              <w:rPr>
                <w:rFonts w:asciiTheme="majorBidi" w:hAnsiTheme="majorBidi" w:cstheme="majorBidi"/>
                <w:color w:val="000000"/>
              </w:rPr>
            </w:pPr>
            <w:r w:rsidRPr="00BE4019">
              <w:rPr>
                <w:rFonts w:asciiTheme="majorBidi" w:hAnsiTheme="majorBidi" w:cstheme="majorBidi"/>
                <w:color w:val="000000"/>
              </w:rPr>
              <w:t xml:space="preserve">extending the required capacities of power generation </w:t>
            </w:r>
          </w:p>
        </w:tc>
        <w:tc>
          <w:tcPr>
            <w:tcW w:w="7154" w:type="dxa"/>
            <w:tcBorders>
              <w:top w:val="single" w:sz="4" w:space="0" w:color="auto"/>
              <w:left w:val="single" w:sz="4" w:space="0" w:color="auto"/>
              <w:bottom w:val="single" w:sz="4" w:space="0" w:color="auto"/>
              <w:right w:val="single" w:sz="4" w:space="0" w:color="auto"/>
            </w:tcBorders>
            <w:vAlign w:val="center"/>
            <w:hideMark/>
          </w:tcPr>
          <w:p w:rsidR="00155A2E" w:rsidRPr="00BE4019" w:rsidRDefault="00155A2E" w:rsidP="00155A2E">
            <w:pPr>
              <w:pStyle w:val="ListParagraph"/>
              <w:numPr>
                <w:ilvl w:val="0"/>
                <w:numId w:val="19"/>
              </w:numPr>
              <w:bidi w:val="0"/>
              <w:ind w:left="176" w:hanging="176"/>
              <w:rPr>
                <w:rFonts w:asciiTheme="majorBidi" w:hAnsiTheme="majorBidi" w:cstheme="majorBidi"/>
                <w:color w:val="000000"/>
                <w:rtl/>
              </w:rPr>
            </w:pPr>
            <w:r w:rsidRPr="00BE4019">
              <w:rPr>
                <w:rFonts w:asciiTheme="majorBidi" w:hAnsiTheme="majorBidi" w:cstheme="majorBidi"/>
                <w:color w:val="000000"/>
              </w:rPr>
              <w:t xml:space="preserve">gas distribution network failure to cover industries located in </w:t>
            </w:r>
            <w:proofErr w:type="spellStart"/>
            <w:r w:rsidRPr="00BE4019">
              <w:rPr>
                <w:rFonts w:asciiTheme="majorBidi" w:hAnsiTheme="majorBidi" w:cstheme="majorBidi"/>
                <w:color w:val="000000"/>
              </w:rPr>
              <w:t>Sistan</w:t>
            </w:r>
            <w:proofErr w:type="spellEnd"/>
            <w:r w:rsidRPr="00BE4019">
              <w:rPr>
                <w:rFonts w:asciiTheme="majorBidi" w:hAnsiTheme="majorBidi" w:cstheme="majorBidi"/>
                <w:color w:val="000000"/>
              </w:rPr>
              <w:t xml:space="preserve"> province</w:t>
            </w:r>
          </w:p>
          <w:p w:rsidR="00155A2E" w:rsidRPr="00BE4019" w:rsidRDefault="00155A2E" w:rsidP="00155A2E">
            <w:pPr>
              <w:pStyle w:val="ListParagraph"/>
              <w:numPr>
                <w:ilvl w:val="0"/>
                <w:numId w:val="19"/>
              </w:numPr>
              <w:bidi w:val="0"/>
              <w:ind w:left="176" w:hanging="176"/>
              <w:rPr>
                <w:rFonts w:asciiTheme="majorBidi" w:hAnsiTheme="majorBidi" w:cstheme="majorBidi"/>
                <w:color w:val="000000"/>
              </w:rPr>
            </w:pPr>
            <w:r w:rsidRPr="00BE4019">
              <w:rPr>
                <w:rFonts w:asciiTheme="majorBidi" w:hAnsiTheme="majorBidi" w:cstheme="majorBidi"/>
                <w:color w:val="000000"/>
              </w:rPr>
              <w:t xml:space="preserve">gas supply fluctuations during peak demand </w:t>
            </w:r>
          </w:p>
        </w:tc>
      </w:tr>
      <w:tr w:rsidR="00155A2E" w:rsidTr="00155A2E">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5A2E" w:rsidRDefault="00155A2E">
            <w:pPr>
              <w:rPr>
                <w:rFonts w:asciiTheme="majorBidi" w:hAnsiTheme="majorBidi" w:cstheme="majorBidi"/>
              </w:rPr>
            </w:pPr>
          </w:p>
        </w:tc>
        <w:tc>
          <w:tcPr>
            <w:tcW w:w="737" w:type="dxa"/>
            <w:tcBorders>
              <w:top w:val="single" w:sz="4" w:space="0" w:color="auto"/>
              <w:left w:val="single" w:sz="4" w:space="0" w:color="auto"/>
              <w:bottom w:val="single" w:sz="4" w:space="0" w:color="auto"/>
              <w:right w:val="single" w:sz="4" w:space="0" w:color="auto"/>
            </w:tcBorders>
            <w:textDirection w:val="tbRl"/>
            <w:vAlign w:val="center"/>
            <w:hideMark/>
          </w:tcPr>
          <w:p w:rsidR="00155A2E" w:rsidRDefault="00155A2E">
            <w:pPr>
              <w:bidi w:val="0"/>
              <w:ind w:left="113" w:right="113"/>
              <w:jc w:val="center"/>
              <w:rPr>
                <w:rFonts w:asciiTheme="majorBidi" w:eastAsiaTheme="minorHAnsi" w:hAnsiTheme="majorBidi" w:cstheme="majorBidi"/>
                <w:rtl/>
              </w:rPr>
            </w:pPr>
            <w:r>
              <w:rPr>
                <w:rFonts w:asciiTheme="majorBidi" w:hAnsiTheme="majorBidi" w:cstheme="majorBidi"/>
              </w:rPr>
              <w:t>Power</w:t>
            </w:r>
          </w:p>
        </w:tc>
        <w:tc>
          <w:tcPr>
            <w:tcW w:w="3094" w:type="dxa"/>
            <w:tcBorders>
              <w:top w:val="single" w:sz="4" w:space="0" w:color="auto"/>
              <w:left w:val="single" w:sz="4" w:space="0" w:color="auto"/>
              <w:bottom w:val="single" w:sz="4" w:space="0" w:color="auto"/>
              <w:right w:val="single" w:sz="4" w:space="0" w:color="auto"/>
            </w:tcBorders>
            <w:vAlign w:val="center"/>
            <w:hideMark/>
          </w:tcPr>
          <w:p w:rsidR="00155A2E" w:rsidRDefault="00155A2E">
            <w:pPr>
              <w:bidi w:val="0"/>
              <w:rPr>
                <w:rFonts w:asciiTheme="majorBidi" w:eastAsia="Times New Roman" w:hAnsiTheme="majorBidi" w:cstheme="majorBidi"/>
                <w:color w:val="000000"/>
                <w:rtl/>
              </w:rPr>
            </w:pPr>
            <w:r>
              <w:rPr>
                <w:rFonts w:asciiTheme="majorBidi" w:eastAsia="Times New Roman" w:hAnsiTheme="majorBidi" w:cstheme="majorBidi"/>
                <w:color w:val="000000"/>
              </w:rPr>
              <w:t xml:space="preserve">Power generation capacity of 72 thousand MW </w:t>
            </w:r>
          </w:p>
        </w:tc>
        <w:tc>
          <w:tcPr>
            <w:tcW w:w="3093" w:type="dxa"/>
            <w:tcBorders>
              <w:top w:val="single" w:sz="4" w:space="0" w:color="auto"/>
              <w:left w:val="single" w:sz="4" w:space="0" w:color="auto"/>
              <w:bottom w:val="single" w:sz="4" w:space="0" w:color="auto"/>
              <w:right w:val="single" w:sz="4" w:space="0" w:color="auto"/>
            </w:tcBorders>
            <w:vAlign w:val="center"/>
            <w:hideMark/>
          </w:tcPr>
          <w:p w:rsidR="00155A2E" w:rsidRPr="00BE4019" w:rsidRDefault="00155A2E" w:rsidP="00155A2E">
            <w:pPr>
              <w:pStyle w:val="ListParagraph"/>
              <w:numPr>
                <w:ilvl w:val="0"/>
                <w:numId w:val="19"/>
              </w:numPr>
              <w:bidi w:val="0"/>
              <w:ind w:left="176" w:hanging="176"/>
              <w:rPr>
                <w:rFonts w:asciiTheme="majorBidi" w:hAnsiTheme="majorBidi" w:cstheme="majorBidi"/>
                <w:color w:val="000000"/>
                <w:rtl/>
              </w:rPr>
            </w:pPr>
            <w:r w:rsidRPr="00BE4019">
              <w:rPr>
                <w:rFonts w:asciiTheme="majorBidi" w:hAnsiTheme="majorBidi" w:cstheme="majorBidi"/>
                <w:color w:val="000000"/>
              </w:rPr>
              <w:t>second energy supplier of the industry sector (13.4 percent share)</w:t>
            </w:r>
          </w:p>
        </w:tc>
        <w:tc>
          <w:tcPr>
            <w:tcW w:w="7154" w:type="dxa"/>
            <w:tcBorders>
              <w:top w:val="single" w:sz="4" w:space="0" w:color="auto"/>
              <w:left w:val="single" w:sz="4" w:space="0" w:color="auto"/>
              <w:bottom w:val="single" w:sz="4" w:space="0" w:color="auto"/>
              <w:right w:val="single" w:sz="4" w:space="0" w:color="auto"/>
            </w:tcBorders>
            <w:vAlign w:val="center"/>
            <w:hideMark/>
          </w:tcPr>
          <w:p w:rsidR="00155A2E" w:rsidRPr="00BE4019" w:rsidRDefault="00155A2E" w:rsidP="00155A2E">
            <w:pPr>
              <w:pStyle w:val="ListParagraph"/>
              <w:numPr>
                <w:ilvl w:val="0"/>
                <w:numId w:val="19"/>
              </w:numPr>
              <w:bidi w:val="0"/>
              <w:ind w:left="121" w:hanging="121"/>
              <w:jc w:val="left"/>
              <w:rPr>
                <w:rFonts w:asciiTheme="majorBidi" w:hAnsiTheme="majorBidi" w:cstheme="majorBidi"/>
                <w:color w:val="000000"/>
                <w:rtl/>
              </w:rPr>
            </w:pPr>
            <w:r w:rsidRPr="00BE4019">
              <w:rPr>
                <w:rFonts w:asciiTheme="majorBidi" w:hAnsiTheme="majorBidi" w:cstheme="majorBidi"/>
                <w:color w:val="000000"/>
              </w:rPr>
              <w:t xml:space="preserve">problems of electricity distribution to some industrial towns </w:t>
            </w:r>
          </w:p>
        </w:tc>
      </w:tr>
      <w:tr w:rsidR="00155A2E" w:rsidTr="00155A2E">
        <w:trPr>
          <w:cantSplit/>
          <w:trHeight w:val="1134"/>
          <w:jc w:val="center"/>
        </w:trPr>
        <w:tc>
          <w:tcPr>
            <w:tcW w:w="1401" w:type="dxa"/>
            <w:gridSpan w:val="2"/>
            <w:tcBorders>
              <w:top w:val="single" w:sz="4" w:space="0" w:color="auto"/>
              <w:left w:val="single" w:sz="4" w:space="0" w:color="auto"/>
              <w:bottom w:val="single" w:sz="4" w:space="0" w:color="auto"/>
              <w:right w:val="single" w:sz="4" w:space="0" w:color="auto"/>
            </w:tcBorders>
            <w:vAlign w:val="center"/>
            <w:hideMark/>
          </w:tcPr>
          <w:p w:rsidR="00155A2E" w:rsidRDefault="00155A2E">
            <w:pPr>
              <w:bidi w:val="0"/>
              <w:jc w:val="center"/>
              <w:rPr>
                <w:rFonts w:asciiTheme="majorBidi" w:eastAsiaTheme="minorHAnsi" w:hAnsiTheme="majorBidi" w:cstheme="majorBidi"/>
                <w:rtl/>
              </w:rPr>
            </w:pPr>
            <w:r>
              <w:rPr>
                <w:rFonts w:asciiTheme="majorBidi" w:hAnsiTheme="majorBidi" w:cstheme="majorBidi"/>
              </w:rPr>
              <w:t>Technology development</w:t>
            </w:r>
          </w:p>
        </w:tc>
        <w:tc>
          <w:tcPr>
            <w:tcW w:w="30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number of science and technology parks rising from 1 to 39 during 2002-2016</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an increase in the number of active growth centers from 136 in 2013 to 170 in mid-2015</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a rise in the number of labs attributed to ministry of science and technology from 3500 in 2013 to 12594 in 2016  </w:t>
            </w:r>
          </w:p>
        </w:tc>
        <w:tc>
          <w:tcPr>
            <w:tcW w:w="3093" w:type="dxa"/>
            <w:tcBorders>
              <w:top w:val="single" w:sz="4" w:space="0" w:color="auto"/>
              <w:left w:val="single" w:sz="4" w:space="0" w:color="auto"/>
              <w:bottom w:val="single" w:sz="4" w:space="0" w:color="auto"/>
              <w:right w:val="single" w:sz="4" w:space="0" w:color="auto"/>
            </w:tcBorders>
            <w:vAlign w:val="center"/>
            <w:hideMark/>
          </w:tcPr>
          <w:p w:rsidR="00155A2E" w:rsidRPr="00BE4019" w:rsidRDefault="00155A2E" w:rsidP="00155A2E">
            <w:pPr>
              <w:pStyle w:val="ListParagraph"/>
              <w:numPr>
                <w:ilvl w:val="0"/>
                <w:numId w:val="19"/>
              </w:numPr>
              <w:bidi w:val="0"/>
              <w:ind w:left="176" w:hanging="176"/>
              <w:rPr>
                <w:rFonts w:asciiTheme="majorBidi" w:hAnsiTheme="majorBidi" w:cstheme="majorBidi"/>
                <w:color w:val="000000"/>
                <w:rtl/>
              </w:rPr>
            </w:pPr>
            <w:r w:rsidRPr="00BE4019">
              <w:rPr>
                <w:rFonts w:asciiTheme="majorBidi" w:hAnsiTheme="majorBidi" w:cstheme="majorBidi"/>
                <w:color w:val="000000"/>
              </w:rPr>
              <w:t xml:space="preserve">significant role of science and technology parks in high tech industries development </w:t>
            </w:r>
          </w:p>
        </w:tc>
        <w:tc>
          <w:tcPr>
            <w:tcW w:w="7154" w:type="dxa"/>
            <w:tcBorders>
              <w:top w:val="single" w:sz="4" w:space="0" w:color="auto"/>
              <w:left w:val="single" w:sz="4" w:space="0" w:color="auto"/>
              <w:bottom w:val="single" w:sz="4" w:space="0" w:color="auto"/>
              <w:right w:val="single" w:sz="4" w:space="0" w:color="auto"/>
            </w:tcBorders>
            <w:vAlign w:val="center"/>
            <w:hideMark/>
          </w:tcPr>
          <w:p w:rsidR="00155A2E" w:rsidRPr="00BE4019" w:rsidRDefault="00155A2E" w:rsidP="00155A2E">
            <w:pPr>
              <w:pStyle w:val="ListParagraph"/>
              <w:numPr>
                <w:ilvl w:val="0"/>
                <w:numId w:val="19"/>
              </w:numPr>
              <w:bidi w:val="0"/>
              <w:ind w:left="176" w:hanging="176"/>
              <w:rPr>
                <w:rFonts w:asciiTheme="majorBidi" w:hAnsiTheme="majorBidi" w:cstheme="majorBidi"/>
                <w:rtl/>
              </w:rPr>
            </w:pPr>
            <w:r w:rsidRPr="00BE4019">
              <w:rPr>
                <w:rFonts w:asciiTheme="majorBidi" w:hAnsiTheme="majorBidi" w:cstheme="majorBidi"/>
              </w:rPr>
              <w:t xml:space="preserve">weak linkages and collaboration between companies located within technology parks and industry (ranking 102 among 140 nations) </w:t>
            </w:r>
          </w:p>
          <w:p w:rsidR="00155A2E" w:rsidRPr="00BE4019" w:rsidRDefault="00155A2E" w:rsidP="00155A2E">
            <w:pPr>
              <w:pStyle w:val="ListParagraph"/>
              <w:numPr>
                <w:ilvl w:val="0"/>
                <w:numId w:val="19"/>
              </w:numPr>
              <w:bidi w:val="0"/>
              <w:ind w:left="176" w:hanging="176"/>
              <w:rPr>
                <w:rFonts w:asciiTheme="majorBidi" w:hAnsiTheme="majorBidi" w:cstheme="majorBidi"/>
              </w:rPr>
            </w:pPr>
            <w:r w:rsidRPr="00BE4019">
              <w:rPr>
                <w:rFonts w:asciiTheme="majorBidi" w:hAnsiTheme="majorBidi" w:cstheme="majorBidi"/>
              </w:rPr>
              <w:t>industry's weak access to modern technologies (ranking 111 among 140 nations)</w:t>
            </w:r>
          </w:p>
        </w:tc>
      </w:tr>
      <w:tr w:rsidR="00155A2E" w:rsidTr="00155A2E">
        <w:trPr>
          <w:cantSplit/>
          <w:trHeight w:val="1134"/>
          <w:jc w:val="center"/>
        </w:trPr>
        <w:tc>
          <w:tcPr>
            <w:tcW w:w="1401" w:type="dxa"/>
            <w:gridSpan w:val="2"/>
            <w:tcBorders>
              <w:top w:val="single" w:sz="4" w:space="0" w:color="auto"/>
              <w:left w:val="single" w:sz="4" w:space="0" w:color="auto"/>
              <w:bottom w:val="single" w:sz="4" w:space="0" w:color="auto"/>
              <w:right w:val="single" w:sz="4" w:space="0" w:color="auto"/>
            </w:tcBorders>
            <w:vAlign w:val="center"/>
            <w:hideMark/>
          </w:tcPr>
          <w:p w:rsidR="00155A2E" w:rsidRDefault="00155A2E">
            <w:pPr>
              <w:bidi w:val="0"/>
              <w:jc w:val="center"/>
              <w:rPr>
                <w:rFonts w:asciiTheme="majorBidi" w:eastAsiaTheme="minorHAnsi" w:hAnsiTheme="majorBidi" w:cstheme="majorBidi"/>
                <w:rtl/>
              </w:rPr>
            </w:pPr>
            <w:r>
              <w:rPr>
                <w:rFonts w:asciiTheme="majorBidi" w:hAnsiTheme="majorBidi" w:cstheme="majorBidi"/>
              </w:rPr>
              <w:lastRenderedPageBreak/>
              <w:t>Industrial towns</w:t>
            </w:r>
          </w:p>
        </w:tc>
        <w:tc>
          <w:tcPr>
            <w:tcW w:w="30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 xml:space="preserve">enjoying 952 approved industrial towns </w:t>
            </w:r>
          </w:p>
        </w:tc>
        <w:tc>
          <w:tcPr>
            <w:tcW w:w="3093" w:type="dxa"/>
            <w:vMerge w:val="restart"/>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 xml:space="preserve">decline in production costs especially overheads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preparing the ground for mass production and taking advantage of economies of scale </w:t>
            </w:r>
          </w:p>
          <w:p w:rsidR="00155A2E" w:rsidRDefault="00155A2E" w:rsidP="00155A2E">
            <w:pPr>
              <w:pStyle w:val="ListParagraph"/>
              <w:numPr>
                <w:ilvl w:val="0"/>
                <w:numId w:val="19"/>
              </w:numPr>
              <w:bidi w:val="0"/>
              <w:ind w:left="176" w:hanging="176"/>
              <w:rPr>
                <w:rFonts w:asciiTheme="majorBidi" w:hAnsiTheme="majorBidi" w:cstheme="majorBidi"/>
                <w:color w:val="000000"/>
              </w:rPr>
            </w:pPr>
            <w:r>
              <w:rPr>
                <w:rFonts w:asciiTheme="majorBidi" w:hAnsiTheme="majorBidi" w:cstheme="majorBidi"/>
                <w:color w:val="000000"/>
              </w:rPr>
              <w:t xml:space="preserve">better chance of organizing SMEs </w:t>
            </w:r>
          </w:p>
        </w:tc>
        <w:tc>
          <w:tcPr>
            <w:tcW w:w="715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21" w:hanging="121"/>
              <w:jc w:val="left"/>
              <w:rPr>
                <w:rFonts w:asciiTheme="majorBidi" w:hAnsiTheme="majorBidi" w:cstheme="majorBidi"/>
                <w:color w:val="000000"/>
                <w:rtl/>
              </w:rPr>
            </w:pPr>
            <w:r>
              <w:rPr>
                <w:rFonts w:asciiTheme="majorBidi" w:hAnsiTheme="majorBidi" w:cstheme="majorBidi"/>
                <w:color w:val="000000"/>
              </w:rPr>
              <w:t xml:space="preserve">of 952 approved towns, just 82 percent are operating, 81 percent have access to water, 85 percent have access to electricity, 57 percent covered by gas distribution system while 73 and 31 percent have phone network and optical fiber </w:t>
            </w:r>
          </w:p>
          <w:p w:rsidR="00155A2E" w:rsidRDefault="00155A2E" w:rsidP="00155A2E">
            <w:pPr>
              <w:pStyle w:val="ListParagraph"/>
              <w:numPr>
                <w:ilvl w:val="0"/>
                <w:numId w:val="19"/>
              </w:numPr>
              <w:bidi w:val="0"/>
              <w:ind w:left="121" w:hanging="121"/>
              <w:jc w:val="left"/>
              <w:rPr>
                <w:rFonts w:asciiTheme="majorBidi" w:hAnsiTheme="majorBidi" w:cstheme="majorBidi"/>
                <w:color w:val="000000"/>
              </w:rPr>
            </w:pPr>
            <w:r>
              <w:rPr>
                <w:rFonts w:asciiTheme="majorBidi" w:hAnsiTheme="majorBidi" w:cstheme="majorBidi"/>
                <w:color w:val="000000"/>
              </w:rPr>
              <w:t xml:space="preserve">failure to provide amenities and general services to all towns </w:t>
            </w:r>
          </w:p>
        </w:tc>
      </w:tr>
      <w:tr w:rsidR="00155A2E" w:rsidTr="00155A2E">
        <w:trPr>
          <w:cantSplit/>
          <w:trHeight w:val="1134"/>
          <w:jc w:val="center"/>
        </w:trPr>
        <w:tc>
          <w:tcPr>
            <w:tcW w:w="1401" w:type="dxa"/>
            <w:gridSpan w:val="2"/>
            <w:tcBorders>
              <w:top w:val="single" w:sz="4" w:space="0" w:color="auto"/>
              <w:left w:val="single" w:sz="4" w:space="0" w:color="auto"/>
              <w:bottom w:val="single" w:sz="4" w:space="0" w:color="auto"/>
              <w:right w:val="single" w:sz="4" w:space="0" w:color="auto"/>
            </w:tcBorders>
            <w:vAlign w:val="center"/>
            <w:hideMark/>
          </w:tcPr>
          <w:p w:rsidR="00155A2E" w:rsidRDefault="00155A2E">
            <w:pPr>
              <w:bidi w:val="0"/>
              <w:jc w:val="center"/>
              <w:rPr>
                <w:rFonts w:asciiTheme="majorBidi" w:eastAsiaTheme="minorHAnsi" w:hAnsiTheme="majorBidi" w:cstheme="majorBidi"/>
                <w:rtl/>
              </w:rPr>
            </w:pPr>
            <w:r>
              <w:rPr>
                <w:rFonts w:asciiTheme="majorBidi" w:hAnsiTheme="majorBidi" w:cstheme="majorBidi"/>
              </w:rPr>
              <w:t>Industrial clusters</w:t>
            </w:r>
          </w:p>
        </w:tc>
        <w:tc>
          <w:tcPr>
            <w:tcW w:w="309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rtl/>
              </w:rPr>
            </w:pPr>
            <w:r>
              <w:rPr>
                <w:rFonts w:asciiTheme="majorBidi" w:hAnsiTheme="majorBidi" w:cstheme="majorBidi"/>
                <w:color w:val="000000"/>
              </w:rPr>
              <w:t xml:space="preserve">Enjoying 388 industrial clusters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5A2E" w:rsidRDefault="00155A2E">
            <w:pPr>
              <w:rPr>
                <w:rFonts w:asciiTheme="majorBidi" w:eastAsia="Times New Roman" w:hAnsiTheme="majorBidi" w:cstheme="majorBidi"/>
                <w:color w:val="000000"/>
              </w:rPr>
            </w:pPr>
          </w:p>
        </w:tc>
        <w:tc>
          <w:tcPr>
            <w:tcW w:w="7154"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21" w:hanging="121"/>
              <w:rPr>
                <w:rFonts w:asciiTheme="majorBidi" w:hAnsiTheme="majorBidi" w:cstheme="majorBidi"/>
                <w:color w:val="000000"/>
                <w:rtl/>
              </w:rPr>
            </w:pPr>
            <w:r>
              <w:rPr>
                <w:rFonts w:asciiTheme="majorBidi" w:hAnsiTheme="majorBidi" w:cstheme="majorBidi"/>
                <w:color w:val="000000"/>
              </w:rPr>
              <w:t xml:space="preserve">Clusters low level of development (65 percent of clusters are immature and have as low as 5 percent in terms of specialization index </w:t>
            </w:r>
          </w:p>
          <w:p w:rsidR="00155A2E" w:rsidRDefault="00155A2E" w:rsidP="00155A2E">
            <w:pPr>
              <w:pStyle w:val="ListParagraph"/>
              <w:numPr>
                <w:ilvl w:val="0"/>
                <w:numId w:val="19"/>
              </w:numPr>
              <w:bidi w:val="0"/>
              <w:ind w:left="121" w:hanging="121"/>
              <w:rPr>
                <w:rFonts w:asciiTheme="majorBidi" w:hAnsiTheme="majorBidi" w:cstheme="majorBidi"/>
                <w:color w:val="000000"/>
              </w:rPr>
            </w:pPr>
            <w:r>
              <w:rPr>
                <w:rFonts w:asciiTheme="majorBidi" w:hAnsiTheme="majorBidi" w:cstheme="majorBidi"/>
                <w:color w:val="000000"/>
              </w:rPr>
              <w:t xml:space="preserve">Only 2 percent of clusters have entered export markets </w:t>
            </w:r>
          </w:p>
          <w:p w:rsidR="00155A2E" w:rsidRDefault="00155A2E" w:rsidP="00155A2E">
            <w:pPr>
              <w:pStyle w:val="ListParagraph"/>
              <w:numPr>
                <w:ilvl w:val="0"/>
                <w:numId w:val="19"/>
              </w:numPr>
              <w:bidi w:val="0"/>
              <w:ind w:left="121" w:hanging="121"/>
              <w:rPr>
                <w:rFonts w:asciiTheme="majorBidi" w:hAnsiTheme="majorBidi" w:cstheme="majorBidi"/>
                <w:color w:val="000000"/>
              </w:rPr>
            </w:pPr>
            <w:r>
              <w:rPr>
                <w:rFonts w:asciiTheme="majorBidi" w:hAnsiTheme="majorBidi" w:cstheme="majorBidi"/>
                <w:color w:val="000000"/>
              </w:rPr>
              <w:t xml:space="preserve">Clusters 5 percent share of access to modern technologies and high dependence of those equipped with modern technologies on domestic markets </w:t>
            </w:r>
          </w:p>
          <w:p w:rsidR="00155A2E" w:rsidRDefault="00155A2E" w:rsidP="00155A2E">
            <w:pPr>
              <w:pStyle w:val="ListParagraph"/>
              <w:numPr>
                <w:ilvl w:val="0"/>
                <w:numId w:val="19"/>
              </w:numPr>
              <w:bidi w:val="0"/>
              <w:ind w:left="121" w:hanging="121"/>
              <w:rPr>
                <w:rFonts w:asciiTheme="majorBidi" w:hAnsiTheme="majorBidi" w:cstheme="majorBidi"/>
                <w:color w:val="000000"/>
              </w:rPr>
            </w:pPr>
            <w:r>
              <w:rPr>
                <w:rFonts w:asciiTheme="majorBidi" w:hAnsiTheme="majorBidi" w:cstheme="majorBidi"/>
                <w:color w:val="000000"/>
              </w:rPr>
              <w:t xml:space="preserve">Absence of a relationship between geography of cluster formation and export performance </w:t>
            </w:r>
          </w:p>
          <w:p w:rsidR="00155A2E" w:rsidRDefault="00155A2E" w:rsidP="00155A2E">
            <w:pPr>
              <w:pStyle w:val="ListParagraph"/>
              <w:numPr>
                <w:ilvl w:val="0"/>
                <w:numId w:val="19"/>
              </w:numPr>
              <w:bidi w:val="0"/>
              <w:ind w:left="121" w:hanging="121"/>
              <w:rPr>
                <w:rFonts w:asciiTheme="majorBidi" w:hAnsiTheme="majorBidi" w:cstheme="majorBidi"/>
                <w:color w:val="000000"/>
              </w:rPr>
            </w:pPr>
            <w:r>
              <w:rPr>
                <w:rFonts w:asciiTheme="majorBidi" w:hAnsiTheme="majorBidi" w:cstheme="majorBidi"/>
                <w:color w:val="000000"/>
              </w:rPr>
              <w:t xml:space="preserve">Clusters weak performance regarding procurement of raw materials (less than 30 percent of clusters can meet 80 percent of their needs to raw materials within the cluster) </w:t>
            </w:r>
          </w:p>
          <w:p w:rsidR="00155A2E" w:rsidRDefault="00155A2E" w:rsidP="00155A2E">
            <w:pPr>
              <w:pStyle w:val="ListParagraph"/>
              <w:numPr>
                <w:ilvl w:val="0"/>
                <w:numId w:val="19"/>
              </w:numPr>
              <w:bidi w:val="0"/>
              <w:ind w:left="121" w:hanging="121"/>
              <w:rPr>
                <w:rFonts w:asciiTheme="majorBidi" w:hAnsiTheme="majorBidi" w:cstheme="majorBidi"/>
                <w:color w:val="000000"/>
              </w:rPr>
            </w:pPr>
            <w:r>
              <w:rPr>
                <w:rFonts w:asciiTheme="majorBidi" w:hAnsiTheme="majorBidi" w:cstheme="majorBidi"/>
                <w:color w:val="000000"/>
              </w:rPr>
              <w:t xml:space="preserve">Industrial clusters high concentration on four activities which account for less than 10 percent of export revenues in 2014 </w:t>
            </w:r>
          </w:p>
        </w:tc>
      </w:tr>
    </w:tbl>
    <w:p w:rsidR="00155A2E" w:rsidRDefault="00155A2E" w:rsidP="00155A2E">
      <w:pPr>
        <w:bidi w:val="0"/>
        <w:rPr>
          <w:rFonts w:ascii="Times New Roman" w:eastAsiaTheme="minorHAnsi" w:hAnsi="Times New Roman" w:cs="Times New Roman"/>
          <w:rtl/>
        </w:rPr>
      </w:pPr>
    </w:p>
    <w:p w:rsidR="00155A2E" w:rsidRPr="001339D9" w:rsidRDefault="0049650A" w:rsidP="0049650A">
      <w:pPr>
        <w:pStyle w:val="Caption"/>
        <w:bidi w:val="0"/>
        <w:spacing w:after="0"/>
        <w:rPr>
          <w:rFonts w:asciiTheme="majorBidi" w:hAnsiTheme="majorBidi" w:cstheme="majorBidi"/>
        </w:rPr>
      </w:pPr>
      <w:r>
        <w:rPr>
          <w:rFonts w:asciiTheme="majorBidi" w:hAnsiTheme="majorBidi" w:cstheme="majorBidi"/>
        </w:rPr>
        <w:t xml:space="preserve">Table </w:t>
      </w:r>
      <w:r>
        <w:rPr>
          <w:rFonts w:asciiTheme="majorBidi" w:hAnsiTheme="majorBidi" w:cstheme="majorBidi"/>
        </w:rPr>
        <w:fldChar w:fldCharType="begin"/>
      </w:r>
      <w:r>
        <w:rPr>
          <w:rFonts w:asciiTheme="majorBidi" w:hAnsiTheme="majorBidi" w:cstheme="majorBidi"/>
        </w:rPr>
        <w:instrText xml:space="preserve"> SEQ tabel_22 \* ARABIC </w:instrText>
      </w:r>
      <w:r>
        <w:rPr>
          <w:rFonts w:asciiTheme="majorBidi" w:hAnsiTheme="majorBidi" w:cstheme="majorBidi"/>
        </w:rPr>
        <w:fldChar w:fldCharType="separate"/>
      </w:r>
      <w:r>
        <w:rPr>
          <w:rFonts w:asciiTheme="majorBidi" w:hAnsiTheme="majorBidi" w:cstheme="majorBidi"/>
          <w:noProof/>
        </w:rPr>
        <w:t>3</w:t>
      </w:r>
      <w:r>
        <w:rPr>
          <w:rFonts w:asciiTheme="majorBidi" w:hAnsiTheme="majorBidi" w:cstheme="majorBidi"/>
        </w:rPr>
        <w:fldChar w:fldCharType="end"/>
      </w:r>
      <w:r>
        <w:rPr>
          <w:rFonts w:asciiTheme="majorBidi" w:hAnsiTheme="majorBidi" w:cstheme="majorBidi"/>
        </w:rPr>
        <w:t>.</w:t>
      </w:r>
      <w:r w:rsidR="00155A2E" w:rsidRPr="001339D9">
        <w:rPr>
          <w:rFonts w:asciiTheme="majorBidi" w:hAnsiTheme="majorBidi" w:cstheme="majorBidi"/>
        </w:rPr>
        <w:t>Key advantages of industry sector in terms of demand conditions and corresponding challenges of the enumerated advantages</w:t>
      </w:r>
    </w:p>
    <w:tbl>
      <w:tblPr>
        <w:tblStyle w:val="TableGrid"/>
        <w:tblW w:w="14742" w:type="dxa"/>
        <w:jc w:val="center"/>
        <w:tblLook w:val="04A0" w:firstRow="1" w:lastRow="0" w:firstColumn="1" w:lastColumn="0" w:noHBand="0" w:noVBand="1"/>
      </w:tblPr>
      <w:tblGrid>
        <w:gridCol w:w="1401"/>
        <w:gridCol w:w="3843"/>
        <w:gridCol w:w="5106"/>
        <w:gridCol w:w="4392"/>
      </w:tblGrid>
      <w:tr w:rsidR="00155A2E" w:rsidTr="00155A2E">
        <w:trPr>
          <w:tblHeader/>
          <w:jc w:val="center"/>
        </w:trPr>
        <w:tc>
          <w:tcPr>
            <w:tcW w:w="14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Default="00155A2E">
            <w:pPr>
              <w:bidi w:val="0"/>
              <w:jc w:val="center"/>
              <w:rPr>
                <w:rFonts w:asciiTheme="majorBidi" w:eastAsia="Times New Roman" w:hAnsiTheme="majorBidi" w:cstheme="majorBidi"/>
                <w:color w:val="000000"/>
              </w:rPr>
            </w:pPr>
            <w:r>
              <w:rPr>
                <w:rFonts w:asciiTheme="majorBidi" w:eastAsia="Times New Roman" w:hAnsiTheme="majorBidi" w:cstheme="majorBidi"/>
                <w:color w:val="000000"/>
              </w:rPr>
              <w:t>components</w:t>
            </w:r>
          </w:p>
        </w:tc>
        <w:tc>
          <w:tcPr>
            <w:tcW w:w="3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Default="00155A2E">
            <w:pPr>
              <w:bidi w:val="0"/>
              <w:jc w:val="center"/>
              <w:rPr>
                <w:rFonts w:asciiTheme="majorBidi" w:eastAsia="Times New Roman" w:hAnsiTheme="majorBidi" w:cstheme="majorBidi"/>
                <w:color w:val="000000"/>
                <w:rtl/>
              </w:rPr>
            </w:pPr>
            <w:r>
              <w:rPr>
                <w:rFonts w:asciiTheme="majorBidi" w:eastAsia="Times New Roman" w:hAnsiTheme="majorBidi" w:cstheme="majorBidi"/>
                <w:color w:val="000000"/>
              </w:rPr>
              <w:t xml:space="preserve">advantages of </w:t>
            </w:r>
            <w:r>
              <w:t>demand conditions</w:t>
            </w:r>
          </w:p>
        </w:tc>
        <w:tc>
          <w:tcPr>
            <w:tcW w:w="510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Default="00155A2E">
            <w:pPr>
              <w:bidi w:val="0"/>
              <w:jc w:val="center"/>
              <w:rPr>
                <w:rFonts w:asciiTheme="majorBidi" w:eastAsia="Times New Roman" w:hAnsiTheme="majorBidi" w:cstheme="majorBidi"/>
                <w:color w:val="000000"/>
                <w:rtl/>
              </w:rPr>
            </w:pPr>
            <w:r>
              <w:rPr>
                <w:rFonts w:asciiTheme="majorBidi" w:eastAsia="Times New Roman" w:hAnsiTheme="majorBidi" w:cstheme="majorBidi"/>
                <w:color w:val="000000"/>
              </w:rPr>
              <w:t>Channels of interaction with manufacturing sector</w:t>
            </w:r>
          </w:p>
        </w:tc>
        <w:tc>
          <w:tcPr>
            <w:tcW w:w="43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Default="00155A2E">
            <w:pPr>
              <w:bidi w:val="0"/>
              <w:jc w:val="center"/>
              <w:rPr>
                <w:rFonts w:asciiTheme="majorBidi" w:eastAsia="Times New Roman" w:hAnsiTheme="majorBidi" w:cstheme="majorBidi"/>
                <w:color w:val="000000"/>
              </w:rPr>
            </w:pPr>
            <w:r>
              <w:rPr>
                <w:rFonts w:asciiTheme="majorBidi" w:eastAsia="Times New Roman" w:hAnsiTheme="majorBidi" w:cstheme="majorBidi"/>
                <w:color w:val="000000"/>
              </w:rPr>
              <w:t xml:space="preserve">Functional deficiencies associated with advantages of </w:t>
            </w:r>
            <w:r>
              <w:t>demand conditions</w:t>
            </w:r>
          </w:p>
        </w:tc>
      </w:tr>
      <w:tr w:rsidR="00155A2E" w:rsidTr="00155A2E">
        <w:trPr>
          <w:cantSplit/>
          <w:trHeight w:val="1134"/>
          <w:jc w:val="center"/>
        </w:trPr>
        <w:tc>
          <w:tcPr>
            <w:tcW w:w="1401"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155A2E" w:rsidRDefault="00155A2E">
            <w:pPr>
              <w:bidi w:val="0"/>
              <w:ind w:left="113" w:right="113"/>
              <w:jc w:val="center"/>
              <w:rPr>
                <w:rFonts w:asciiTheme="majorBidi" w:eastAsiaTheme="minorHAnsi" w:hAnsiTheme="majorBidi" w:cstheme="majorBidi"/>
                <w:rtl/>
              </w:rPr>
            </w:pPr>
            <w:r>
              <w:rPr>
                <w:rFonts w:asciiTheme="majorBidi" w:hAnsiTheme="majorBidi" w:cstheme="majorBidi"/>
              </w:rPr>
              <w:t>Domestic market</w:t>
            </w:r>
          </w:p>
        </w:tc>
        <w:tc>
          <w:tcPr>
            <w:tcW w:w="3843"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szCs w:val="24"/>
                <w:rtl/>
              </w:rPr>
            </w:pPr>
            <w:r>
              <w:rPr>
                <w:rFonts w:asciiTheme="majorBidi" w:hAnsiTheme="majorBidi" w:cstheme="majorBidi"/>
                <w:color w:val="000000"/>
                <w:szCs w:val="24"/>
              </w:rPr>
              <w:t xml:space="preserve">Urban areas accounting for 74 percent of population </w:t>
            </w:r>
          </w:p>
          <w:p w:rsidR="00155A2E" w:rsidRDefault="00155A2E" w:rsidP="00155A2E">
            <w:pPr>
              <w:pStyle w:val="ListParagraph"/>
              <w:numPr>
                <w:ilvl w:val="0"/>
                <w:numId w:val="19"/>
              </w:numPr>
              <w:bidi w:val="0"/>
              <w:ind w:left="176" w:hanging="176"/>
              <w:rPr>
                <w:rFonts w:asciiTheme="majorBidi" w:hAnsiTheme="majorBidi" w:cstheme="majorBidi"/>
                <w:color w:val="000000"/>
                <w:szCs w:val="24"/>
              </w:rPr>
            </w:pPr>
            <w:r>
              <w:rPr>
                <w:rFonts w:asciiTheme="majorBidi" w:hAnsiTheme="majorBidi" w:cstheme="majorBidi"/>
                <w:color w:val="000000"/>
                <w:szCs w:val="24"/>
              </w:rPr>
              <w:t xml:space="preserve">Having 8 cities accommodating more than one million people  </w:t>
            </w:r>
          </w:p>
        </w:tc>
        <w:tc>
          <w:tcPr>
            <w:tcW w:w="5106"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szCs w:val="24"/>
                <w:rtl/>
              </w:rPr>
            </w:pPr>
            <w:r>
              <w:rPr>
                <w:rFonts w:asciiTheme="majorBidi" w:hAnsiTheme="majorBidi" w:cstheme="majorBidi"/>
                <w:color w:val="000000"/>
                <w:szCs w:val="24"/>
              </w:rPr>
              <w:t xml:space="preserve">Higher demand for infrastructure and consequently greater demand for intermediary industries (basic metals, non-metallic minerals and petrochemical products) </w:t>
            </w:r>
          </w:p>
          <w:p w:rsidR="00155A2E" w:rsidRDefault="00155A2E" w:rsidP="00155A2E">
            <w:pPr>
              <w:pStyle w:val="ListParagraph"/>
              <w:numPr>
                <w:ilvl w:val="0"/>
                <w:numId w:val="19"/>
              </w:numPr>
              <w:bidi w:val="0"/>
              <w:ind w:left="176" w:hanging="176"/>
              <w:rPr>
                <w:rFonts w:asciiTheme="majorBidi" w:hAnsiTheme="majorBidi" w:cstheme="majorBidi"/>
                <w:color w:val="000000"/>
                <w:szCs w:val="24"/>
              </w:rPr>
            </w:pPr>
            <w:r>
              <w:rPr>
                <w:rFonts w:asciiTheme="majorBidi" w:hAnsiTheme="majorBidi" w:cstheme="majorBidi"/>
                <w:color w:val="000000"/>
                <w:szCs w:val="24"/>
              </w:rPr>
              <w:t>Higher demand for durable consumer goods (home appliances, motor vehicles, office machinery etc.)</w:t>
            </w:r>
          </w:p>
        </w:tc>
        <w:tc>
          <w:tcPr>
            <w:tcW w:w="4392" w:type="dxa"/>
            <w:vMerge w:val="restart"/>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szCs w:val="24"/>
                <w:rtl/>
              </w:rPr>
            </w:pPr>
            <w:r>
              <w:rPr>
                <w:rFonts w:asciiTheme="majorBidi" w:hAnsiTheme="majorBidi" w:cstheme="majorBidi"/>
                <w:color w:val="000000"/>
                <w:szCs w:val="24"/>
              </w:rPr>
              <w:t xml:space="preserve">Decline in domestic market size due to goods smuggling </w:t>
            </w:r>
          </w:p>
          <w:p w:rsidR="00155A2E" w:rsidRDefault="00155A2E" w:rsidP="00155A2E">
            <w:pPr>
              <w:pStyle w:val="ListParagraph"/>
              <w:numPr>
                <w:ilvl w:val="0"/>
                <w:numId w:val="19"/>
              </w:numPr>
              <w:bidi w:val="0"/>
              <w:ind w:left="176" w:hanging="176"/>
              <w:rPr>
                <w:rFonts w:asciiTheme="majorBidi" w:hAnsiTheme="majorBidi" w:cstheme="majorBidi"/>
                <w:color w:val="000000"/>
                <w:szCs w:val="24"/>
              </w:rPr>
            </w:pPr>
            <w:r>
              <w:rPr>
                <w:rFonts w:asciiTheme="majorBidi" w:hAnsiTheme="majorBidi" w:cstheme="majorBidi"/>
                <w:color w:val="000000"/>
                <w:szCs w:val="24"/>
              </w:rPr>
              <w:t xml:space="preserve">Low competitiveness of domestic manufactured goods with domestic market influenced by imported substitutes </w:t>
            </w:r>
          </w:p>
          <w:p w:rsidR="00155A2E" w:rsidRDefault="00155A2E" w:rsidP="00155A2E">
            <w:pPr>
              <w:pStyle w:val="ListParagraph"/>
              <w:numPr>
                <w:ilvl w:val="0"/>
                <w:numId w:val="19"/>
              </w:numPr>
              <w:bidi w:val="0"/>
              <w:ind w:left="176" w:hanging="176"/>
              <w:rPr>
                <w:rFonts w:asciiTheme="majorBidi" w:hAnsiTheme="majorBidi" w:cstheme="majorBidi"/>
                <w:color w:val="000000"/>
                <w:szCs w:val="24"/>
              </w:rPr>
            </w:pPr>
            <w:r>
              <w:rPr>
                <w:rFonts w:asciiTheme="majorBidi" w:hAnsiTheme="majorBidi" w:cstheme="majorBidi"/>
                <w:color w:val="000000"/>
                <w:szCs w:val="24"/>
              </w:rPr>
              <w:t>manufactured products terms of trade falling 7 percent during 2011-2016</w:t>
            </w:r>
          </w:p>
        </w:tc>
      </w:tr>
      <w:tr w:rsidR="00155A2E" w:rsidTr="00155A2E">
        <w:trPr>
          <w:cantSplit/>
          <w:trHeight w:val="405"/>
          <w:jc w:val="center"/>
        </w:trPr>
        <w:tc>
          <w:tcPr>
            <w:tcW w:w="1401" w:type="dxa"/>
            <w:vMerge/>
            <w:tcBorders>
              <w:top w:val="single" w:sz="4" w:space="0" w:color="auto"/>
              <w:left w:val="single" w:sz="4" w:space="0" w:color="auto"/>
              <w:bottom w:val="single" w:sz="4" w:space="0" w:color="auto"/>
              <w:right w:val="single" w:sz="4" w:space="0" w:color="auto"/>
            </w:tcBorders>
            <w:vAlign w:val="center"/>
            <w:hideMark/>
          </w:tcPr>
          <w:p w:rsidR="00155A2E" w:rsidRDefault="00155A2E">
            <w:pPr>
              <w:rPr>
                <w:rFonts w:asciiTheme="majorBidi" w:hAnsiTheme="majorBidi" w:cstheme="majorBidi"/>
              </w:rPr>
            </w:pPr>
          </w:p>
        </w:tc>
        <w:tc>
          <w:tcPr>
            <w:tcW w:w="3843"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szCs w:val="24"/>
                <w:rtl/>
              </w:rPr>
            </w:pPr>
            <w:r>
              <w:rPr>
                <w:rFonts w:asciiTheme="majorBidi" w:hAnsiTheme="majorBidi" w:cstheme="majorBidi"/>
                <w:color w:val="000000"/>
                <w:szCs w:val="24"/>
              </w:rPr>
              <w:t xml:space="preserve">High marginal propensity to consumption </w:t>
            </w:r>
          </w:p>
          <w:p w:rsidR="00155A2E" w:rsidRDefault="00155A2E" w:rsidP="00155A2E">
            <w:pPr>
              <w:pStyle w:val="ListParagraph"/>
              <w:numPr>
                <w:ilvl w:val="0"/>
                <w:numId w:val="19"/>
              </w:numPr>
              <w:bidi w:val="0"/>
              <w:ind w:left="176" w:hanging="176"/>
              <w:rPr>
                <w:rFonts w:asciiTheme="majorBidi" w:hAnsiTheme="majorBidi" w:cstheme="majorBidi"/>
                <w:color w:val="000000"/>
                <w:szCs w:val="24"/>
              </w:rPr>
            </w:pPr>
            <w:r>
              <w:rPr>
                <w:rFonts w:asciiTheme="majorBidi" w:hAnsiTheme="majorBidi" w:cstheme="majorBidi"/>
                <w:color w:val="000000"/>
                <w:szCs w:val="24"/>
              </w:rPr>
              <w:t>Ranking 19</w:t>
            </w:r>
            <w:r>
              <w:rPr>
                <w:rFonts w:asciiTheme="majorBidi" w:hAnsiTheme="majorBidi" w:cstheme="majorBidi"/>
                <w:color w:val="000000"/>
                <w:szCs w:val="24"/>
                <w:vertAlign w:val="superscript"/>
              </w:rPr>
              <w:t>th</w:t>
            </w:r>
            <w:r>
              <w:rPr>
                <w:rFonts w:asciiTheme="majorBidi" w:hAnsiTheme="majorBidi" w:cstheme="majorBidi"/>
                <w:color w:val="000000"/>
                <w:szCs w:val="24"/>
              </w:rPr>
              <w:t xml:space="preserve"> in terms of domestic market size (among 144 nations) </w:t>
            </w:r>
          </w:p>
        </w:tc>
        <w:tc>
          <w:tcPr>
            <w:tcW w:w="5106"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jc w:val="left"/>
              <w:rPr>
                <w:rFonts w:asciiTheme="majorBidi" w:hAnsiTheme="majorBidi" w:cstheme="majorBidi"/>
                <w:color w:val="000000"/>
                <w:szCs w:val="24"/>
                <w:rtl/>
              </w:rPr>
            </w:pPr>
            <w:r>
              <w:rPr>
                <w:rFonts w:asciiTheme="majorBidi" w:hAnsiTheme="majorBidi" w:cstheme="majorBidi"/>
                <w:color w:val="000000"/>
                <w:szCs w:val="24"/>
              </w:rPr>
              <w:t xml:space="preserve">Direct effect on demand for domestic manufacturing products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5A2E" w:rsidRDefault="00155A2E">
            <w:pPr>
              <w:rPr>
                <w:rFonts w:asciiTheme="majorBidi" w:eastAsia="Times New Roman" w:hAnsiTheme="majorBidi" w:cstheme="majorBidi"/>
                <w:color w:val="000000"/>
                <w:sz w:val="24"/>
                <w:szCs w:val="24"/>
              </w:rPr>
            </w:pPr>
          </w:p>
        </w:tc>
      </w:tr>
      <w:tr w:rsidR="00155A2E" w:rsidTr="00155A2E">
        <w:trPr>
          <w:cantSplit/>
          <w:trHeight w:val="667"/>
          <w:jc w:val="center"/>
        </w:trPr>
        <w:tc>
          <w:tcPr>
            <w:tcW w:w="1401"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155A2E" w:rsidRDefault="00155A2E">
            <w:pPr>
              <w:bidi w:val="0"/>
              <w:ind w:left="113" w:right="113"/>
              <w:jc w:val="center"/>
              <w:rPr>
                <w:rFonts w:asciiTheme="majorBidi" w:eastAsiaTheme="minorHAnsi" w:hAnsiTheme="majorBidi" w:cstheme="majorBidi"/>
                <w:rtl/>
              </w:rPr>
            </w:pPr>
            <w:r>
              <w:rPr>
                <w:rFonts w:asciiTheme="majorBidi" w:hAnsiTheme="majorBidi" w:cstheme="majorBidi"/>
              </w:rPr>
              <w:t>foreign market</w:t>
            </w:r>
          </w:p>
        </w:tc>
        <w:tc>
          <w:tcPr>
            <w:tcW w:w="3843"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szCs w:val="24"/>
                <w:rtl/>
              </w:rPr>
            </w:pPr>
            <w:r>
              <w:rPr>
                <w:rFonts w:asciiTheme="majorBidi" w:hAnsiTheme="majorBidi" w:cstheme="majorBidi"/>
                <w:color w:val="000000"/>
                <w:szCs w:val="24"/>
              </w:rPr>
              <w:t>Ranking 28</w:t>
            </w:r>
            <w:r>
              <w:rPr>
                <w:rFonts w:asciiTheme="majorBidi" w:hAnsiTheme="majorBidi" w:cstheme="majorBidi"/>
                <w:color w:val="000000"/>
                <w:szCs w:val="24"/>
                <w:vertAlign w:val="superscript"/>
              </w:rPr>
              <w:t>th</w:t>
            </w:r>
            <w:r>
              <w:rPr>
                <w:rFonts w:asciiTheme="majorBidi" w:hAnsiTheme="majorBidi" w:cstheme="majorBidi"/>
                <w:color w:val="000000"/>
                <w:szCs w:val="24"/>
              </w:rPr>
              <w:t xml:space="preserve"> (among 144 nations) in terms of foreign market size (2016)</w:t>
            </w:r>
          </w:p>
        </w:tc>
        <w:tc>
          <w:tcPr>
            <w:tcW w:w="5106" w:type="dxa"/>
            <w:vMerge w:val="restart"/>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20"/>
              </w:numPr>
              <w:bidi w:val="0"/>
              <w:ind w:left="176" w:hanging="176"/>
              <w:jc w:val="left"/>
              <w:rPr>
                <w:rFonts w:asciiTheme="majorBidi" w:hAnsiTheme="majorBidi" w:cstheme="majorBidi"/>
                <w:color w:val="000000"/>
                <w:szCs w:val="24"/>
                <w:rtl/>
              </w:rPr>
            </w:pPr>
            <w:r>
              <w:rPr>
                <w:rFonts w:asciiTheme="majorBidi" w:hAnsiTheme="majorBidi" w:cstheme="majorBidi"/>
                <w:color w:val="000000"/>
                <w:szCs w:val="24"/>
              </w:rPr>
              <w:t xml:space="preserve">Positive effect on costs associated with exports </w:t>
            </w:r>
          </w:p>
        </w:tc>
        <w:tc>
          <w:tcPr>
            <w:tcW w:w="4392"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20"/>
              </w:numPr>
              <w:bidi w:val="0"/>
              <w:ind w:left="176" w:hanging="176"/>
              <w:jc w:val="left"/>
              <w:rPr>
                <w:rFonts w:asciiTheme="majorBidi" w:hAnsiTheme="majorBidi" w:cstheme="majorBidi"/>
                <w:color w:val="000000"/>
                <w:szCs w:val="24"/>
                <w:rtl/>
              </w:rPr>
            </w:pPr>
            <w:r>
              <w:rPr>
                <w:rFonts w:asciiTheme="majorBidi" w:hAnsiTheme="majorBidi" w:cstheme="majorBidi"/>
                <w:color w:val="000000"/>
                <w:szCs w:val="24"/>
              </w:rPr>
              <w:t xml:space="preserve">Iran's low rank in terms of export share of GDP </w:t>
            </w:r>
          </w:p>
          <w:p w:rsidR="00155A2E" w:rsidRDefault="00155A2E" w:rsidP="00155A2E">
            <w:pPr>
              <w:pStyle w:val="ListParagraph"/>
              <w:numPr>
                <w:ilvl w:val="0"/>
                <w:numId w:val="20"/>
              </w:numPr>
              <w:bidi w:val="0"/>
              <w:ind w:left="176" w:hanging="176"/>
              <w:jc w:val="left"/>
              <w:rPr>
                <w:rFonts w:asciiTheme="majorBidi" w:hAnsiTheme="majorBidi" w:cstheme="majorBidi"/>
                <w:color w:val="000000"/>
                <w:szCs w:val="24"/>
              </w:rPr>
            </w:pPr>
            <w:r>
              <w:rPr>
                <w:rFonts w:asciiTheme="majorBidi" w:hAnsiTheme="majorBidi" w:cstheme="majorBidi"/>
                <w:color w:val="000000"/>
                <w:szCs w:val="24"/>
              </w:rPr>
              <w:t xml:space="preserve">High concentration of export (55 percent) to 5 destinations </w:t>
            </w:r>
          </w:p>
          <w:p w:rsidR="00155A2E" w:rsidRDefault="00155A2E" w:rsidP="00155A2E">
            <w:pPr>
              <w:pStyle w:val="ListParagraph"/>
              <w:numPr>
                <w:ilvl w:val="0"/>
                <w:numId w:val="20"/>
              </w:numPr>
              <w:bidi w:val="0"/>
              <w:ind w:left="176" w:hanging="176"/>
              <w:jc w:val="left"/>
              <w:rPr>
                <w:rFonts w:asciiTheme="majorBidi" w:hAnsiTheme="majorBidi" w:cstheme="majorBidi"/>
                <w:color w:val="000000"/>
                <w:szCs w:val="24"/>
              </w:rPr>
            </w:pPr>
            <w:r>
              <w:rPr>
                <w:rFonts w:asciiTheme="majorBidi" w:hAnsiTheme="majorBidi" w:cstheme="majorBidi"/>
                <w:color w:val="000000"/>
                <w:szCs w:val="24"/>
              </w:rPr>
              <w:t xml:space="preserve">terms of trade for manufactured products falling from 0.35 to 0.26 in export markets during 2011-2016 </w:t>
            </w:r>
          </w:p>
        </w:tc>
      </w:tr>
      <w:tr w:rsidR="00155A2E" w:rsidTr="00155A2E">
        <w:trPr>
          <w:cantSplit/>
          <w:trHeight w:val="734"/>
          <w:jc w:val="center"/>
        </w:trPr>
        <w:tc>
          <w:tcPr>
            <w:tcW w:w="1401" w:type="dxa"/>
            <w:vMerge/>
            <w:tcBorders>
              <w:top w:val="single" w:sz="4" w:space="0" w:color="auto"/>
              <w:left w:val="single" w:sz="4" w:space="0" w:color="auto"/>
              <w:bottom w:val="single" w:sz="4" w:space="0" w:color="auto"/>
              <w:right w:val="single" w:sz="4" w:space="0" w:color="auto"/>
            </w:tcBorders>
            <w:vAlign w:val="center"/>
            <w:hideMark/>
          </w:tcPr>
          <w:p w:rsidR="00155A2E" w:rsidRDefault="00155A2E">
            <w:pPr>
              <w:rPr>
                <w:rFonts w:asciiTheme="majorBidi" w:hAnsiTheme="majorBidi" w:cstheme="majorBidi"/>
              </w:rPr>
            </w:pPr>
          </w:p>
        </w:tc>
        <w:tc>
          <w:tcPr>
            <w:tcW w:w="3843"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asciiTheme="majorBidi" w:hAnsiTheme="majorBidi" w:cstheme="majorBidi"/>
                <w:color w:val="000000"/>
                <w:szCs w:val="24"/>
                <w:rtl/>
              </w:rPr>
            </w:pPr>
            <w:r>
              <w:rPr>
                <w:rFonts w:asciiTheme="majorBidi" w:hAnsiTheme="majorBidi" w:cstheme="majorBidi"/>
                <w:color w:val="000000"/>
                <w:szCs w:val="24"/>
              </w:rPr>
              <w:t xml:space="preserve">Access to a market of about 400 million people within neighboring countries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5A2E" w:rsidRDefault="00155A2E">
            <w:pPr>
              <w:rPr>
                <w:rFonts w:asciiTheme="majorBidi" w:eastAsia="Times New Roman" w:hAnsiTheme="majorBidi" w:cstheme="majorBidi"/>
                <w:color w:val="000000"/>
                <w:sz w:val="24"/>
                <w:szCs w:val="24"/>
              </w:rPr>
            </w:pPr>
          </w:p>
        </w:tc>
        <w:tc>
          <w:tcPr>
            <w:tcW w:w="4392"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20"/>
              </w:numPr>
              <w:bidi w:val="0"/>
              <w:ind w:left="176" w:hanging="176"/>
              <w:jc w:val="left"/>
              <w:rPr>
                <w:rFonts w:asciiTheme="majorBidi" w:hAnsiTheme="majorBidi" w:cstheme="majorBidi"/>
                <w:color w:val="000000"/>
                <w:szCs w:val="24"/>
                <w:rtl/>
              </w:rPr>
            </w:pPr>
            <w:r>
              <w:rPr>
                <w:rFonts w:asciiTheme="majorBidi" w:hAnsiTheme="majorBidi" w:cstheme="majorBidi"/>
                <w:color w:val="000000"/>
                <w:szCs w:val="24"/>
              </w:rPr>
              <w:t xml:space="preserve">89 percent dependence of manufactured products on domestic market  </w:t>
            </w:r>
          </w:p>
          <w:p w:rsidR="00155A2E" w:rsidRDefault="00155A2E" w:rsidP="00155A2E">
            <w:pPr>
              <w:pStyle w:val="ListParagraph"/>
              <w:numPr>
                <w:ilvl w:val="0"/>
                <w:numId w:val="20"/>
              </w:numPr>
              <w:bidi w:val="0"/>
              <w:ind w:left="176" w:hanging="176"/>
              <w:jc w:val="left"/>
              <w:rPr>
                <w:rFonts w:asciiTheme="majorBidi" w:hAnsiTheme="majorBidi" w:cstheme="majorBidi"/>
                <w:color w:val="000000"/>
                <w:szCs w:val="24"/>
              </w:rPr>
            </w:pPr>
            <w:r>
              <w:rPr>
                <w:rFonts w:asciiTheme="majorBidi" w:hAnsiTheme="majorBidi" w:cstheme="majorBidi"/>
                <w:color w:val="000000"/>
                <w:szCs w:val="24"/>
              </w:rPr>
              <w:t>Durability rate of 30 percent within regional markets</w:t>
            </w:r>
          </w:p>
        </w:tc>
      </w:tr>
    </w:tbl>
    <w:p w:rsidR="00155A2E" w:rsidRDefault="00155A2E" w:rsidP="00155A2E">
      <w:pPr>
        <w:bidi w:val="0"/>
        <w:rPr>
          <w:rFonts w:ascii="Times New Roman" w:eastAsiaTheme="minorHAnsi" w:hAnsi="Times New Roman" w:cs="Times New Roman"/>
          <w:rtl/>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49650A" w:rsidRDefault="0049650A" w:rsidP="0049650A">
      <w:pPr>
        <w:pStyle w:val="Caption"/>
        <w:bidi w:val="0"/>
        <w:spacing w:after="0"/>
        <w:rPr>
          <w:rFonts w:cs="Times New Roman"/>
        </w:rPr>
      </w:pPr>
    </w:p>
    <w:p w:rsidR="00155A2E" w:rsidRPr="001339D9" w:rsidRDefault="0049650A" w:rsidP="0049650A">
      <w:pPr>
        <w:pStyle w:val="Caption"/>
        <w:bidi w:val="0"/>
        <w:spacing w:after="0"/>
        <w:rPr>
          <w:rFonts w:cs="Times New Roman"/>
        </w:rPr>
      </w:pPr>
      <w:r>
        <w:rPr>
          <w:rFonts w:asciiTheme="majorBidi" w:hAnsiTheme="majorBidi" w:cstheme="majorBidi"/>
        </w:rPr>
        <w:lastRenderedPageBreak/>
        <w:t>Table</w:t>
      </w:r>
      <w:r w:rsidR="00C27BF9">
        <w:rPr>
          <w:rFonts w:asciiTheme="majorBidi" w:hAnsiTheme="majorBidi" w:cstheme="majorBidi"/>
        </w:rPr>
        <w:t xml:space="preserve"> 4</w:t>
      </w:r>
      <w:r>
        <w:rPr>
          <w:rFonts w:cs="Times New Roman"/>
        </w:rPr>
        <w:t>.</w:t>
      </w:r>
      <w:r w:rsidR="00D5722C">
        <w:rPr>
          <w:rFonts w:cs="Times New Roman"/>
        </w:rPr>
        <w:t xml:space="preserve"> </w:t>
      </w:r>
      <w:r w:rsidR="00155A2E" w:rsidRPr="001339D9">
        <w:rPr>
          <w:rFonts w:cs="Times New Roman"/>
        </w:rPr>
        <w:t>Key advantages of industry sector in terms of market structure and corresponding challenges of the enumerated advantages</w:t>
      </w:r>
    </w:p>
    <w:tbl>
      <w:tblPr>
        <w:tblStyle w:val="TableGrid"/>
        <w:tblW w:w="14742" w:type="dxa"/>
        <w:jc w:val="center"/>
        <w:tblLook w:val="04A0" w:firstRow="1" w:lastRow="0" w:firstColumn="1" w:lastColumn="0" w:noHBand="0" w:noVBand="1"/>
      </w:tblPr>
      <w:tblGrid>
        <w:gridCol w:w="1280"/>
        <w:gridCol w:w="4440"/>
        <w:gridCol w:w="4836"/>
        <w:gridCol w:w="4186"/>
      </w:tblGrid>
      <w:tr w:rsidR="00155A2E" w:rsidTr="00155A2E">
        <w:trPr>
          <w:tblHeader/>
          <w:jc w:val="center"/>
        </w:trPr>
        <w:tc>
          <w:tcPr>
            <w:tcW w:w="12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Default="00155A2E">
            <w:pPr>
              <w:bidi w:val="0"/>
              <w:jc w:val="center"/>
              <w:rPr>
                <w:rFonts w:asciiTheme="majorBidi" w:eastAsia="Times New Roman" w:hAnsiTheme="majorBidi" w:cstheme="majorBidi"/>
                <w:color w:val="000000"/>
              </w:rPr>
            </w:pPr>
            <w:r>
              <w:rPr>
                <w:rFonts w:asciiTheme="majorBidi" w:eastAsia="Times New Roman" w:hAnsiTheme="majorBidi" w:cstheme="majorBidi"/>
                <w:color w:val="000000"/>
              </w:rPr>
              <w:t>components</w:t>
            </w:r>
          </w:p>
        </w:tc>
        <w:tc>
          <w:tcPr>
            <w:tcW w:w="44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Default="00155A2E" w:rsidP="00155A2E">
            <w:pPr>
              <w:bidi w:val="0"/>
              <w:jc w:val="center"/>
              <w:rPr>
                <w:rFonts w:asciiTheme="majorBidi" w:eastAsia="Times New Roman" w:hAnsiTheme="majorBidi" w:cstheme="majorBidi"/>
                <w:color w:val="000000"/>
                <w:rtl/>
              </w:rPr>
            </w:pPr>
            <w:r>
              <w:rPr>
                <w:rFonts w:asciiTheme="majorBidi" w:eastAsia="Times New Roman" w:hAnsiTheme="majorBidi" w:cstheme="majorBidi"/>
                <w:color w:val="000000"/>
              </w:rPr>
              <w:t xml:space="preserve">advantages of market structure </w:t>
            </w:r>
          </w:p>
        </w:tc>
        <w:tc>
          <w:tcPr>
            <w:tcW w:w="48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Default="00155A2E">
            <w:pPr>
              <w:bidi w:val="0"/>
              <w:jc w:val="center"/>
              <w:rPr>
                <w:rFonts w:asciiTheme="majorBidi" w:eastAsia="Times New Roman" w:hAnsiTheme="majorBidi" w:cstheme="majorBidi"/>
                <w:color w:val="000000"/>
                <w:rtl/>
              </w:rPr>
            </w:pPr>
            <w:r>
              <w:rPr>
                <w:rFonts w:asciiTheme="majorBidi" w:eastAsia="Times New Roman" w:hAnsiTheme="majorBidi" w:cstheme="majorBidi"/>
                <w:color w:val="000000"/>
              </w:rPr>
              <w:t>Channels of interaction with manufacturing sector</w:t>
            </w:r>
          </w:p>
        </w:tc>
        <w:tc>
          <w:tcPr>
            <w:tcW w:w="418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55A2E" w:rsidRDefault="00155A2E">
            <w:pPr>
              <w:bidi w:val="0"/>
              <w:jc w:val="center"/>
              <w:rPr>
                <w:rFonts w:asciiTheme="majorBidi" w:eastAsia="Times New Roman" w:hAnsiTheme="majorBidi" w:cstheme="majorBidi"/>
                <w:color w:val="000000"/>
              </w:rPr>
            </w:pPr>
            <w:r>
              <w:rPr>
                <w:rFonts w:asciiTheme="majorBidi" w:eastAsia="Times New Roman" w:hAnsiTheme="majorBidi" w:cstheme="majorBidi"/>
                <w:color w:val="000000"/>
              </w:rPr>
              <w:t>Functional deficiencies associated with advantages of market structure</w:t>
            </w:r>
          </w:p>
        </w:tc>
      </w:tr>
      <w:tr w:rsidR="00155A2E" w:rsidTr="00155A2E">
        <w:trPr>
          <w:cantSplit/>
          <w:trHeight w:val="1134"/>
          <w:jc w:val="center"/>
        </w:trPr>
        <w:tc>
          <w:tcPr>
            <w:tcW w:w="1280"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155A2E" w:rsidRDefault="00155A2E">
            <w:pPr>
              <w:bidi w:val="0"/>
              <w:ind w:left="113" w:right="113"/>
              <w:jc w:val="center"/>
              <w:rPr>
                <w:rFonts w:ascii="Times New Roman" w:eastAsiaTheme="minorHAnsi" w:hAnsi="Times New Roman" w:cs="Times New Roman"/>
                <w:rtl/>
              </w:rPr>
            </w:pPr>
            <w:r>
              <w:t>Competitive structure of the industry</w:t>
            </w:r>
          </w:p>
        </w:tc>
        <w:tc>
          <w:tcPr>
            <w:tcW w:w="4440"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67" w:hanging="187"/>
              <w:rPr>
                <w:rFonts w:cs="Times New Roman"/>
                <w:color w:val="000000"/>
                <w:rtl/>
              </w:rPr>
            </w:pPr>
            <w:r>
              <w:rPr>
                <w:rFonts w:cs="Times New Roman"/>
              </w:rPr>
              <w:t>creating competitive markets through the Act of the execution of the General Policies of article 44 of the Constitution</w:t>
            </w:r>
          </w:p>
        </w:tc>
        <w:tc>
          <w:tcPr>
            <w:tcW w:w="4836"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cs="Times New Roman"/>
                <w:color w:val="000000"/>
                <w:rtl/>
              </w:rPr>
            </w:pPr>
            <w:r>
              <w:rPr>
                <w:rFonts w:cs="Times New Roman"/>
                <w:color w:val="000000"/>
              </w:rPr>
              <w:t xml:space="preserve">intensifying the competitive atmosphere within industry sector </w:t>
            </w:r>
          </w:p>
        </w:tc>
        <w:tc>
          <w:tcPr>
            <w:tcW w:w="4186"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cs="Times New Roman"/>
                <w:color w:val="000000"/>
                <w:rtl/>
              </w:rPr>
            </w:pPr>
            <w:r>
              <w:rPr>
                <w:rFonts w:cs="Times New Roman"/>
                <w:color w:val="000000"/>
              </w:rPr>
              <w:t>sub-governmental companies dominance over market discouraging new investors to enter the industry</w:t>
            </w:r>
          </w:p>
          <w:p w:rsidR="00155A2E" w:rsidRDefault="00155A2E" w:rsidP="00155A2E">
            <w:pPr>
              <w:pStyle w:val="ListParagraph"/>
              <w:numPr>
                <w:ilvl w:val="0"/>
                <w:numId w:val="19"/>
              </w:numPr>
              <w:bidi w:val="0"/>
              <w:ind w:left="176" w:hanging="176"/>
              <w:rPr>
                <w:rFonts w:cs="Times New Roman"/>
                <w:color w:val="000000"/>
              </w:rPr>
            </w:pPr>
            <w:r>
              <w:rPr>
                <w:rFonts w:cs="Times New Roman"/>
                <w:color w:val="000000"/>
              </w:rPr>
              <w:t xml:space="preserve">Iran's low rank (121) in terms of local competitive intensity  </w:t>
            </w:r>
          </w:p>
        </w:tc>
      </w:tr>
      <w:tr w:rsidR="00155A2E" w:rsidTr="00155A2E">
        <w:trPr>
          <w:cantSplit/>
          <w:trHeight w:val="4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5A2E" w:rsidRDefault="00155A2E">
            <w:pPr>
              <w:rPr>
                <w:rFonts w:ascii="Times New Roman" w:hAnsi="Times New Roman" w:cs="Times New Roman"/>
              </w:rPr>
            </w:pPr>
          </w:p>
        </w:tc>
        <w:tc>
          <w:tcPr>
            <w:tcW w:w="4440"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cs="Times New Roman"/>
                <w:color w:val="000000"/>
                <w:rtl/>
              </w:rPr>
            </w:pPr>
            <w:r>
              <w:rPr>
                <w:rFonts w:cs="Times New Roman"/>
                <w:color w:val="000000"/>
              </w:rPr>
              <w:t>Enjoying 66 thousand micro firms and 16 thousand SMEs</w:t>
            </w:r>
          </w:p>
        </w:tc>
        <w:tc>
          <w:tcPr>
            <w:tcW w:w="4836"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jc w:val="left"/>
              <w:rPr>
                <w:rFonts w:cs="Times New Roman"/>
                <w:color w:val="000000"/>
                <w:rtl/>
              </w:rPr>
            </w:pPr>
            <w:r>
              <w:rPr>
                <w:rFonts w:cs="Times New Roman"/>
                <w:color w:val="000000"/>
              </w:rPr>
              <w:t>Firms serving as physical capital within manufacturing sector</w:t>
            </w:r>
          </w:p>
        </w:tc>
        <w:tc>
          <w:tcPr>
            <w:tcW w:w="4186" w:type="dxa"/>
            <w:tcBorders>
              <w:top w:val="single" w:sz="4" w:space="0" w:color="auto"/>
              <w:left w:val="single" w:sz="4" w:space="0" w:color="auto"/>
              <w:bottom w:val="single" w:sz="4" w:space="0" w:color="auto"/>
              <w:right w:val="single" w:sz="4" w:space="0" w:color="auto"/>
            </w:tcBorders>
            <w:vAlign w:val="center"/>
            <w:hideMark/>
          </w:tcPr>
          <w:p w:rsidR="00155A2E" w:rsidRDefault="00155A2E" w:rsidP="00155A2E">
            <w:pPr>
              <w:pStyle w:val="ListParagraph"/>
              <w:numPr>
                <w:ilvl w:val="0"/>
                <w:numId w:val="19"/>
              </w:numPr>
              <w:bidi w:val="0"/>
              <w:ind w:left="176" w:hanging="176"/>
              <w:rPr>
                <w:rFonts w:cs="Times New Roman"/>
                <w:color w:val="000000"/>
                <w:rtl/>
              </w:rPr>
            </w:pPr>
            <w:r>
              <w:rPr>
                <w:rFonts w:cs="Times New Roman"/>
                <w:color w:val="000000"/>
              </w:rPr>
              <w:t>Bipolar structure of industrial firms (small firms and firms with 500+ employees accounting for 73 and 2 percent of the local  market)</w:t>
            </w:r>
          </w:p>
          <w:p w:rsidR="00155A2E" w:rsidRDefault="00155A2E" w:rsidP="00155A2E">
            <w:pPr>
              <w:pStyle w:val="ListParagraph"/>
              <w:numPr>
                <w:ilvl w:val="0"/>
                <w:numId w:val="19"/>
              </w:numPr>
              <w:bidi w:val="0"/>
              <w:ind w:left="176" w:hanging="176"/>
              <w:rPr>
                <w:rFonts w:cs="Times New Roman"/>
                <w:color w:val="000000"/>
              </w:rPr>
            </w:pPr>
            <w:r>
              <w:rPr>
                <w:rFonts w:cs="Times New Roman"/>
                <w:color w:val="000000"/>
              </w:rPr>
              <w:t xml:space="preserve">Large firms 69 percent concentration in 7 major economic activities </w:t>
            </w:r>
          </w:p>
        </w:tc>
      </w:tr>
    </w:tbl>
    <w:p w:rsidR="00F64F12" w:rsidRDefault="00F64F12" w:rsidP="009A6E27">
      <w:pPr>
        <w:bidi w:val="0"/>
        <w:ind w:hanging="567"/>
        <w:jc w:val="both"/>
        <w:rPr>
          <w:rFonts w:asciiTheme="majorBidi" w:hAnsiTheme="majorBidi" w:cstheme="majorBidi"/>
          <w:sz w:val="24"/>
          <w:szCs w:val="24"/>
        </w:rPr>
      </w:pPr>
    </w:p>
    <w:p w:rsidR="00F64F12" w:rsidRDefault="00F64F12">
      <w:pPr>
        <w:bidi w:val="0"/>
        <w:rPr>
          <w:rFonts w:asciiTheme="majorBidi" w:hAnsiTheme="majorBidi" w:cstheme="majorBidi"/>
          <w:sz w:val="24"/>
          <w:szCs w:val="24"/>
        </w:rPr>
      </w:pPr>
      <w:r>
        <w:rPr>
          <w:rFonts w:asciiTheme="majorBidi" w:hAnsiTheme="majorBidi" w:cstheme="majorBidi"/>
          <w:sz w:val="24"/>
          <w:szCs w:val="24"/>
        </w:rPr>
        <w:br w:type="page"/>
      </w:r>
    </w:p>
    <w:p w:rsidR="00D11A1A" w:rsidRPr="004A1644" w:rsidRDefault="009A6E27" w:rsidP="009A6E27">
      <w:pPr>
        <w:bidi w:val="0"/>
        <w:ind w:hanging="567"/>
        <w:jc w:val="both"/>
        <w:rPr>
          <w:rFonts w:ascii="Times New Roman" w:hAnsi="Times New Roman" w:cs="Times New Roman"/>
        </w:rPr>
      </w:pPr>
      <w:r w:rsidRPr="004A1644">
        <w:rPr>
          <w:rFonts w:ascii="Times New Roman" w:hAnsi="Times New Roman" w:cs="Times New Roman"/>
          <w:sz w:val="24"/>
          <w:szCs w:val="24"/>
        </w:rPr>
        <w:lastRenderedPageBreak/>
        <w:t xml:space="preserve">For the case of </w:t>
      </w:r>
      <w:r w:rsidRPr="004A1644">
        <w:rPr>
          <w:rFonts w:ascii="Times New Roman" w:hAnsi="Times New Roman" w:cs="Times New Roman"/>
          <w:b/>
          <w:bCs/>
          <w:sz w:val="28"/>
          <w:szCs w:val="28"/>
        </w:rPr>
        <w:t>challenges</w:t>
      </w:r>
      <w:r w:rsidR="00271123" w:rsidRPr="004A1644">
        <w:rPr>
          <w:rFonts w:ascii="Times New Roman" w:hAnsi="Times New Roman" w:cs="Times New Roman"/>
          <w:sz w:val="24"/>
          <w:szCs w:val="24"/>
        </w:rPr>
        <w:t xml:space="preserve">, tables … </w:t>
      </w:r>
      <w:r w:rsidR="00967E89" w:rsidRPr="004A1644">
        <w:rPr>
          <w:rFonts w:ascii="Times New Roman" w:hAnsi="Times New Roman" w:cs="Times New Roman"/>
        </w:rPr>
        <w:t xml:space="preserve">includes key challenges, underlying factors and resulting consequences. </w:t>
      </w:r>
    </w:p>
    <w:p w:rsidR="00967E89" w:rsidRPr="001339D9" w:rsidRDefault="0049650A" w:rsidP="0049650A">
      <w:pPr>
        <w:pStyle w:val="Caption"/>
        <w:bidi w:val="0"/>
        <w:spacing w:after="0"/>
        <w:rPr>
          <w:rFonts w:cs="Times New Roman"/>
        </w:rPr>
      </w:pPr>
      <w:r>
        <w:rPr>
          <w:rFonts w:asciiTheme="majorBidi" w:hAnsiTheme="majorBidi" w:cstheme="majorBidi"/>
        </w:rPr>
        <w:t>Table</w:t>
      </w:r>
      <w:r>
        <w:rPr>
          <w:rFonts w:cs="Times New Roman"/>
        </w:rPr>
        <w:t xml:space="preserve"> </w:t>
      </w:r>
      <w:r>
        <w:rPr>
          <w:rFonts w:cs="Times New Roman"/>
        </w:rPr>
        <w:fldChar w:fldCharType="begin"/>
      </w:r>
      <w:r>
        <w:rPr>
          <w:rFonts w:cs="Times New Roman"/>
        </w:rPr>
        <w:instrText xml:space="preserve"> SEQ tabel_22 \* ARABIC </w:instrText>
      </w:r>
      <w:r>
        <w:rPr>
          <w:rFonts w:cs="Times New Roman"/>
        </w:rPr>
        <w:fldChar w:fldCharType="separate"/>
      </w:r>
      <w:r>
        <w:rPr>
          <w:rFonts w:cs="Times New Roman"/>
          <w:noProof/>
        </w:rPr>
        <w:t>5</w:t>
      </w:r>
      <w:r>
        <w:rPr>
          <w:rFonts w:cs="Times New Roman"/>
        </w:rPr>
        <w:fldChar w:fldCharType="end"/>
      </w:r>
      <w:r>
        <w:rPr>
          <w:rFonts w:cs="Times New Roman"/>
        </w:rPr>
        <w:t xml:space="preserve">. </w:t>
      </w:r>
      <w:r w:rsidR="00967E89" w:rsidRPr="001339D9">
        <w:rPr>
          <w:rFonts w:cs="Times New Roman"/>
        </w:rPr>
        <w:t>Key challenges of Industry sector in terms of the structure of industrial production, underlying factor</w:t>
      </w:r>
      <w:r>
        <w:rPr>
          <w:rFonts w:cs="Times New Roman"/>
        </w:rPr>
        <w:t xml:space="preserve">s and the resulting </w:t>
      </w:r>
      <w:proofErr w:type="spellStart"/>
      <w:r>
        <w:rPr>
          <w:rFonts w:cs="Times New Roman"/>
        </w:rPr>
        <w:t>consequencett</w:t>
      </w:r>
      <w:proofErr w:type="spellEnd"/>
    </w:p>
    <w:tbl>
      <w:tblPr>
        <w:tblpPr w:leftFromText="180" w:rightFromText="180" w:vertAnchor="text" w:tblpXSpec="center" w:tblpY="1"/>
        <w:tblOverlap w:val="neve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276"/>
        <w:gridCol w:w="3402"/>
        <w:gridCol w:w="6237"/>
        <w:gridCol w:w="3397"/>
      </w:tblGrid>
      <w:tr w:rsidR="00967E89" w:rsidRPr="002E4596" w:rsidTr="00967E89">
        <w:trPr>
          <w:trHeight w:val="450"/>
          <w:tblHeader/>
        </w:trPr>
        <w:tc>
          <w:tcPr>
            <w:tcW w:w="1276" w:type="dxa"/>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components</w:t>
            </w:r>
          </w:p>
        </w:tc>
        <w:tc>
          <w:tcPr>
            <w:tcW w:w="3402" w:type="dxa"/>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Key challenges in connection with </w:t>
            </w:r>
            <w:r w:rsidRPr="002E4596">
              <w:rPr>
                <w:rFonts w:asciiTheme="majorBidi" w:hAnsiTheme="majorBidi" w:cstheme="majorBidi"/>
              </w:rPr>
              <w:t xml:space="preserve"> the structure of industrial production</w:t>
            </w:r>
            <w:r w:rsidRPr="002E4596">
              <w:rPr>
                <w:rFonts w:asciiTheme="majorBidi" w:eastAsia="Times New Roman" w:hAnsiTheme="majorBidi" w:cstheme="majorBidi"/>
                <w:color w:val="000000"/>
              </w:rPr>
              <w:t xml:space="preserve">  </w:t>
            </w:r>
          </w:p>
        </w:tc>
        <w:tc>
          <w:tcPr>
            <w:tcW w:w="6237"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r w:rsidRPr="002E4596">
              <w:rPr>
                <w:rFonts w:asciiTheme="majorBidi" w:hAnsiTheme="majorBidi" w:cstheme="majorBidi"/>
              </w:rPr>
              <w:t>underlying factors</w:t>
            </w:r>
            <w:r w:rsidRPr="002E4596">
              <w:rPr>
                <w:rFonts w:asciiTheme="majorBidi" w:eastAsia="Times New Roman" w:hAnsiTheme="majorBidi" w:cstheme="majorBidi"/>
                <w:b/>
                <w:bCs/>
                <w:color w:val="000000"/>
              </w:rPr>
              <w:t xml:space="preserve"> </w:t>
            </w:r>
            <w:r w:rsidRPr="002E4596">
              <w:rPr>
                <w:rFonts w:asciiTheme="majorBidi" w:hAnsiTheme="majorBidi" w:cstheme="majorBidi"/>
              </w:rPr>
              <w:t>(position in a systematic pattern)</w:t>
            </w:r>
          </w:p>
        </w:tc>
        <w:tc>
          <w:tcPr>
            <w:tcW w:w="3397" w:type="dxa"/>
            <w:shd w:val="clear" w:color="auto" w:fill="C6D9F1" w:themeFill="text2" w:themeFillTint="33"/>
            <w:noWrap/>
            <w:vAlign w:val="center"/>
          </w:tcPr>
          <w:p w:rsidR="00967E89" w:rsidRPr="002E4596" w:rsidRDefault="00967E89" w:rsidP="00967E89">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Resulting </w:t>
            </w:r>
            <w:r>
              <w:rPr>
                <w:rFonts w:asciiTheme="majorBidi" w:eastAsia="Times New Roman" w:hAnsiTheme="majorBidi" w:cstheme="majorBidi"/>
                <w:color w:val="000000"/>
              </w:rPr>
              <w:t>Consequences</w:t>
            </w:r>
          </w:p>
        </w:tc>
      </w:tr>
      <w:tr w:rsidR="00967E89" w:rsidRPr="002E4596" w:rsidTr="00967E89">
        <w:trPr>
          <w:trHeight w:val="450"/>
        </w:trPr>
        <w:tc>
          <w:tcPr>
            <w:tcW w:w="1276" w:type="dxa"/>
            <w:vMerge w:val="restart"/>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Structure of industrial production </w:t>
            </w:r>
          </w:p>
        </w:tc>
        <w:tc>
          <w:tcPr>
            <w:tcW w:w="3402"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Pr>
                <w:rFonts w:asciiTheme="majorBidi" w:eastAsia="Times New Roman" w:hAnsiTheme="majorBidi" w:cstheme="majorBidi"/>
                <w:color w:val="000000"/>
              </w:rPr>
              <w:t>higher</w:t>
            </w:r>
            <w:r w:rsidRPr="002E4596">
              <w:rPr>
                <w:rFonts w:asciiTheme="majorBidi" w:eastAsia="Times New Roman" w:hAnsiTheme="majorBidi" w:cstheme="majorBidi"/>
                <w:color w:val="000000"/>
              </w:rPr>
              <w:t xml:space="preserve"> dependence </w:t>
            </w:r>
            <w:r>
              <w:rPr>
                <w:rFonts w:asciiTheme="majorBidi" w:eastAsia="Times New Roman" w:hAnsiTheme="majorBidi" w:cstheme="majorBidi"/>
                <w:color w:val="000000"/>
              </w:rPr>
              <w:t xml:space="preserve">on </w:t>
            </w:r>
            <w:r w:rsidRPr="002E4596">
              <w:rPr>
                <w:rFonts w:asciiTheme="majorBidi" w:eastAsia="Times New Roman" w:hAnsiTheme="majorBidi" w:cstheme="majorBidi"/>
                <w:color w:val="000000"/>
              </w:rPr>
              <w:t xml:space="preserve">natural resources in value added creation and </w:t>
            </w:r>
            <w:r>
              <w:rPr>
                <w:rFonts w:asciiTheme="majorBidi" w:eastAsia="Times New Roman" w:hAnsiTheme="majorBidi" w:cstheme="majorBidi"/>
                <w:color w:val="000000"/>
              </w:rPr>
              <w:t>manufactured export</w:t>
            </w:r>
          </w:p>
        </w:tc>
        <w:tc>
          <w:tcPr>
            <w:tcW w:w="6237"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This challenge is the result of all problems dominating the Industry sector </w:t>
            </w:r>
          </w:p>
        </w:tc>
        <w:tc>
          <w:tcPr>
            <w:tcW w:w="3397"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industrial production and export susceptibility to fluctuations in global </w:t>
            </w:r>
            <w:r w:rsidRPr="002E4596">
              <w:rPr>
                <w:rFonts w:asciiTheme="majorBidi" w:hAnsiTheme="majorBidi" w:cstheme="majorBidi"/>
              </w:rPr>
              <w:t xml:space="preserve"> </w:t>
            </w:r>
            <w:r w:rsidRPr="002E4596">
              <w:rPr>
                <w:rFonts w:asciiTheme="majorBidi" w:eastAsia="Times New Roman" w:hAnsiTheme="majorBidi" w:cstheme="majorBidi"/>
                <w:color w:val="000000"/>
              </w:rPr>
              <w:t xml:space="preserve">commodity prices </w:t>
            </w:r>
          </w:p>
        </w:tc>
      </w:tr>
      <w:tr w:rsidR="00967E89" w:rsidRPr="002E4596" w:rsidTr="00967E89">
        <w:trPr>
          <w:trHeight w:val="660"/>
        </w:trPr>
        <w:tc>
          <w:tcPr>
            <w:tcW w:w="1276"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3402"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rtl/>
              </w:rPr>
            </w:pPr>
            <w:r w:rsidRPr="002E4596">
              <w:rPr>
                <w:rFonts w:asciiTheme="majorBidi" w:eastAsia="Times New Roman" w:hAnsiTheme="majorBidi" w:cstheme="majorBidi"/>
              </w:rPr>
              <w:t xml:space="preserve">considerable </w:t>
            </w:r>
            <w:r>
              <w:rPr>
                <w:rFonts w:asciiTheme="majorBidi" w:eastAsia="Times New Roman" w:hAnsiTheme="majorBidi" w:cstheme="majorBidi"/>
              </w:rPr>
              <w:t>share of Low tech industries in</w:t>
            </w:r>
            <w:r w:rsidRPr="002E4596">
              <w:rPr>
                <w:rFonts w:asciiTheme="majorBidi" w:eastAsia="Times New Roman" w:hAnsiTheme="majorBidi" w:cstheme="majorBidi"/>
              </w:rPr>
              <w:t xml:space="preserve"> </w:t>
            </w:r>
            <w:r>
              <w:rPr>
                <w:rFonts w:asciiTheme="majorBidi" w:eastAsia="Times New Roman" w:hAnsiTheme="majorBidi" w:cstheme="majorBidi"/>
              </w:rPr>
              <w:t>manufacturing</w:t>
            </w:r>
            <w:r w:rsidRPr="002E4596">
              <w:rPr>
                <w:rFonts w:asciiTheme="majorBidi" w:eastAsia="Times New Roman" w:hAnsiTheme="majorBidi" w:cstheme="majorBidi"/>
              </w:rPr>
              <w:t xml:space="preserve"> value added and </w:t>
            </w:r>
            <w:r>
              <w:rPr>
                <w:rFonts w:asciiTheme="majorBidi" w:eastAsia="Times New Roman" w:hAnsiTheme="majorBidi" w:cstheme="majorBidi"/>
              </w:rPr>
              <w:t xml:space="preserve">manufactured </w:t>
            </w:r>
            <w:r w:rsidRPr="002E4596">
              <w:rPr>
                <w:rFonts w:asciiTheme="majorBidi" w:eastAsia="Times New Roman" w:hAnsiTheme="majorBidi" w:cstheme="majorBidi"/>
              </w:rPr>
              <w:t xml:space="preserve">export </w:t>
            </w:r>
          </w:p>
        </w:tc>
        <w:tc>
          <w:tcPr>
            <w:tcW w:w="6237" w:type="dxa"/>
            <w:shd w:val="clear" w:color="auto" w:fill="FFFFFF" w:themeFill="background1"/>
            <w:vAlign w:val="center"/>
          </w:tcPr>
          <w:p w:rsidR="00967E89" w:rsidRPr="00F64F12" w:rsidRDefault="00967E89" w:rsidP="00AC2337">
            <w:pPr>
              <w:spacing w:after="0" w:line="240" w:lineRule="auto"/>
              <w:jc w:val="center"/>
              <w:rPr>
                <w:rFonts w:asciiTheme="majorBidi" w:eastAsia="Times New Roman" w:hAnsiTheme="majorBidi" w:cstheme="majorBidi"/>
              </w:rPr>
            </w:pPr>
            <w:r w:rsidRPr="00F64F12">
              <w:rPr>
                <w:rFonts w:asciiTheme="majorBidi" w:eastAsia="Times New Roman" w:hAnsiTheme="majorBidi" w:cstheme="majorBidi"/>
              </w:rPr>
              <w:t>Low share of technological innovations in both product and production process section of industrial production (key challenge)</w:t>
            </w:r>
          </w:p>
          <w:p w:rsidR="00967E89" w:rsidRPr="00F64F12" w:rsidRDefault="00967E89" w:rsidP="00AC2337">
            <w:pPr>
              <w:spacing w:after="0" w:line="240" w:lineRule="auto"/>
              <w:jc w:val="center"/>
              <w:rPr>
                <w:rFonts w:asciiTheme="majorBidi" w:eastAsia="Times New Roman" w:hAnsiTheme="majorBidi" w:cstheme="majorBidi"/>
                <w:b/>
                <w:bCs/>
              </w:rPr>
            </w:pPr>
            <w:r w:rsidRPr="00F64F12">
              <w:rPr>
                <w:rFonts w:asciiTheme="majorBidi" w:eastAsia="Times New Roman" w:hAnsiTheme="majorBidi" w:cstheme="majorBidi"/>
              </w:rPr>
              <w:t>reduction of investment resources within industry sector (resource pressure)</w:t>
            </w:r>
            <w:r w:rsidRPr="00F64F12">
              <w:rPr>
                <w:rFonts w:asciiTheme="majorBidi" w:eastAsia="Times New Roman" w:hAnsiTheme="majorBidi" w:cstheme="majorBidi"/>
                <w:b/>
                <w:bCs/>
              </w:rPr>
              <w:t xml:space="preserve"> </w:t>
            </w:r>
          </w:p>
        </w:tc>
        <w:tc>
          <w:tcPr>
            <w:tcW w:w="3397"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rtl/>
              </w:rPr>
            </w:pPr>
            <w:r>
              <w:rPr>
                <w:rFonts w:asciiTheme="majorBidi" w:eastAsia="Times New Roman" w:hAnsiTheme="majorBidi" w:cstheme="majorBidi"/>
              </w:rPr>
              <w:t>manufactured</w:t>
            </w:r>
            <w:r w:rsidRPr="002E4596">
              <w:rPr>
                <w:rFonts w:asciiTheme="majorBidi" w:eastAsia="Times New Roman" w:hAnsiTheme="majorBidi" w:cstheme="majorBidi"/>
              </w:rPr>
              <w:t xml:space="preserve"> products declining terms of trade</w:t>
            </w:r>
          </w:p>
        </w:tc>
      </w:tr>
      <w:tr w:rsidR="00967E89" w:rsidRPr="002E4596" w:rsidTr="00967E89">
        <w:trPr>
          <w:trHeight w:val="450"/>
        </w:trPr>
        <w:tc>
          <w:tcPr>
            <w:tcW w:w="1276"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3402" w:type="dxa"/>
            <w:vMerge w:val="restart"/>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Pr>
                <w:rFonts w:asciiTheme="majorBidi" w:eastAsia="Times New Roman" w:hAnsiTheme="majorBidi" w:cstheme="majorBidi"/>
                <w:color w:val="000000"/>
              </w:rPr>
              <w:t xml:space="preserve">Diminishing level of manufacturing </w:t>
            </w:r>
            <w:r w:rsidRPr="002E4596">
              <w:rPr>
                <w:rFonts w:asciiTheme="majorBidi" w:eastAsia="Times New Roman" w:hAnsiTheme="majorBidi" w:cstheme="majorBidi"/>
                <w:color w:val="000000"/>
              </w:rPr>
              <w:t xml:space="preserve">value added </w:t>
            </w:r>
          </w:p>
        </w:tc>
        <w:tc>
          <w:tcPr>
            <w:tcW w:w="6237" w:type="dxa"/>
            <w:shd w:val="clear" w:color="auto" w:fill="FFFFFF" w:themeFill="background1"/>
            <w:vAlign w:val="center"/>
          </w:tcPr>
          <w:p w:rsidR="00967E89" w:rsidRPr="00F64F12" w:rsidRDefault="00967E89" w:rsidP="00AC2337">
            <w:pPr>
              <w:spacing w:after="0" w:line="240" w:lineRule="auto"/>
              <w:jc w:val="center"/>
              <w:rPr>
                <w:rFonts w:asciiTheme="majorBidi" w:eastAsia="Times New Roman" w:hAnsiTheme="majorBidi" w:cstheme="majorBidi"/>
                <w:b/>
                <w:bCs/>
                <w:rtl/>
              </w:rPr>
            </w:pPr>
            <w:r w:rsidRPr="00F64F12">
              <w:rPr>
                <w:rFonts w:asciiTheme="majorBidi" w:eastAsia="Times New Roman" w:hAnsiTheme="majorBidi" w:cstheme="majorBidi"/>
              </w:rPr>
              <w:t>Decline in investment resources within industry sector (resource pressure)</w:t>
            </w:r>
          </w:p>
        </w:tc>
        <w:tc>
          <w:tcPr>
            <w:tcW w:w="3397" w:type="dxa"/>
            <w:vMerge w:val="restart"/>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rtl/>
              </w:rPr>
            </w:pPr>
            <w:r w:rsidRPr="002E4596">
              <w:rPr>
                <w:rFonts w:asciiTheme="majorBidi" w:eastAsia="Times New Roman" w:hAnsiTheme="majorBidi" w:cstheme="majorBidi"/>
              </w:rPr>
              <w:t>Industry sector decreasing share of GDP in current prices</w:t>
            </w:r>
          </w:p>
        </w:tc>
      </w:tr>
      <w:tr w:rsidR="00967E89" w:rsidRPr="002E4596" w:rsidTr="00967E89">
        <w:trPr>
          <w:trHeight w:val="209"/>
        </w:trPr>
        <w:tc>
          <w:tcPr>
            <w:tcW w:w="1276"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3402" w:type="dxa"/>
            <w:vMerge/>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Pr>
            </w:pPr>
          </w:p>
        </w:tc>
        <w:tc>
          <w:tcPr>
            <w:tcW w:w="6237" w:type="dxa"/>
            <w:shd w:val="clear" w:color="auto" w:fill="FFFFFF" w:themeFill="background1"/>
            <w:vAlign w:val="center"/>
          </w:tcPr>
          <w:p w:rsidR="00967E89" w:rsidRPr="00F64F12" w:rsidRDefault="00967E89" w:rsidP="00AC2337">
            <w:pPr>
              <w:spacing w:after="0" w:line="240" w:lineRule="auto"/>
              <w:jc w:val="center"/>
              <w:rPr>
                <w:rFonts w:asciiTheme="majorBidi" w:eastAsia="Times New Roman" w:hAnsiTheme="majorBidi" w:cstheme="majorBidi"/>
                <w:color w:val="000000"/>
                <w:rtl/>
              </w:rPr>
            </w:pPr>
            <w:r w:rsidRPr="00F64F12">
              <w:rPr>
                <w:rFonts w:asciiTheme="majorBidi" w:eastAsia="Times New Roman" w:hAnsiTheme="majorBidi" w:cstheme="majorBidi"/>
                <w:color w:val="000000"/>
              </w:rPr>
              <w:t xml:space="preserve">Rising share of  imported intermediate goods </w:t>
            </w:r>
            <w:r w:rsidRPr="00F64F12">
              <w:rPr>
                <w:rFonts w:asciiTheme="majorBidi" w:eastAsia="Times New Roman" w:hAnsiTheme="majorBidi" w:cstheme="majorBidi"/>
              </w:rPr>
              <w:t>(resource pressure)</w:t>
            </w:r>
          </w:p>
        </w:tc>
        <w:tc>
          <w:tcPr>
            <w:tcW w:w="3397"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r>
      <w:tr w:rsidR="00967E89" w:rsidRPr="002E4596" w:rsidTr="00967E89">
        <w:trPr>
          <w:trHeight w:val="450"/>
        </w:trPr>
        <w:tc>
          <w:tcPr>
            <w:tcW w:w="1276" w:type="dxa"/>
            <w:vMerge w:val="restart"/>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Position against other economic sectors</w:t>
            </w:r>
          </w:p>
        </w:tc>
        <w:tc>
          <w:tcPr>
            <w:tcW w:w="3402" w:type="dxa"/>
            <w:vMerge w:val="restart"/>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r>
              <w:rPr>
                <w:rFonts w:asciiTheme="majorBidi" w:eastAsia="Times New Roman" w:hAnsiTheme="majorBidi" w:cstheme="majorBidi"/>
                <w:color w:val="000000"/>
              </w:rPr>
              <w:t>D</w:t>
            </w:r>
            <w:r w:rsidRPr="002E4596">
              <w:rPr>
                <w:rFonts w:asciiTheme="majorBidi" w:eastAsia="Times New Roman" w:hAnsiTheme="majorBidi" w:cstheme="majorBidi"/>
                <w:color w:val="000000"/>
              </w:rPr>
              <w:t>iminishing return</w:t>
            </w:r>
            <w:r>
              <w:rPr>
                <w:rFonts w:asciiTheme="majorBidi" w:eastAsia="Times New Roman" w:hAnsiTheme="majorBidi" w:cstheme="majorBidi"/>
                <w:color w:val="000000"/>
              </w:rPr>
              <w:t>s on</w:t>
            </w:r>
            <w:r w:rsidRPr="002E4596">
              <w:rPr>
                <w:rFonts w:asciiTheme="majorBidi" w:eastAsia="Times New Roman" w:hAnsiTheme="majorBidi" w:cstheme="majorBidi"/>
                <w:color w:val="000000"/>
              </w:rPr>
              <w:t xml:space="preserve"> </w:t>
            </w:r>
            <w:r>
              <w:rPr>
                <w:rFonts w:asciiTheme="majorBidi" w:eastAsia="Times New Roman" w:hAnsiTheme="majorBidi" w:cstheme="majorBidi"/>
                <w:color w:val="000000"/>
              </w:rPr>
              <w:t>i</w:t>
            </w:r>
            <w:r w:rsidRPr="002E4596">
              <w:rPr>
                <w:rFonts w:asciiTheme="majorBidi" w:eastAsia="Times New Roman" w:hAnsiTheme="majorBidi" w:cstheme="majorBidi"/>
                <w:color w:val="000000"/>
              </w:rPr>
              <w:t>ndustrial production compared to other economic sectors</w:t>
            </w:r>
          </w:p>
        </w:tc>
        <w:tc>
          <w:tcPr>
            <w:tcW w:w="6237" w:type="dxa"/>
            <w:shd w:val="clear" w:color="auto" w:fill="C6D9F1" w:themeFill="text2" w:themeFillTint="33"/>
            <w:vAlign w:val="center"/>
          </w:tcPr>
          <w:p w:rsidR="00967E89" w:rsidRPr="00F64F12" w:rsidRDefault="00967E89" w:rsidP="00AC2337">
            <w:pPr>
              <w:spacing w:after="0" w:line="240" w:lineRule="auto"/>
              <w:jc w:val="center"/>
              <w:rPr>
                <w:rFonts w:asciiTheme="majorBidi" w:eastAsia="Times New Roman" w:hAnsiTheme="majorBidi" w:cstheme="majorBidi"/>
                <w:b/>
                <w:bCs/>
                <w:color w:val="000000"/>
                <w:rtl/>
              </w:rPr>
            </w:pPr>
            <w:r w:rsidRPr="00F64F12">
              <w:rPr>
                <w:rFonts w:asciiTheme="majorBidi" w:eastAsia="Times New Roman" w:hAnsiTheme="majorBidi" w:cstheme="majorBidi"/>
                <w:color w:val="000000"/>
              </w:rPr>
              <w:t>low value added creation by manufactured products</w:t>
            </w:r>
            <w:r w:rsidRPr="00F64F12">
              <w:rPr>
                <w:rFonts w:asciiTheme="majorBidi" w:eastAsia="Times New Roman" w:hAnsiTheme="majorBidi" w:cstheme="majorBidi"/>
                <w:b/>
                <w:bCs/>
                <w:color w:val="000000"/>
              </w:rPr>
              <w:t xml:space="preserve"> </w:t>
            </w:r>
            <w:r w:rsidRPr="00F64F12">
              <w:rPr>
                <w:rFonts w:asciiTheme="majorBidi" w:eastAsia="Times New Roman" w:hAnsiTheme="majorBidi" w:cstheme="majorBidi"/>
              </w:rPr>
              <w:t>(key challenge)</w:t>
            </w:r>
          </w:p>
        </w:tc>
        <w:tc>
          <w:tcPr>
            <w:tcW w:w="3397" w:type="dxa"/>
            <w:vMerge w:val="restart"/>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rtl/>
              </w:rPr>
            </w:pPr>
            <w:r w:rsidRPr="002E4596">
              <w:rPr>
                <w:rFonts w:asciiTheme="majorBidi" w:eastAsia="Times New Roman" w:hAnsiTheme="majorBidi" w:cstheme="majorBidi"/>
              </w:rPr>
              <w:t>Declining motivation for investment in industry sector</w:t>
            </w:r>
          </w:p>
        </w:tc>
      </w:tr>
      <w:tr w:rsidR="00967E89" w:rsidRPr="002E4596" w:rsidTr="00967E89">
        <w:trPr>
          <w:trHeight w:val="324"/>
        </w:trPr>
        <w:tc>
          <w:tcPr>
            <w:tcW w:w="1276" w:type="dxa"/>
            <w:vMerge/>
            <w:shd w:val="clear" w:color="auto" w:fill="C6D9F1" w:themeFill="text2" w:themeFillTint="33"/>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3402"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Pr>
            </w:pPr>
          </w:p>
        </w:tc>
        <w:tc>
          <w:tcPr>
            <w:tcW w:w="6237" w:type="dxa"/>
            <w:shd w:val="clear" w:color="auto" w:fill="C6D9F1" w:themeFill="text2" w:themeFillTint="33"/>
            <w:vAlign w:val="center"/>
          </w:tcPr>
          <w:p w:rsidR="00967E89" w:rsidRPr="00F64F12" w:rsidRDefault="00967E89" w:rsidP="00AC2337">
            <w:pPr>
              <w:spacing w:after="0" w:line="240" w:lineRule="auto"/>
              <w:jc w:val="center"/>
              <w:rPr>
                <w:rFonts w:asciiTheme="majorBidi" w:eastAsia="Times New Roman" w:hAnsiTheme="majorBidi" w:cstheme="majorBidi"/>
                <w:color w:val="000000"/>
                <w:rtl/>
              </w:rPr>
            </w:pPr>
            <w:r w:rsidRPr="00F64F12">
              <w:rPr>
                <w:rFonts w:asciiTheme="majorBidi" w:eastAsia="Times New Roman" w:hAnsiTheme="majorBidi" w:cstheme="majorBidi"/>
                <w:color w:val="000000"/>
              </w:rPr>
              <w:t>Considerable growing return in parallel sectors (</w:t>
            </w:r>
            <w:r w:rsidRPr="00F64F12">
              <w:rPr>
                <w:rFonts w:asciiTheme="majorBidi" w:hAnsiTheme="majorBidi" w:cstheme="majorBidi"/>
              </w:rPr>
              <w:t xml:space="preserve"> </w:t>
            </w:r>
            <w:r w:rsidRPr="00F64F12">
              <w:rPr>
                <w:rFonts w:asciiTheme="majorBidi" w:eastAsia="Times New Roman" w:hAnsiTheme="majorBidi" w:cstheme="majorBidi"/>
                <w:color w:val="000000"/>
              </w:rPr>
              <w:t>structural factors)</w:t>
            </w:r>
          </w:p>
        </w:tc>
        <w:tc>
          <w:tcPr>
            <w:tcW w:w="3397" w:type="dxa"/>
            <w:vMerge/>
            <w:shd w:val="clear" w:color="auto" w:fill="C6D9F1" w:themeFill="text2" w:themeFillTint="33"/>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r>
      <w:tr w:rsidR="00967E89" w:rsidRPr="002E4596" w:rsidTr="00967E89">
        <w:trPr>
          <w:trHeight w:val="450"/>
        </w:trPr>
        <w:tc>
          <w:tcPr>
            <w:tcW w:w="1276" w:type="dxa"/>
            <w:vMerge/>
            <w:shd w:val="clear" w:color="auto" w:fill="C6D9F1" w:themeFill="text2" w:themeFillTint="33"/>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3402"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Pr>
            </w:pPr>
          </w:p>
        </w:tc>
        <w:tc>
          <w:tcPr>
            <w:tcW w:w="6237" w:type="dxa"/>
            <w:shd w:val="clear" w:color="auto" w:fill="C6D9F1" w:themeFill="text2" w:themeFillTint="33"/>
            <w:vAlign w:val="center"/>
          </w:tcPr>
          <w:p w:rsidR="00967E89" w:rsidRPr="00F64F12" w:rsidRDefault="00967E89" w:rsidP="00AC2337">
            <w:pPr>
              <w:spacing w:after="0" w:line="240" w:lineRule="auto"/>
              <w:jc w:val="center"/>
              <w:rPr>
                <w:rFonts w:asciiTheme="majorBidi" w:eastAsia="Times New Roman" w:hAnsiTheme="majorBidi" w:cstheme="majorBidi"/>
                <w:color w:val="000000"/>
                <w:rtl/>
              </w:rPr>
            </w:pPr>
            <w:r w:rsidRPr="00F64F12">
              <w:rPr>
                <w:rFonts w:asciiTheme="majorBidi" w:eastAsia="Times New Roman" w:hAnsiTheme="majorBidi" w:cstheme="majorBidi"/>
                <w:color w:val="000000"/>
              </w:rPr>
              <w:t>Improper pricing system and its impact on quality and productivity enhancement (sectoral policies)</w:t>
            </w:r>
          </w:p>
        </w:tc>
        <w:tc>
          <w:tcPr>
            <w:tcW w:w="3397" w:type="dxa"/>
            <w:vMerge/>
            <w:shd w:val="clear" w:color="auto" w:fill="C6D9F1" w:themeFill="text2" w:themeFillTint="33"/>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r>
      <w:tr w:rsidR="00967E89" w:rsidRPr="002E4596" w:rsidTr="00967E89">
        <w:trPr>
          <w:trHeight w:val="240"/>
        </w:trPr>
        <w:tc>
          <w:tcPr>
            <w:tcW w:w="1276" w:type="dxa"/>
            <w:vMerge w:val="restart"/>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Global stance</w:t>
            </w:r>
          </w:p>
        </w:tc>
        <w:tc>
          <w:tcPr>
            <w:tcW w:w="3402" w:type="dxa"/>
            <w:vMerge w:val="restart"/>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Declining competitiveness of Iran's </w:t>
            </w:r>
            <w:r>
              <w:rPr>
                <w:rFonts w:asciiTheme="majorBidi" w:eastAsia="Times New Roman" w:hAnsiTheme="majorBidi" w:cstheme="majorBidi"/>
                <w:color w:val="000000"/>
              </w:rPr>
              <w:t xml:space="preserve"> manufactured</w:t>
            </w:r>
            <w:r w:rsidRPr="002E4596">
              <w:rPr>
                <w:rFonts w:asciiTheme="majorBidi" w:eastAsia="Times New Roman" w:hAnsiTheme="majorBidi" w:cstheme="majorBidi"/>
                <w:color w:val="000000"/>
              </w:rPr>
              <w:t xml:space="preserve"> products</w:t>
            </w:r>
          </w:p>
        </w:tc>
        <w:tc>
          <w:tcPr>
            <w:tcW w:w="6237"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Rising production cost due to high inflation (structural factors)</w:t>
            </w:r>
          </w:p>
        </w:tc>
        <w:tc>
          <w:tcPr>
            <w:tcW w:w="3397" w:type="dxa"/>
            <w:vMerge w:val="restart"/>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r w:rsidRPr="002E4596">
              <w:rPr>
                <w:rFonts w:asciiTheme="majorBidi" w:eastAsia="Times New Roman" w:hAnsiTheme="majorBidi" w:cstheme="majorBidi"/>
                <w:color w:val="000000"/>
              </w:rPr>
              <w:t xml:space="preserve">Low share of Iran </w:t>
            </w:r>
            <w:r>
              <w:rPr>
                <w:rFonts w:asciiTheme="majorBidi" w:eastAsia="Times New Roman" w:hAnsiTheme="majorBidi" w:cstheme="majorBidi"/>
                <w:color w:val="000000"/>
              </w:rPr>
              <w:t>manufactured export</w:t>
            </w:r>
            <w:r w:rsidRPr="002E4596">
              <w:rPr>
                <w:rFonts w:asciiTheme="majorBidi" w:eastAsia="Times New Roman" w:hAnsiTheme="majorBidi" w:cstheme="majorBidi"/>
                <w:color w:val="000000"/>
              </w:rPr>
              <w:t xml:space="preserve"> in global </w:t>
            </w:r>
            <w:r>
              <w:rPr>
                <w:rFonts w:asciiTheme="majorBidi" w:eastAsia="Times New Roman" w:hAnsiTheme="majorBidi" w:cstheme="majorBidi"/>
                <w:color w:val="000000"/>
              </w:rPr>
              <w:t>manufactured export</w:t>
            </w:r>
          </w:p>
          <w:p w:rsidR="00967E89" w:rsidRPr="002E4596" w:rsidRDefault="00967E89" w:rsidP="00AC2337">
            <w:pPr>
              <w:spacing w:after="0" w:line="240" w:lineRule="auto"/>
              <w:jc w:val="center"/>
              <w:rPr>
                <w:rFonts w:asciiTheme="majorBidi" w:eastAsia="Times New Roman" w:hAnsiTheme="majorBidi" w:cstheme="majorBidi"/>
                <w:b/>
                <w:bCs/>
                <w:color w:val="000000"/>
                <w:rtl/>
              </w:rPr>
            </w:pPr>
            <w:r w:rsidRPr="002E4596">
              <w:rPr>
                <w:rFonts w:asciiTheme="majorBidi" w:eastAsia="Times New Roman" w:hAnsiTheme="majorBidi" w:cstheme="majorBidi"/>
                <w:color w:val="000000"/>
              </w:rPr>
              <w:t xml:space="preserve">Low competitiveness of domestic </w:t>
            </w:r>
            <w:r>
              <w:rPr>
                <w:rFonts w:asciiTheme="majorBidi" w:eastAsia="Times New Roman" w:hAnsiTheme="majorBidi" w:cstheme="majorBidi"/>
                <w:color w:val="000000"/>
              </w:rPr>
              <w:t xml:space="preserve"> manufactured</w:t>
            </w:r>
            <w:r w:rsidRPr="002E4596">
              <w:rPr>
                <w:rFonts w:asciiTheme="majorBidi" w:eastAsia="Times New Roman" w:hAnsiTheme="majorBidi" w:cstheme="majorBidi"/>
                <w:color w:val="000000"/>
              </w:rPr>
              <w:t xml:space="preserve"> products against imported goods</w:t>
            </w:r>
            <w:r w:rsidRPr="002E4596">
              <w:rPr>
                <w:rFonts w:asciiTheme="majorBidi" w:eastAsia="Times New Roman" w:hAnsiTheme="majorBidi" w:cstheme="majorBidi"/>
                <w:b/>
                <w:bCs/>
                <w:color w:val="000000"/>
              </w:rPr>
              <w:t xml:space="preserve"> </w:t>
            </w:r>
          </w:p>
        </w:tc>
      </w:tr>
      <w:tr w:rsidR="00967E89" w:rsidRPr="002E4596" w:rsidTr="00967E89">
        <w:trPr>
          <w:trHeight w:val="780"/>
        </w:trPr>
        <w:tc>
          <w:tcPr>
            <w:tcW w:w="1276"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3402"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6237" w:type="dxa"/>
            <w:shd w:val="clear" w:color="auto" w:fill="FFFFFF" w:themeFill="background1"/>
            <w:vAlign w:val="center"/>
          </w:tcPr>
          <w:p w:rsidR="00967E89" w:rsidRPr="00F64F12" w:rsidRDefault="00967E89" w:rsidP="00AC2337">
            <w:pPr>
              <w:spacing w:after="0" w:line="240" w:lineRule="auto"/>
              <w:jc w:val="center"/>
              <w:rPr>
                <w:rFonts w:asciiTheme="majorBidi" w:eastAsia="Times New Roman" w:hAnsiTheme="majorBidi" w:cstheme="majorBidi"/>
                <w:color w:val="000000"/>
                <w:rtl/>
              </w:rPr>
            </w:pPr>
            <w:r w:rsidRPr="00F64F12">
              <w:rPr>
                <w:rFonts w:asciiTheme="majorBidi" w:eastAsia="Times New Roman" w:hAnsiTheme="majorBidi" w:cstheme="majorBidi"/>
                <w:color w:val="000000"/>
              </w:rPr>
              <w:t xml:space="preserve">Low level of modern technology absorption by firms and its impact on quality and price of  manufactured products within the global scale (key challenge) </w:t>
            </w:r>
          </w:p>
        </w:tc>
        <w:tc>
          <w:tcPr>
            <w:tcW w:w="3397"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r>
      <w:tr w:rsidR="00967E89" w:rsidRPr="002E4596" w:rsidTr="00967E89">
        <w:trPr>
          <w:trHeight w:val="304"/>
        </w:trPr>
        <w:tc>
          <w:tcPr>
            <w:tcW w:w="1276"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3402"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6237" w:type="dxa"/>
            <w:shd w:val="clear" w:color="auto" w:fill="FFFFFF" w:themeFill="background1"/>
            <w:vAlign w:val="center"/>
          </w:tcPr>
          <w:p w:rsidR="00967E89" w:rsidRPr="00F64F12" w:rsidRDefault="00967E89" w:rsidP="00AC2337">
            <w:pPr>
              <w:spacing w:after="0" w:line="240" w:lineRule="auto"/>
              <w:jc w:val="center"/>
              <w:rPr>
                <w:rFonts w:asciiTheme="majorBidi" w:eastAsia="Times New Roman" w:hAnsiTheme="majorBidi" w:cstheme="majorBidi"/>
                <w:color w:val="000000"/>
                <w:rtl/>
              </w:rPr>
            </w:pPr>
            <w:r w:rsidRPr="00F64F12">
              <w:rPr>
                <w:rFonts w:asciiTheme="majorBidi" w:eastAsia="Times New Roman" w:hAnsiTheme="majorBidi" w:cstheme="majorBidi"/>
                <w:color w:val="000000"/>
              </w:rPr>
              <w:t>Low share of high tech products in manufactured export (key challenge)</w:t>
            </w:r>
          </w:p>
        </w:tc>
        <w:tc>
          <w:tcPr>
            <w:tcW w:w="3397"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r>
      <w:tr w:rsidR="00967E89" w:rsidRPr="002E4596" w:rsidTr="00967E89">
        <w:trPr>
          <w:trHeight w:val="443"/>
        </w:trPr>
        <w:tc>
          <w:tcPr>
            <w:tcW w:w="1276" w:type="dxa"/>
            <w:vMerge w:val="restart"/>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Responsiveness regarding developmental goals </w:t>
            </w:r>
          </w:p>
        </w:tc>
        <w:tc>
          <w:tcPr>
            <w:tcW w:w="3402" w:type="dxa"/>
            <w:vMerge w:val="restart"/>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r w:rsidRPr="002E4596">
              <w:rPr>
                <w:rFonts w:asciiTheme="majorBidi" w:eastAsia="Times New Roman" w:hAnsiTheme="majorBidi" w:cstheme="majorBidi"/>
                <w:color w:val="000000"/>
              </w:rPr>
              <w:t>Decline in job creation within industry sector</w:t>
            </w:r>
          </w:p>
        </w:tc>
        <w:tc>
          <w:tcPr>
            <w:tcW w:w="6237" w:type="dxa"/>
            <w:shd w:val="clear" w:color="auto" w:fill="C6D9F1" w:themeFill="text2" w:themeFillTint="33"/>
            <w:vAlign w:val="center"/>
          </w:tcPr>
          <w:p w:rsidR="00967E89" w:rsidRPr="00F64F12" w:rsidRDefault="00967E89" w:rsidP="00AC2337">
            <w:pPr>
              <w:spacing w:after="0" w:line="240" w:lineRule="auto"/>
              <w:jc w:val="center"/>
              <w:rPr>
                <w:rFonts w:asciiTheme="majorBidi" w:eastAsia="Times New Roman" w:hAnsiTheme="majorBidi" w:cstheme="majorBidi"/>
                <w:color w:val="000000"/>
                <w:rtl/>
              </w:rPr>
            </w:pPr>
            <w:r w:rsidRPr="00F64F12">
              <w:rPr>
                <w:rFonts w:asciiTheme="majorBidi" w:eastAsia="Times New Roman" w:hAnsiTheme="majorBidi" w:cstheme="majorBidi"/>
                <w:color w:val="000000"/>
              </w:rPr>
              <w:t>export oriented industries low contribution to employment (key challenge)</w:t>
            </w:r>
          </w:p>
        </w:tc>
        <w:tc>
          <w:tcPr>
            <w:tcW w:w="3397" w:type="dxa"/>
            <w:vMerge w:val="restart"/>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Misaligned policies within economic and industrial development</w:t>
            </w:r>
            <w:r>
              <w:rPr>
                <w:rFonts w:asciiTheme="majorBidi" w:eastAsia="Times New Roman" w:hAnsiTheme="majorBidi" w:cstheme="majorBidi"/>
                <w:color w:val="000000"/>
              </w:rPr>
              <w:t xml:space="preserve"> plans</w:t>
            </w:r>
          </w:p>
        </w:tc>
      </w:tr>
      <w:tr w:rsidR="00967E89" w:rsidRPr="002E4596" w:rsidTr="00967E89">
        <w:trPr>
          <w:trHeight w:val="443"/>
        </w:trPr>
        <w:tc>
          <w:tcPr>
            <w:tcW w:w="1276"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p>
        </w:tc>
        <w:tc>
          <w:tcPr>
            <w:tcW w:w="3402"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p>
        </w:tc>
        <w:tc>
          <w:tcPr>
            <w:tcW w:w="6237" w:type="dxa"/>
            <w:shd w:val="clear" w:color="auto" w:fill="C6D9F1" w:themeFill="text2" w:themeFillTint="33"/>
            <w:vAlign w:val="center"/>
          </w:tcPr>
          <w:p w:rsidR="00967E89" w:rsidRPr="00F64F12" w:rsidRDefault="00967E89" w:rsidP="00AC2337">
            <w:pPr>
              <w:spacing w:after="0" w:line="240" w:lineRule="auto"/>
              <w:jc w:val="center"/>
              <w:rPr>
                <w:rFonts w:asciiTheme="majorBidi" w:eastAsia="Times New Roman" w:hAnsiTheme="majorBidi" w:cstheme="majorBidi"/>
                <w:color w:val="000000"/>
                <w:rtl/>
              </w:rPr>
            </w:pPr>
            <w:r w:rsidRPr="00F64F12">
              <w:rPr>
                <w:rFonts w:asciiTheme="majorBidi" w:eastAsia="Times New Roman" w:hAnsiTheme="majorBidi" w:cstheme="majorBidi"/>
                <w:color w:val="000000"/>
              </w:rPr>
              <w:t>Reduction of job creation within firms</w:t>
            </w:r>
          </w:p>
        </w:tc>
        <w:tc>
          <w:tcPr>
            <w:tcW w:w="3397"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p>
        </w:tc>
      </w:tr>
      <w:tr w:rsidR="00967E89" w:rsidRPr="002E4596" w:rsidTr="00967E89">
        <w:trPr>
          <w:trHeight w:val="495"/>
        </w:trPr>
        <w:tc>
          <w:tcPr>
            <w:tcW w:w="1276" w:type="dxa"/>
            <w:vMerge/>
            <w:shd w:val="clear" w:color="auto" w:fill="C6D9F1" w:themeFill="text2" w:themeFillTint="33"/>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3402"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Environmental challenges of </w:t>
            </w:r>
            <w:r>
              <w:rPr>
                <w:rFonts w:asciiTheme="majorBidi" w:eastAsia="Times New Roman" w:hAnsiTheme="majorBidi" w:cstheme="majorBidi"/>
                <w:color w:val="000000"/>
              </w:rPr>
              <w:t xml:space="preserve"> manufactured</w:t>
            </w:r>
            <w:r w:rsidRPr="002E4596">
              <w:rPr>
                <w:rFonts w:asciiTheme="majorBidi" w:eastAsia="Times New Roman" w:hAnsiTheme="majorBidi" w:cstheme="majorBidi"/>
                <w:color w:val="000000"/>
              </w:rPr>
              <w:t xml:space="preserve"> products</w:t>
            </w:r>
          </w:p>
        </w:tc>
        <w:tc>
          <w:tcPr>
            <w:tcW w:w="6237" w:type="dxa"/>
            <w:shd w:val="clear" w:color="auto" w:fill="C6D9F1" w:themeFill="text2" w:themeFillTint="33"/>
            <w:vAlign w:val="center"/>
          </w:tcPr>
          <w:p w:rsidR="00967E89" w:rsidRPr="00F64F12" w:rsidRDefault="00967E89" w:rsidP="00AC2337">
            <w:pPr>
              <w:spacing w:after="0" w:line="240" w:lineRule="auto"/>
              <w:jc w:val="center"/>
              <w:rPr>
                <w:rFonts w:asciiTheme="majorBidi" w:eastAsia="Times New Roman" w:hAnsiTheme="majorBidi" w:cstheme="majorBidi"/>
                <w:color w:val="000000"/>
                <w:rtl/>
              </w:rPr>
            </w:pPr>
            <w:r w:rsidRPr="00F64F12">
              <w:rPr>
                <w:rFonts w:asciiTheme="majorBidi" w:eastAsia="Times New Roman" w:hAnsiTheme="majorBidi" w:cstheme="majorBidi"/>
                <w:color w:val="000000"/>
              </w:rPr>
              <w:t xml:space="preserve">Lack of policy coherence between industry and other economic sectors </w:t>
            </w:r>
          </w:p>
        </w:tc>
        <w:tc>
          <w:tcPr>
            <w:tcW w:w="3397"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Unsustainable industrial development</w:t>
            </w:r>
          </w:p>
        </w:tc>
      </w:tr>
    </w:tbl>
    <w:p w:rsidR="00F64F12" w:rsidRDefault="00F64F12" w:rsidP="00D7475D">
      <w:pPr>
        <w:rPr>
          <w:rtl/>
        </w:rPr>
      </w:pPr>
    </w:p>
    <w:p w:rsidR="00BC40C9" w:rsidRPr="001339D9" w:rsidRDefault="0049650A" w:rsidP="0049650A">
      <w:pPr>
        <w:pStyle w:val="Caption"/>
        <w:bidi w:val="0"/>
        <w:spacing w:after="0"/>
        <w:rPr>
          <w:rFonts w:asciiTheme="majorBidi" w:hAnsiTheme="majorBidi" w:cstheme="majorBidi"/>
        </w:rPr>
      </w:pPr>
      <w:r>
        <w:rPr>
          <w:rFonts w:asciiTheme="majorBidi" w:hAnsiTheme="majorBidi" w:cstheme="majorBidi"/>
        </w:rPr>
        <w:lastRenderedPageBreak/>
        <w:t>Table</w:t>
      </w:r>
      <w:r>
        <w:rPr>
          <w:rFonts w:asciiTheme="majorBidi" w:hAnsiTheme="majorBidi" w:cstheme="majorBidi"/>
        </w:rPr>
        <w:fldChar w:fldCharType="begin"/>
      </w:r>
      <w:r>
        <w:rPr>
          <w:rFonts w:asciiTheme="majorBidi" w:hAnsiTheme="majorBidi" w:cstheme="majorBidi"/>
        </w:rPr>
        <w:instrText xml:space="preserve"> SEQ tabel_22 \* ARABIC </w:instrText>
      </w:r>
      <w:r>
        <w:rPr>
          <w:rFonts w:asciiTheme="majorBidi" w:hAnsiTheme="majorBidi" w:cstheme="majorBidi"/>
        </w:rPr>
        <w:fldChar w:fldCharType="separate"/>
      </w:r>
      <w:r>
        <w:rPr>
          <w:rFonts w:asciiTheme="majorBidi" w:hAnsiTheme="majorBidi" w:cstheme="majorBidi"/>
          <w:noProof/>
        </w:rPr>
        <w:t>6</w:t>
      </w:r>
      <w:r>
        <w:rPr>
          <w:rFonts w:asciiTheme="majorBidi" w:hAnsiTheme="majorBidi" w:cstheme="majorBidi"/>
        </w:rPr>
        <w:fldChar w:fldCharType="end"/>
      </w:r>
      <w:r>
        <w:rPr>
          <w:rFonts w:asciiTheme="majorBidi" w:hAnsiTheme="majorBidi" w:cstheme="majorBidi"/>
        </w:rPr>
        <w:t>.</w:t>
      </w:r>
      <w:r w:rsidR="00C27BF9">
        <w:rPr>
          <w:rFonts w:asciiTheme="majorBidi" w:hAnsiTheme="majorBidi" w:cstheme="majorBidi"/>
        </w:rPr>
        <w:t xml:space="preserve"> </w:t>
      </w:r>
      <w:r w:rsidR="00BC40C9" w:rsidRPr="001339D9">
        <w:rPr>
          <w:rFonts w:asciiTheme="majorBidi" w:hAnsiTheme="majorBidi" w:cstheme="majorBidi"/>
        </w:rPr>
        <w:t>Key challenges of Industry sector in terms of factors of production, underlying factors and the resulting consequences</w:t>
      </w: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4395"/>
        <w:gridCol w:w="4871"/>
        <w:gridCol w:w="3057"/>
      </w:tblGrid>
      <w:tr w:rsidR="00967E89" w:rsidRPr="002E4596" w:rsidTr="00967E89">
        <w:trPr>
          <w:trHeight w:val="366"/>
          <w:tblHeader/>
          <w:jc w:val="center"/>
        </w:trPr>
        <w:tc>
          <w:tcPr>
            <w:tcW w:w="1280" w:type="dxa"/>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components</w:t>
            </w:r>
          </w:p>
        </w:tc>
        <w:tc>
          <w:tcPr>
            <w:tcW w:w="4395" w:type="dxa"/>
            <w:shd w:val="clear" w:color="auto" w:fill="C6D9F1" w:themeFill="text2" w:themeFillTint="33"/>
            <w:noWrap/>
            <w:vAlign w:val="center"/>
          </w:tcPr>
          <w:p w:rsidR="00967E89" w:rsidRPr="002E4596" w:rsidRDefault="00967E89" w:rsidP="00AC2337">
            <w:pPr>
              <w:jc w:val="center"/>
              <w:rPr>
                <w:rFonts w:asciiTheme="majorBidi" w:hAnsiTheme="majorBidi" w:cstheme="majorBidi"/>
                <w:rtl/>
              </w:rPr>
            </w:pPr>
            <w:r w:rsidRPr="002E4596">
              <w:rPr>
                <w:rFonts w:asciiTheme="majorBidi" w:hAnsiTheme="majorBidi" w:cstheme="majorBidi"/>
              </w:rPr>
              <w:t>Key challenges in connection with  factors of production</w:t>
            </w:r>
          </w:p>
        </w:tc>
        <w:tc>
          <w:tcPr>
            <w:tcW w:w="4871" w:type="dxa"/>
            <w:shd w:val="clear" w:color="auto" w:fill="C6D9F1" w:themeFill="text2" w:themeFillTint="33"/>
            <w:vAlign w:val="center"/>
          </w:tcPr>
          <w:p w:rsidR="00967E89" w:rsidRPr="002E4596" w:rsidRDefault="00967E89" w:rsidP="00AC2337">
            <w:pPr>
              <w:jc w:val="center"/>
              <w:rPr>
                <w:rFonts w:asciiTheme="majorBidi" w:eastAsia="Times New Roman" w:hAnsiTheme="majorBidi" w:cstheme="majorBidi"/>
                <w:b/>
                <w:bCs/>
                <w:color w:val="000000"/>
                <w:rtl/>
              </w:rPr>
            </w:pPr>
            <w:r w:rsidRPr="002E4596">
              <w:rPr>
                <w:rFonts w:asciiTheme="majorBidi" w:hAnsiTheme="majorBidi" w:cstheme="majorBidi"/>
              </w:rPr>
              <w:t>underlying factors</w:t>
            </w:r>
            <w:r w:rsidRPr="002E4596">
              <w:rPr>
                <w:rFonts w:asciiTheme="majorBidi" w:eastAsia="Times New Roman" w:hAnsiTheme="majorBidi" w:cstheme="majorBidi"/>
                <w:b/>
                <w:bCs/>
                <w:color w:val="000000"/>
              </w:rPr>
              <w:t xml:space="preserve"> </w:t>
            </w:r>
            <w:r w:rsidRPr="002E4596">
              <w:rPr>
                <w:rFonts w:asciiTheme="majorBidi" w:hAnsiTheme="majorBidi" w:cstheme="majorBidi"/>
              </w:rPr>
              <w:t>(position in a systematic pattern)</w:t>
            </w:r>
          </w:p>
        </w:tc>
        <w:tc>
          <w:tcPr>
            <w:tcW w:w="3057" w:type="dxa"/>
            <w:shd w:val="clear" w:color="auto" w:fill="C6D9F1" w:themeFill="text2" w:themeFillTint="33"/>
            <w:noWrap/>
            <w:vAlign w:val="center"/>
          </w:tcPr>
          <w:p w:rsidR="00967E89" w:rsidRPr="002E4596" w:rsidRDefault="00967E89" w:rsidP="00AC2337">
            <w:pPr>
              <w:jc w:val="center"/>
              <w:rPr>
                <w:rFonts w:asciiTheme="majorBidi" w:hAnsiTheme="majorBidi" w:cstheme="majorBidi"/>
                <w:rtl/>
              </w:rPr>
            </w:pPr>
            <w:r w:rsidRPr="002E4596">
              <w:rPr>
                <w:rFonts w:asciiTheme="majorBidi" w:hAnsiTheme="majorBidi" w:cstheme="majorBidi"/>
              </w:rPr>
              <w:t>Resulting challenges</w:t>
            </w:r>
          </w:p>
        </w:tc>
      </w:tr>
      <w:tr w:rsidR="00967E89" w:rsidRPr="002E4596" w:rsidTr="00967E89">
        <w:trPr>
          <w:trHeight w:val="574"/>
          <w:jc w:val="center"/>
        </w:trPr>
        <w:tc>
          <w:tcPr>
            <w:tcW w:w="1280" w:type="dxa"/>
            <w:vMerge w:val="restart"/>
            <w:shd w:val="clear" w:color="auto" w:fill="FFFFFF" w:themeFill="background1"/>
            <w:noWrap/>
            <w:textDirection w:val="tbRl"/>
            <w:vAlign w:val="center"/>
          </w:tcPr>
          <w:p w:rsidR="00967E89" w:rsidRPr="002E4596" w:rsidRDefault="00967E89" w:rsidP="00AC2337">
            <w:pPr>
              <w:spacing w:after="0" w:line="240" w:lineRule="auto"/>
              <w:ind w:left="113" w:right="113"/>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Raw materials</w:t>
            </w:r>
          </w:p>
        </w:tc>
        <w:tc>
          <w:tcPr>
            <w:tcW w:w="4395" w:type="dxa"/>
            <w:vMerge w:val="restart"/>
            <w:shd w:val="clear" w:color="auto" w:fill="FFFFFF" w:themeFill="background1"/>
            <w:vAlign w:val="center"/>
          </w:tcPr>
          <w:p w:rsidR="00967E89" w:rsidRPr="002E4596" w:rsidRDefault="00750B3F" w:rsidP="00750B3F">
            <w:pPr>
              <w:spacing w:after="0" w:line="240" w:lineRule="auto"/>
              <w:jc w:val="center"/>
              <w:rPr>
                <w:rFonts w:asciiTheme="majorBidi" w:eastAsia="Times New Roman" w:hAnsiTheme="majorBidi" w:cstheme="majorBidi"/>
                <w:color w:val="000000"/>
                <w:rtl/>
              </w:rPr>
            </w:pPr>
            <w:r>
              <w:rPr>
                <w:rFonts w:asciiTheme="majorBidi" w:eastAsia="Times New Roman" w:hAnsiTheme="majorBidi" w:cstheme="majorBidi"/>
                <w:color w:val="000000"/>
              </w:rPr>
              <w:t xml:space="preserve">Deficiencies in the </w:t>
            </w:r>
            <w:r w:rsidR="00967E89">
              <w:rPr>
                <w:rFonts w:asciiTheme="majorBidi" w:eastAsia="Times New Roman" w:hAnsiTheme="majorBidi" w:cstheme="majorBidi"/>
                <w:color w:val="000000"/>
              </w:rPr>
              <w:t>Intermediary industries</w:t>
            </w:r>
            <w:r w:rsidR="00967E89" w:rsidRPr="002E4596">
              <w:rPr>
                <w:rFonts w:asciiTheme="majorBidi" w:eastAsia="Times New Roman" w:hAnsiTheme="majorBidi" w:cstheme="majorBidi"/>
                <w:color w:val="000000"/>
              </w:rPr>
              <w:t xml:space="preserve"> to organize industrial supply network</w:t>
            </w: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Disorganized and scattered nature of major SMEs involved in </w:t>
            </w:r>
            <w:r>
              <w:rPr>
                <w:rFonts w:asciiTheme="majorBidi" w:eastAsia="Times New Roman" w:hAnsiTheme="majorBidi" w:cstheme="majorBidi"/>
                <w:color w:val="000000"/>
              </w:rPr>
              <w:t>intermediary industries</w:t>
            </w:r>
            <w:r w:rsidRPr="002E4596">
              <w:rPr>
                <w:rFonts w:asciiTheme="majorBidi" w:eastAsia="Times New Roman" w:hAnsiTheme="majorBidi" w:cstheme="majorBidi"/>
                <w:color w:val="000000"/>
              </w:rPr>
              <w:t xml:space="preserve"> (industry structure)</w:t>
            </w:r>
          </w:p>
        </w:tc>
        <w:tc>
          <w:tcPr>
            <w:tcW w:w="3057" w:type="dxa"/>
            <w:vMerge w:val="restart"/>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r w:rsidRPr="002E4596">
              <w:rPr>
                <w:rFonts w:asciiTheme="majorBidi" w:eastAsia="Times New Roman" w:hAnsiTheme="majorBidi" w:cstheme="majorBidi"/>
                <w:color w:val="000000"/>
              </w:rPr>
              <w:t xml:space="preserve">An increase in production cost of </w:t>
            </w:r>
            <w:r>
              <w:rPr>
                <w:rFonts w:asciiTheme="majorBidi" w:eastAsia="Times New Roman" w:hAnsiTheme="majorBidi" w:cstheme="majorBidi"/>
                <w:color w:val="000000"/>
              </w:rPr>
              <w:t>manufactured</w:t>
            </w:r>
            <w:r w:rsidRPr="002E4596">
              <w:rPr>
                <w:rFonts w:asciiTheme="majorBidi" w:eastAsia="Times New Roman" w:hAnsiTheme="majorBidi" w:cstheme="majorBidi"/>
                <w:color w:val="000000"/>
              </w:rPr>
              <w:t xml:space="preserve"> products </w:t>
            </w:r>
          </w:p>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High volume of imported industrial intermediate goods</w:t>
            </w:r>
          </w:p>
        </w:tc>
      </w:tr>
      <w:tr w:rsidR="00967E89" w:rsidRPr="002E4596" w:rsidTr="00967E89">
        <w:trPr>
          <w:trHeight w:val="427"/>
          <w:jc w:val="center"/>
        </w:trPr>
        <w:tc>
          <w:tcPr>
            <w:tcW w:w="1280" w:type="dxa"/>
            <w:vMerge/>
            <w:textDirection w:val="tbRl"/>
            <w:vAlign w:val="center"/>
          </w:tcPr>
          <w:p w:rsidR="00967E89" w:rsidRPr="002E4596" w:rsidRDefault="00967E89" w:rsidP="00AC2337">
            <w:pPr>
              <w:spacing w:after="0" w:line="240" w:lineRule="auto"/>
              <w:ind w:left="113" w:right="113"/>
              <w:rPr>
                <w:rFonts w:asciiTheme="majorBidi" w:eastAsia="Times New Roman" w:hAnsiTheme="majorBidi" w:cstheme="majorBidi"/>
                <w:b/>
                <w:bCs/>
                <w:color w:val="000000"/>
              </w:rPr>
            </w:pPr>
          </w:p>
        </w:tc>
        <w:tc>
          <w:tcPr>
            <w:tcW w:w="4395" w:type="dxa"/>
            <w:vMerge/>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Monopolistic behavior of big </w:t>
            </w:r>
            <w:r>
              <w:rPr>
                <w:rFonts w:asciiTheme="majorBidi" w:eastAsia="Times New Roman" w:hAnsiTheme="majorBidi" w:cstheme="majorBidi"/>
                <w:color w:val="000000"/>
              </w:rPr>
              <w:t>intermediary industries</w:t>
            </w:r>
            <w:r w:rsidRPr="002E4596">
              <w:rPr>
                <w:rFonts w:asciiTheme="majorBidi" w:eastAsia="Times New Roman" w:hAnsiTheme="majorBidi" w:cstheme="majorBidi"/>
                <w:color w:val="000000"/>
              </w:rPr>
              <w:t xml:space="preserve"> in meeting </w:t>
            </w:r>
            <w:r>
              <w:rPr>
                <w:rFonts w:asciiTheme="majorBidi" w:eastAsia="Times New Roman" w:hAnsiTheme="majorBidi" w:cstheme="majorBidi"/>
                <w:color w:val="000000"/>
              </w:rPr>
              <w:t>market</w:t>
            </w:r>
            <w:r w:rsidRPr="002E4596">
              <w:rPr>
                <w:rFonts w:asciiTheme="majorBidi" w:eastAsia="Times New Roman" w:hAnsiTheme="majorBidi" w:cstheme="majorBidi"/>
                <w:color w:val="000000"/>
              </w:rPr>
              <w:t xml:space="preserve"> industrial needs (industry structure)</w:t>
            </w:r>
          </w:p>
        </w:tc>
        <w:tc>
          <w:tcPr>
            <w:tcW w:w="3057" w:type="dxa"/>
            <w:vMerge/>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r>
      <w:tr w:rsidR="00967E89" w:rsidRPr="002E4596" w:rsidTr="00967E89">
        <w:trPr>
          <w:trHeight w:val="690"/>
          <w:jc w:val="center"/>
        </w:trPr>
        <w:tc>
          <w:tcPr>
            <w:tcW w:w="1280" w:type="dxa"/>
            <w:vMerge w:val="restart"/>
            <w:shd w:val="clear" w:color="auto" w:fill="C6D9F1" w:themeFill="text2" w:themeFillTint="33"/>
            <w:noWrap/>
            <w:textDirection w:val="tbRl"/>
            <w:vAlign w:val="center"/>
          </w:tcPr>
          <w:p w:rsidR="00967E89" w:rsidRPr="002E4596" w:rsidRDefault="00967E89" w:rsidP="00AC2337">
            <w:pPr>
              <w:spacing w:after="0" w:line="240" w:lineRule="auto"/>
              <w:ind w:left="113" w:right="113"/>
              <w:jc w:val="center"/>
              <w:rPr>
                <w:rFonts w:asciiTheme="majorBidi" w:eastAsia="Times New Roman" w:hAnsiTheme="majorBidi" w:cstheme="majorBidi"/>
                <w:color w:val="000000"/>
              </w:rPr>
            </w:pPr>
            <w:r w:rsidRPr="002E4596">
              <w:rPr>
                <w:rFonts w:asciiTheme="majorBidi" w:eastAsia="Times New Roman" w:hAnsiTheme="majorBidi" w:cstheme="majorBidi"/>
                <w:color w:val="000000"/>
              </w:rPr>
              <w:t>energy</w:t>
            </w:r>
          </w:p>
        </w:tc>
        <w:tc>
          <w:tcPr>
            <w:tcW w:w="4395" w:type="dxa"/>
            <w:vMerge w:val="restart"/>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Firms </w:t>
            </w:r>
            <w:r>
              <w:rPr>
                <w:rFonts w:asciiTheme="majorBidi" w:eastAsia="Times New Roman" w:hAnsiTheme="majorBidi" w:cstheme="majorBidi"/>
                <w:color w:val="000000"/>
              </w:rPr>
              <w:t>failure to benefit</w:t>
            </w:r>
            <w:r w:rsidRPr="002E4596">
              <w:rPr>
                <w:rFonts w:asciiTheme="majorBidi" w:eastAsia="Times New Roman" w:hAnsiTheme="majorBidi" w:cstheme="majorBidi"/>
                <w:color w:val="000000"/>
              </w:rPr>
              <w:t xml:space="preserve"> from natural energy advantages</w:t>
            </w:r>
          </w:p>
        </w:tc>
        <w:tc>
          <w:tcPr>
            <w:tcW w:w="4871"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The pricing system dominating the energy sector and lack of motivation for energy optimization in </w:t>
            </w:r>
            <w:r>
              <w:rPr>
                <w:rFonts w:asciiTheme="majorBidi" w:eastAsia="Times New Roman" w:hAnsiTheme="majorBidi" w:cstheme="majorBidi"/>
                <w:color w:val="000000"/>
              </w:rPr>
              <w:t>manufacturing business</w:t>
            </w:r>
            <w:r w:rsidRPr="002E4596">
              <w:rPr>
                <w:rFonts w:asciiTheme="majorBidi" w:eastAsia="Times New Roman" w:hAnsiTheme="majorBidi" w:cstheme="majorBidi"/>
                <w:color w:val="000000"/>
              </w:rPr>
              <w:t xml:space="preserve"> units (sectoral policies)</w:t>
            </w:r>
          </w:p>
        </w:tc>
        <w:tc>
          <w:tcPr>
            <w:tcW w:w="3057" w:type="dxa"/>
            <w:vMerge w:val="restart"/>
            <w:shd w:val="clear" w:color="auto" w:fill="C6D9F1" w:themeFill="text2" w:themeFillTint="33"/>
            <w:vAlign w:val="center"/>
          </w:tcPr>
          <w:p w:rsidR="00967E89" w:rsidRPr="002E4596" w:rsidRDefault="00967E89" w:rsidP="00AC2337">
            <w:pPr>
              <w:spacing w:after="0" w:line="240" w:lineRule="auto"/>
              <w:rPr>
                <w:rFonts w:asciiTheme="majorBidi" w:eastAsia="Times New Roman" w:hAnsiTheme="majorBidi" w:cstheme="majorBidi"/>
                <w:color w:val="000000"/>
                <w:rtl/>
              </w:rPr>
            </w:pPr>
            <w:r>
              <w:rPr>
                <w:rFonts w:asciiTheme="majorBidi" w:eastAsia="Times New Roman" w:hAnsiTheme="majorBidi" w:cstheme="majorBidi"/>
                <w:color w:val="000000"/>
              </w:rPr>
              <w:t xml:space="preserve">Increasing </w:t>
            </w:r>
            <w:r w:rsidRPr="002E4596">
              <w:rPr>
                <w:rFonts w:asciiTheme="majorBidi" w:eastAsia="Times New Roman" w:hAnsiTheme="majorBidi" w:cstheme="majorBidi"/>
                <w:color w:val="000000"/>
              </w:rPr>
              <w:t xml:space="preserve">opportunity cost of </w:t>
            </w:r>
            <w:r>
              <w:rPr>
                <w:rFonts w:asciiTheme="majorBidi" w:eastAsia="Times New Roman" w:hAnsiTheme="majorBidi" w:cstheme="majorBidi"/>
                <w:color w:val="000000"/>
              </w:rPr>
              <w:t>access to</w:t>
            </w:r>
            <w:r w:rsidRPr="002E4596">
              <w:rPr>
                <w:rFonts w:asciiTheme="majorBidi" w:eastAsia="Times New Roman" w:hAnsiTheme="majorBidi" w:cstheme="majorBidi"/>
                <w:color w:val="000000"/>
              </w:rPr>
              <w:t xml:space="preserve"> cheap energy within industry sector</w:t>
            </w:r>
          </w:p>
        </w:tc>
      </w:tr>
      <w:tr w:rsidR="00967E89" w:rsidRPr="002E4596" w:rsidTr="00967E89">
        <w:trPr>
          <w:trHeight w:val="366"/>
          <w:jc w:val="center"/>
        </w:trPr>
        <w:tc>
          <w:tcPr>
            <w:tcW w:w="1280" w:type="dxa"/>
            <w:vMerge/>
            <w:textDirection w:val="tbRl"/>
            <w:vAlign w:val="center"/>
          </w:tcPr>
          <w:p w:rsidR="00967E89" w:rsidRPr="002E4596" w:rsidRDefault="00967E89" w:rsidP="00AC2337">
            <w:pPr>
              <w:spacing w:after="0" w:line="240" w:lineRule="auto"/>
              <w:ind w:left="113" w:right="113"/>
              <w:rPr>
                <w:rFonts w:asciiTheme="majorBidi" w:eastAsia="Times New Roman" w:hAnsiTheme="majorBidi" w:cstheme="majorBidi"/>
                <w:b/>
                <w:bCs/>
                <w:color w:val="000000"/>
              </w:rPr>
            </w:pPr>
          </w:p>
        </w:tc>
        <w:tc>
          <w:tcPr>
            <w:tcW w:w="4395" w:type="dxa"/>
            <w:vMerge/>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871"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High level of energy consumption by production facilities (factors of production condition)</w:t>
            </w:r>
          </w:p>
        </w:tc>
        <w:tc>
          <w:tcPr>
            <w:tcW w:w="3057" w:type="dxa"/>
            <w:vMerge/>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r>
      <w:tr w:rsidR="00967E89" w:rsidRPr="002E4596" w:rsidTr="00967E89">
        <w:trPr>
          <w:trHeight w:val="742"/>
          <w:jc w:val="center"/>
        </w:trPr>
        <w:tc>
          <w:tcPr>
            <w:tcW w:w="1280" w:type="dxa"/>
            <w:vMerge w:val="restart"/>
            <w:shd w:val="clear" w:color="auto" w:fill="FFFFFF" w:themeFill="background1"/>
            <w:noWrap/>
            <w:textDirection w:val="tbRl"/>
            <w:vAlign w:val="center"/>
          </w:tcPr>
          <w:p w:rsidR="00967E89" w:rsidRPr="002E4596" w:rsidRDefault="00967E89" w:rsidP="00AC2337">
            <w:pPr>
              <w:spacing w:after="0" w:line="240" w:lineRule="auto"/>
              <w:ind w:left="113" w:right="113"/>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facilities</w:t>
            </w:r>
          </w:p>
        </w:tc>
        <w:tc>
          <w:tcPr>
            <w:tcW w:w="4395" w:type="dxa"/>
            <w:vMerge w:val="restart"/>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Pr>
                <w:rFonts w:asciiTheme="majorBidi" w:eastAsia="Times New Roman" w:hAnsiTheme="majorBidi" w:cstheme="majorBidi"/>
                <w:color w:val="000000"/>
              </w:rPr>
              <w:t>Weak</w:t>
            </w:r>
            <w:r w:rsidRPr="002E4596">
              <w:rPr>
                <w:rFonts w:asciiTheme="majorBidi" w:eastAsia="Times New Roman" w:hAnsiTheme="majorBidi" w:cstheme="majorBidi"/>
                <w:color w:val="000000"/>
              </w:rPr>
              <w:t xml:space="preserve"> technological </w:t>
            </w:r>
            <w:r>
              <w:rPr>
                <w:rFonts w:asciiTheme="majorBidi" w:eastAsia="Times New Roman" w:hAnsiTheme="majorBidi" w:cstheme="majorBidi"/>
                <w:color w:val="000000"/>
              </w:rPr>
              <w:t>infrastructure</w:t>
            </w:r>
            <w:r w:rsidRPr="002E4596">
              <w:rPr>
                <w:rFonts w:asciiTheme="majorBidi" w:eastAsia="Times New Roman" w:hAnsiTheme="majorBidi" w:cstheme="majorBidi"/>
                <w:color w:val="000000"/>
              </w:rPr>
              <w:t xml:space="preserve"> within industry sector</w:t>
            </w: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Low level of technology transfer in the absence of FDI</w:t>
            </w:r>
          </w:p>
        </w:tc>
        <w:tc>
          <w:tcPr>
            <w:tcW w:w="3057" w:type="dxa"/>
            <w:vMerge w:val="restart"/>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A decline in both price and cost competitiveness of </w:t>
            </w:r>
            <w:r>
              <w:rPr>
                <w:rFonts w:asciiTheme="majorBidi" w:eastAsia="Times New Roman" w:hAnsiTheme="majorBidi" w:cstheme="majorBidi"/>
                <w:color w:val="000000"/>
              </w:rPr>
              <w:t>manufacturing firms</w:t>
            </w:r>
          </w:p>
        </w:tc>
      </w:tr>
      <w:tr w:rsidR="00967E89" w:rsidRPr="002E4596" w:rsidTr="00967E89">
        <w:trPr>
          <w:trHeight w:val="1290"/>
          <w:jc w:val="center"/>
        </w:trPr>
        <w:tc>
          <w:tcPr>
            <w:tcW w:w="1280" w:type="dxa"/>
            <w:vMerge/>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p>
        </w:tc>
        <w:tc>
          <w:tcPr>
            <w:tcW w:w="4395" w:type="dxa"/>
            <w:vMerge/>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Firms unwillingness to upgrade technology and facility (firm knowledge, development activities)</w:t>
            </w:r>
          </w:p>
        </w:tc>
        <w:tc>
          <w:tcPr>
            <w:tcW w:w="3057" w:type="dxa"/>
            <w:vMerge/>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p>
        </w:tc>
      </w:tr>
      <w:tr w:rsidR="00967E89" w:rsidRPr="002E4596" w:rsidTr="00967E89">
        <w:trPr>
          <w:trHeight w:val="1380"/>
          <w:jc w:val="center"/>
        </w:trPr>
        <w:tc>
          <w:tcPr>
            <w:tcW w:w="1280" w:type="dxa"/>
            <w:vMerge/>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p>
        </w:tc>
        <w:tc>
          <w:tcPr>
            <w:tcW w:w="4395" w:type="dxa"/>
            <w:vMerge/>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Firms inclination to use decrepit production facilities (firm knowledge, development activities)</w:t>
            </w:r>
          </w:p>
        </w:tc>
        <w:tc>
          <w:tcPr>
            <w:tcW w:w="3057" w:type="dxa"/>
            <w:vMerge/>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p>
        </w:tc>
      </w:tr>
      <w:tr w:rsidR="00967E89" w:rsidRPr="002E4596" w:rsidTr="00967E89">
        <w:trPr>
          <w:trHeight w:val="366"/>
          <w:jc w:val="center"/>
        </w:trPr>
        <w:tc>
          <w:tcPr>
            <w:tcW w:w="1280" w:type="dxa"/>
            <w:vMerge/>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395"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High dependence on imports of production facilities</w:t>
            </w: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Pr>
                <w:rFonts w:asciiTheme="majorBidi" w:eastAsia="Times New Roman" w:hAnsiTheme="majorBidi" w:cstheme="majorBidi"/>
                <w:color w:val="000000"/>
              </w:rPr>
              <w:t>low</w:t>
            </w:r>
            <w:r w:rsidRPr="002E4596">
              <w:rPr>
                <w:rFonts w:asciiTheme="majorBidi" w:eastAsia="Times New Roman" w:hAnsiTheme="majorBidi" w:cstheme="majorBidi"/>
                <w:color w:val="000000"/>
              </w:rPr>
              <w:t xml:space="preserve"> production capability of facilities</w:t>
            </w:r>
          </w:p>
        </w:tc>
        <w:tc>
          <w:tcPr>
            <w:tcW w:w="3057"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Pr>
                <w:rFonts w:asciiTheme="majorBidi" w:eastAsia="Times New Roman" w:hAnsiTheme="majorBidi" w:cstheme="majorBidi"/>
                <w:color w:val="000000"/>
              </w:rPr>
              <w:t>High</w:t>
            </w:r>
            <w:r w:rsidRPr="002E4596">
              <w:rPr>
                <w:rFonts w:asciiTheme="majorBidi" w:eastAsia="Times New Roman" w:hAnsiTheme="majorBidi" w:cstheme="majorBidi"/>
                <w:color w:val="000000"/>
              </w:rPr>
              <w:t xml:space="preserve"> cost of hiring production facilities</w:t>
            </w:r>
          </w:p>
        </w:tc>
      </w:tr>
      <w:tr w:rsidR="00967E89" w:rsidRPr="002E4596" w:rsidTr="00967E89">
        <w:trPr>
          <w:trHeight w:val="366"/>
          <w:jc w:val="center"/>
        </w:trPr>
        <w:tc>
          <w:tcPr>
            <w:tcW w:w="1280" w:type="dxa"/>
            <w:vMerge/>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395"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r w:rsidRPr="002E4596">
              <w:rPr>
                <w:rFonts w:asciiTheme="majorBidi" w:eastAsia="Times New Roman" w:hAnsiTheme="majorBidi" w:cstheme="majorBidi"/>
                <w:color w:val="000000"/>
              </w:rPr>
              <w:t>High reliance on foreign-exchange reserves for production facilities imports</w:t>
            </w: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low access to foreign-exchange reserves in meeting import needs</w:t>
            </w:r>
          </w:p>
        </w:tc>
        <w:tc>
          <w:tcPr>
            <w:tcW w:w="3057"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Industrial production susceptibility to imports of facilities</w:t>
            </w:r>
          </w:p>
        </w:tc>
      </w:tr>
      <w:tr w:rsidR="00967E89" w:rsidRPr="002E4596" w:rsidTr="00967E89">
        <w:trPr>
          <w:trHeight w:val="366"/>
          <w:jc w:val="center"/>
        </w:trPr>
        <w:tc>
          <w:tcPr>
            <w:tcW w:w="1280" w:type="dxa"/>
            <w:vMerge w:val="restart"/>
            <w:shd w:val="clear" w:color="auto" w:fill="FFFFFF" w:themeFill="background1"/>
            <w:noWrap/>
            <w:textDirection w:val="tbRl"/>
            <w:vAlign w:val="center"/>
          </w:tcPr>
          <w:p w:rsidR="00967E89" w:rsidRPr="002E4596" w:rsidRDefault="00967E89" w:rsidP="00AC2337">
            <w:pPr>
              <w:spacing w:after="0" w:line="240" w:lineRule="auto"/>
              <w:ind w:left="113" w:right="113"/>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lastRenderedPageBreak/>
              <w:t>Labor force</w:t>
            </w:r>
          </w:p>
        </w:tc>
        <w:tc>
          <w:tcPr>
            <w:tcW w:w="4395" w:type="dxa"/>
            <w:vMerge w:val="restart"/>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Low productivity of </w:t>
            </w:r>
            <w:r>
              <w:rPr>
                <w:rFonts w:asciiTheme="majorBidi" w:eastAsia="Times New Roman" w:hAnsiTheme="majorBidi" w:cstheme="majorBidi"/>
                <w:color w:val="000000"/>
              </w:rPr>
              <w:t>manufacturing</w:t>
            </w:r>
            <w:r w:rsidRPr="002E4596">
              <w:rPr>
                <w:rFonts w:asciiTheme="majorBidi" w:eastAsia="Times New Roman" w:hAnsiTheme="majorBidi" w:cstheme="majorBidi"/>
                <w:color w:val="000000"/>
              </w:rPr>
              <w:t xml:space="preserve"> labor</w:t>
            </w: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Improper training courses in </w:t>
            </w:r>
            <w:r>
              <w:rPr>
                <w:rFonts w:asciiTheme="majorBidi" w:eastAsia="Times New Roman" w:hAnsiTheme="majorBidi" w:cstheme="majorBidi"/>
                <w:color w:val="000000"/>
              </w:rPr>
              <w:t>manufacturing firms</w:t>
            </w:r>
            <w:r w:rsidRPr="002E4596">
              <w:rPr>
                <w:rFonts w:asciiTheme="majorBidi" w:eastAsia="Times New Roman" w:hAnsiTheme="majorBidi" w:cstheme="majorBidi"/>
                <w:color w:val="000000"/>
              </w:rPr>
              <w:t xml:space="preserve"> (firm knowledge, development activities)</w:t>
            </w:r>
          </w:p>
        </w:tc>
        <w:tc>
          <w:tcPr>
            <w:tcW w:w="3057" w:type="dxa"/>
            <w:vMerge w:val="restart"/>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Decline in cost competitiveness of </w:t>
            </w:r>
            <w:r>
              <w:rPr>
                <w:rFonts w:asciiTheme="majorBidi" w:eastAsia="Times New Roman" w:hAnsiTheme="majorBidi" w:cstheme="majorBidi"/>
                <w:color w:val="000000"/>
              </w:rPr>
              <w:t>manufactured</w:t>
            </w:r>
            <w:r w:rsidRPr="002E4596">
              <w:rPr>
                <w:rFonts w:asciiTheme="majorBidi" w:eastAsia="Times New Roman" w:hAnsiTheme="majorBidi" w:cstheme="majorBidi"/>
                <w:color w:val="000000"/>
              </w:rPr>
              <w:t xml:space="preserve"> products</w:t>
            </w:r>
          </w:p>
        </w:tc>
      </w:tr>
      <w:tr w:rsidR="00967E89" w:rsidRPr="002E4596" w:rsidTr="00967E89">
        <w:trPr>
          <w:trHeight w:val="366"/>
          <w:jc w:val="center"/>
        </w:trPr>
        <w:tc>
          <w:tcPr>
            <w:tcW w:w="1280"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395"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Low share of educated and skilled labor in </w:t>
            </w:r>
            <w:r>
              <w:rPr>
                <w:rFonts w:asciiTheme="majorBidi" w:eastAsia="Times New Roman" w:hAnsiTheme="majorBidi" w:cstheme="majorBidi"/>
                <w:color w:val="000000"/>
              </w:rPr>
              <w:t>manufacturing business</w:t>
            </w:r>
            <w:r w:rsidRPr="002E4596">
              <w:rPr>
                <w:rFonts w:asciiTheme="majorBidi" w:eastAsia="Times New Roman" w:hAnsiTheme="majorBidi" w:cstheme="majorBidi"/>
                <w:color w:val="000000"/>
              </w:rPr>
              <w:t xml:space="preserve"> units (firm knowledge, development activities)</w:t>
            </w:r>
          </w:p>
        </w:tc>
        <w:tc>
          <w:tcPr>
            <w:tcW w:w="3057"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r>
      <w:tr w:rsidR="00967E89" w:rsidRPr="002E4596" w:rsidTr="00967E89">
        <w:trPr>
          <w:trHeight w:val="366"/>
          <w:jc w:val="center"/>
        </w:trPr>
        <w:tc>
          <w:tcPr>
            <w:tcW w:w="1280"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395"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Labor occupational concentration in big industries owned by governmental or sub-governmental organizations</w:t>
            </w:r>
          </w:p>
        </w:tc>
        <w:tc>
          <w:tcPr>
            <w:tcW w:w="3057"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r>
      <w:tr w:rsidR="00967E89" w:rsidRPr="002E4596" w:rsidTr="00967E89">
        <w:trPr>
          <w:trHeight w:val="366"/>
          <w:jc w:val="center"/>
        </w:trPr>
        <w:tc>
          <w:tcPr>
            <w:tcW w:w="1280"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395"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Labor law as an impediment to adjust human resources (legal and regulatory issues)</w:t>
            </w:r>
          </w:p>
        </w:tc>
        <w:tc>
          <w:tcPr>
            <w:tcW w:w="3057"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r>
      <w:tr w:rsidR="00967E89" w:rsidRPr="002E4596" w:rsidTr="00967E89">
        <w:trPr>
          <w:trHeight w:val="366"/>
          <w:jc w:val="center"/>
        </w:trPr>
        <w:tc>
          <w:tcPr>
            <w:tcW w:w="1280"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395"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Pr>
                <w:rFonts w:asciiTheme="majorBidi" w:eastAsia="Times New Roman" w:hAnsiTheme="majorBidi" w:cstheme="majorBidi"/>
                <w:color w:val="000000"/>
              </w:rPr>
              <w:t>inefficient</w:t>
            </w:r>
            <w:r w:rsidRPr="002E4596">
              <w:rPr>
                <w:rFonts w:asciiTheme="majorBidi" w:eastAsia="Times New Roman" w:hAnsiTheme="majorBidi" w:cstheme="majorBidi"/>
                <w:color w:val="000000"/>
              </w:rPr>
              <w:t xml:space="preserve"> managerial approaches dominating the industry sector (firm knowledge, development activities)</w:t>
            </w:r>
          </w:p>
        </w:tc>
        <w:tc>
          <w:tcPr>
            <w:tcW w:w="3057"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r>
      <w:tr w:rsidR="00967E89" w:rsidRPr="002E4596" w:rsidTr="00967E89">
        <w:trPr>
          <w:trHeight w:val="366"/>
          <w:jc w:val="center"/>
        </w:trPr>
        <w:tc>
          <w:tcPr>
            <w:tcW w:w="1280"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395"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Industry's limited capacity to hire educated labor</w:t>
            </w:r>
          </w:p>
        </w:tc>
        <w:tc>
          <w:tcPr>
            <w:tcW w:w="4871"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weak training system (sectoral policies)</w:t>
            </w:r>
          </w:p>
        </w:tc>
        <w:tc>
          <w:tcPr>
            <w:tcW w:w="3057" w:type="dxa"/>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Limited capacity to enhance human resource quality through the educational system</w:t>
            </w:r>
          </w:p>
        </w:tc>
      </w:tr>
      <w:tr w:rsidR="00967E89" w:rsidRPr="002E4596" w:rsidTr="00967E89">
        <w:trPr>
          <w:trHeight w:val="366"/>
          <w:jc w:val="center"/>
        </w:trPr>
        <w:tc>
          <w:tcPr>
            <w:tcW w:w="1280" w:type="dxa"/>
            <w:vMerge w:val="restart"/>
            <w:shd w:val="clear" w:color="auto" w:fill="FFFFFF" w:themeFill="background1"/>
            <w:textDirection w:val="tbRl"/>
            <w:vAlign w:val="center"/>
          </w:tcPr>
          <w:p w:rsidR="00967E89" w:rsidRPr="002E4596" w:rsidRDefault="00967E89" w:rsidP="00AC2337">
            <w:pPr>
              <w:spacing w:after="0" w:line="240" w:lineRule="auto"/>
              <w:ind w:left="113" w:right="113"/>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Research &amp; Development</w:t>
            </w:r>
          </w:p>
        </w:tc>
        <w:tc>
          <w:tcPr>
            <w:tcW w:w="4395" w:type="dxa"/>
            <w:vMerge w:val="restart"/>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domestic research and development</w:t>
            </w:r>
            <w:r>
              <w:rPr>
                <w:rFonts w:asciiTheme="majorBidi" w:eastAsia="Times New Roman" w:hAnsiTheme="majorBidi" w:cstheme="majorBidi"/>
                <w:color w:val="000000"/>
              </w:rPr>
              <w:t xml:space="preserve"> </w:t>
            </w:r>
            <w:r w:rsidRPr="002E4596">
              <w:rPr>
                <w:rFonts w:asciiTheme="majorBidi" w:eastAsia="Times New Roman" w:hAnsiTheme="majorBidi" w:cstheme="majorBidi"/>
                <w:color w:val="000000"/>
              </w:rPr>
              <w:t xml:space="preserve">low </w:t>
            </w:r>
            <w:r>
              <w:rPr>
                <w:rFonts w:asciiTheme="majorBidi" w:eastAsia="Times New Roman" w:hAnsiTheme="majorBidi" w:cstheme="majorBidi"/>
                <w:color w:val="000000"/>
              </w:rPr>
              <w:t>contribution to manufactured</w:t>
            </w:r>
            <w:r w:rsidRPr="002E4596">
              <w:rPr>
                <w:rFonts w:asciiTheme="majorBidi" w:eastAsia="Times New Roman" w:hAnsiTheme="majorBidi" w:cstheme="majorBidi"/>
                <w:color w:val="000000"/>
              </w:rPr>
              <w:t xml:space="preserve"> products </w:t>
            </w:r>
          </w:p>
        </w:tc>
        <w:tc>
          <w:tcPr>
            <w:tcW w:w="4871"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Limited funding and high susceptibility of allocated financial resources to fluctuations in government budget</w:t>
            </w:r>
          </w:p>
        </w:tc>
        <w:tc>
          <w:tcPr>
            <w:tcW w:w="3057" w:type="dxa"/>
            <w:vMerge w:val="restart"/>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High reliance on imports of facility</w:t>
            </w:r>
          </w:p>
        </w:tc>
      </w:tr>
      <w:tr w:rsidR="00967E89" w:rsidRPr="002E4596" w:rsidTr="00967E89">
        <w:trPr>
          <w:trHeight w:val="366"/>
          <w:jc w:val="center"/>
        </w:trPr>
        <w:tc>
          <w:tcPr>
            <w:tcW w:w="1280"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395" w:type="dxa"/>
            <w:vMerge/>
            <w:shd w:val="clear" w:color="auto" w:fill="C6D9F1" w:themeFill="text2" w:themeFillTint="33"/>
            <w:vAlign w:val="center"/>
          </w:tcPr>
          <w:p w:rsidR="00967E89" w:rsidRPr="002E4596" w:rsidRDefault="00967E89" w:rsidP="00AC2337">
            <w:pPr>
              <w:spacing w:after="0" w:line="240" w:lineRule="auto"/>
              <w:rPr>
                <w:rFonts w:asciiTheme="majorBidi" w:eastAsia="Times New Roman" w:hAnsiTheme="majorBidi" w:cstheme="majorBidi"/>
                <w:color w:val="000000"/>
              </w:rPr>
            </w:pPr>
          </w:p>
        </w:tc>
        <w:tc>
          <w:tcPr>
            <w:tcW w:w="4871"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High share of foreign facilities in R&amp;D expenditure</w:t>
            </w:r>
          </w:p>
        </w:tc>
        <w:tc>
          <w:tcPr>
            <w:tcW w:w="3057" w:type="dxa"/>
            <w:vMerge/>
            <w:shd w:val="clear" w:color="auto" w:fill="C6D9F1" w:themeFill="text2" w:themeFillTint="33"/>
            <w:vAlign w:val="center"/>
          </w:tcPr>
          <w:p w:rsidR="00967E89" w:rsidRPr="002E4596" w:rsidRDefault="00967E89" w:rsidP="00AC2337">
            <w:pPr>
              <w:spacing w:after="0" w:line="240" w:lineRule="auto"/>
              <w:rPr>
                <w:rFonts w:asciiTheme="majorBidi" w:eastAsia="Times New Roman" w:hAnsiTheme="majorBidi" w:cstheme="majorBidi"/>
                <w:color w:val="000000"/>
              </w:rPr>
            </w:pPr>
          </w:p>
        </w:tc>
      </w:tr>
      <w:tr w:rsidR="00967E89" w:rsidRPr="002E4596" w:rsidTr="00967E89">
        <w:trPr>
          <w:trHeight w:val="366"/>
          <w:jc w:val="center"/>
        </w:trPr>
        <w:tc>
          <w:tcPr>
            <w:tcW w:w="1280"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395" w:type="dxa"/>
            <w:vMerge w:val="restart"/>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Low share of innovative product and processes in developmental programs of industries</w:t>
            </w: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Pr>
                <w:rFonts w:asciiTheme="majorBidi" w:eastAsia="Times New Roman" w:hAnsiTheme="majorBidi" w:cstheme="majorBidi"/>
                <w:color w:val="000000"/>
              </w:rPr>
              <w:t>deficient</w:t>
            </w:r>
            <w:r w:rsidRPr="002E4596">
              <w:rPr>
                <w:rFonts w:asciiTheme="majorBidi" w:eastAsia="Times New Roman" w:hAnsiTheme="majorBidi" w:cstheme="majorBidi"/>
                <w:color w:val="000000"/>
              </w:rPr>
              <w:t xml:space="preserve"> legal framework for Intellectual property protection</w:t>
            </w:r>
          </w:p>
        </w:tc>
        <w:tc>
          <w:tcPr>
            <w:tcW w:w="3057" w:type="dxa"/>
            <w:vMerge w:val="restart"/>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Decline in qualitative competitiveness of </w:t>
            </w:r>
            <w:r>
              <w:rPr>
                <w:rFonts w:asciiTheme="majorBidi" w:eastAsia="Times New Roman" w:hAnsiTheme="majorBidi" w:cstheme="majorBidi"/>
                <w:color w:val="000000"/>
              </w:rPr>
              <w:t>manufactured</w:t>
            </w:r>
            <w:r w:rsidRPr="002E4596">
              <w:rPr>
                <w:rFonts w:asciiTheme="majorBidi" w:eastAsia="Times New Roman" w:hAnsiTheme="majorBidi" w:cstheme="majorBidi"/>
                <w:color w:val="000000"/>
              </w:rPr>
              <w:t xml:space="preserve"> products</w:t>
            </w:r>
          </w:p>
        </w:tc>
      </w:tr>
      <w:tr w:rsidR="00967E89" w:rsidRPr="002E4596" w:rsidTr="00967E89">
        <w:trPr>
          <w:trHeight w:val="366"/>
          <w:jc w:val="center"/>
        </w:trPr>
        <w:tc>
          <w:tcPr>
            <w:tcW w:w="1280"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395"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color w:val="000000"/>
              </w:rPr>
            </w:pP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tech firms not matching industry needs </w:t>
            </w:r>
          </w:p>
        </w:tc>
        <w:tc>
          <w:tcPr>
            <w:tcW w:w="3057"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r>
      <w:tr w:rsidR="00967E89" w:rsidRPr="002E4596" w:rsidTr="00967E89">
        <w:trPr>
          <w:trHeight w:val="366"/>
          <w:jc w:val="center"/>
        </w:trPr>
        <w:tc>
          <w:tcPr>
            <w:tcW w:w="1280"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c>
          <w:tcPr>
            <w:tcW w:w="4395"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color w:val="000000"/>
              </w:rPr>
            </w:pPr>
          </w:p>
        </w:tc>
        <w:tc>
          <w:tcPr>
            <w:tcW w:w="487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Universities incapability in training entrepreneurs </w:t>
            </w:r>
          </w:p>
        </w:tc>
        <w:tc>
          <w:tcPr>
            <w:tcW w:w="3057" w:type="dxa"/>
            <w:vMerge/>
            <w:shd w:val="clear" w:color="auto" w:fill="FFFFFF" w:themeFill="background1"/>
            <w:vAlign w:val="center"/>
          </w:tcPr>
          <w:p w:rsidR="00967E89" w:rsidRPr="002E4596" w:rsidRDefault="00967E89" w:rsidP="00AC2337">
            <w:pPr>
              <w:spacing w:after="0" w:line="240" w:lineRule="auto"/>
              <w:rPr>
                <w:rFonts w:asciiTheme="majorBidi" w:eastAsia="Times New Roman" w:hAnsiTheme="majorBidi" w:cstheme="majorBidi"/>
                <w:b/>
                <w:bCs/>
                <w:color w:val="000000"/>
              </w:rPr>
            </w:pPr>
          </w:p>
        </w:tc>
      </w:tr>
    </w:tbl>
    <w:p w:rsidR="00967E89" w:rsidRDefault="00967E89" w:rsidP="00967E89">
      <w:pPr>
        <w:rPr>
          <w:rtl/>
        </w:rPr>
      </w:pPr>
    </w:p>
    <w:p w:rsidR="0049650A" w:rsidRDefault="0049650A" w:rsidP="00967E89"/>
    <w:p w:rsidR="00967E89" w:rsidRDefault="00967E89" w:rsidP="00967E89"/>
    <w:p w:rsidR="00967E89" w:rsidRPr="001339D9" w:rsidRDefault="0049650A" w:rsidP="0049650A">
      <w:pPr>
        <w:pStyle w:val="Caption"/>
        <w:bidi w:val="0"/>
        <w:spacing w:after="0"/>
        <w:rPr>
          <w:rFonts w:asciiTheme="majorBidi" w:hAnsiTheme="majorBidi" w:cstheme="majorBidi"/>
        </w:rPr>
      </w:pPr>
      <w:r>
        <w:rPr>
          <w:rFonts w:asciiTheme="majorBidi" w:hAnsiTheme="majorBidi" w:cstheme="majorBidi"/>
        </w:rPr>
        <w:lastRenderedPageBreak/>
        <w:t>Table</w:t>
      </w:r>
      <w:r>
        <w:rPr>
          <w:rFonts w:asciiTheme="majorBidi" w:hAnsiTheme="majorBidi" w:cstheme="majorBidi"/>
        </w:rPr>
        <w:fldChar w:fldCharType="begin"/>
      </w:r>
      <w:r>
        <w:rPr>
          <w:rFonts w:asciiTheme="majorBidi" w:hAnsiTheme="majorBidi" w:cstheme="majorBidi"/>
        </w:rPr>
        <w:instrText xml:space="preserve"> SEQ tabel_22 \* ARABIC </w:instrText>
      </w:r>
      <w:r>
        <w:rPr>
          <w:rFonts w:asciiTheme="majorBidi" w:hAnsiTheme="majorBidi" w:cstheme="majorBidi"/>
        </w:rPr>
        <w:fldChar w:fldCharType="separate"/>
      </w:r>
      <w:r>
        <w:rPr>
          <w:rFonts w:asciiTheme="majorBidi" w:hAnsiTheme="majorBidi" w:cstheme="majorBidi"/>
          <w:noProof/>
        </w:rPr>
        <w:t>7</w:t>
      </w:r>
      <w:r>
        <w:rPr>
          <w:rFonts w:asciiTheme="majorBidi" w:hAnsiTheme="majorBidi" w:cstheme="majorBidi"/>
        </w:rPr>
        <w:fldChar w:fldCharType="end"/>
      </w:r>
      <w:r>
        <w:rPr>
          <w:rFonts w:asciiTheme="majorBidi" w:hAnsiTheme="majorBidi" w:cstheme="majorBidi"/>
        </w:rPr>
        <w:t>.</w:t>
      </w:r>
      <w:r w:rsidR="00C27BF9">
        <w:rPr>
          <w:rFonts w:asciiTheme="majorBidi" w:hAnsiTheme="majorBidi" w:cstheme="majorBidi"/>
        </w:rPr>
        <w:t xml:space="preserve"> </w:t>
      </w:r>
      <w:r w:rsidR="00967E89" w:rsidRPr="001339D9">
        <w:rPr>
          <w:rFonts w:asciiTheme="majorBidi" w:hAnsiTheme="majorBidi" w:cstheme="majorBidi"/>
        </w:rPr>
        <w:t>Key challenges of Industry sector in terms of market structure, underlying factors and the resulting consequences</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4177"/>
        <w:gridCol w:w="5741"/>
        <w:gridCol w:w="2831"/>
      </w:tblGrid>
      <w:tr w:rsidR="00967E89" w:rsidRPr="002E4596" w:rsidTr="00967E89">
        <w:trPr>
          <w:trHeight w:val="450"/>
          <w:jc w:val="center"/>
        </w:trPr>
        <w:tc>
          <w:tcPr>
            <w:tcW w:w="1280" w:type="dxa"/>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components</w:t>
            </w:r>
          </w:p>
        </w:tc>
        <w:tc>
          <w:tcPr>
            <w:tcW w:w="4177" w:type="dxa"/>
            <w:shd w:val="clear" w:color="auto" w:fill="C6D9F1" w:themeFill="text2" w:themeFillTint="33"/>
            <w:noWrap/>
            <w:vAlign w:val="center"/>
          </w:tcPr>
          <w:p w:rsidR="00967E89" w:rsidRPr="002E4596" w:rsidRDefault="00967E89" w:rsidP="00AC2337">
            <w:pPr>
              <w:jc w:val="center"/>
              <w:rPr>
                <w:rFonts w:asciiTheme="majorBidi" w:hAnsiTheme="majorBidi" w:cstheme="majorBidi"/>
                <w:rtl/>
              </w:rPr>
            </w:pPr>
            <w:r w:rsidRPr="002E4596">
              <w:rPr>
                <w:rFonts w:asciiTheme="majorBidi" w:hAnsiTheme="majorBidi" w:cstheme="majorBidi"/>
              </w:rPr>
              <w:t>Key challenges in connection with  factors of production</w:t>
            </w:r>
          </w:p>
        </w:tc>
        <w:tc>
          <w:tcPr>
            <w:tcW w:w="5741" w:type="dxa"/>
            <w:shd w:val="clear" w:color="auto" w:fill="C6D9F1" w:themeFill="text2" w:themeFillTint="33"/>
            <w:vAlign w:val="center"/>
          </w:tcPr>
          <w:p w:rsidR="00967E89" w:rsidRPr="002E4596" w:rsidRDefault="00967E89" w:rsidP="00AC2337">
            <w:pPr>
              <w:jc w:val="center"/>
              <w:rPr>
                <w:rFonts w:asciiTheme="majorBidi" w:eastAsia="Times New Roman" w:hAnsiTheme="majorBidi" w:cstheme="majorBidi"/>
                <w:b/>
                <w:bCs/>
                <w:color w:val="000000"/>
                <w:rtl/>
              </w:rPr>
            </w:pPr>
            <w:r w:rsidRPr="002E4596">
              <w:rPr>
                <w:rFonts w:asciiTheme="majorBidi" w:hAnsiTheme="majorBidi" w:cstheme="majorBidi"/>
              </w:rPr>
              <w:t>underlying factors</w:t>
            </w:r>
            <w:r w:rsidRPr="002E4596">
              <w:rPr>
                <w:rFonts w:asciiTheme="majorBidi" w:eastAsia="Times New Roman" w:hAnsiTheme="majorBidi" w:cstheme="majorBidi"/>
                <w:b/>
                <w:bCs/>
                <w:color w:val="000000"/>
              </w:rPr>
              <w:t xml:space="preserve"> </w:t>
            </w:r>
            <w:r w:rsidRPr="002E4596">
              <w:rPr>
                <w:rFonts w:asciiTheme="majorBidi" w:hAnsiTheme="majorBidi" w:cstheme="majorBidi"/>
              </w:rPr>
              <w:t>(position in a systematic pattern)</w:t>
            </w:r>
          </w:p>
        </w:tc>
        <w:tc>
          <w:tcPr>
            <w:tcW w:w="2831" w:type="dxa"/>
            <w:shd w:val="clear" w:color="auto" w:fill="C6D9F1" w:themeFill="text2" w:themeFillTint="33"/>
            <w:noWrap/>
            <w:vAlign w:val="center"/>
          </w:tcPr>
          <w:p w:rsidR="00967E89" w:rsidRPr="002E4596" w:rsidRDefault="00967E89" w:rsidP="00AC2337">
            <w:pPr>
              <w:jc w:val="center"/>
              <w:rPr>
                <w:rFonts w:asciiTheme="majorBidi" w:hAnsiTheme="majorBidi" w:cstheme="majorBidi"/>
                <w:rtl/>
              </w:rPr>
            </w:pPr>
            <w:r w:rsidRPr="002E4596">
              <w:rPr>
                <w:rFonts w:asciiTheme="majorBidi" w:hAnsiTheme="majorBidi" w:cstheme="majorBidi"/>
              </w:rPr>
              <w:t>Resulting challenges</w:t>
            </w:r>
          </w:p>
        </w:tc>
      </w:tr>
      <w:tr w:rsidR="00967E89" w:rsidRPr="002E4596" w:rsidTr="00967E89">
        <w:trPr>
          <w:cantSplit/>
          <w:trHeight w:val="1134"/>
          <w:jc w:val="center"/>
        </w:trPr>
        <w:tc>
          <w:tcPr>
            <w:tcW w:w="1280" w:type="dxa"/>
            <w:shd w:val="clear" w:color="auto" w:fill="FFFFFF" w:themeFill="background1"/>
            <w:noWrap/>
            <w:textDirection w:val="tbRl"/>
            <w:vAlign w:val="center"/>
          </w:tcPr>
          <w:p w:rsidR="00967E89" w:rsidRPr="002E4596" w:rsidRDefault="00967E89" w:rsidP="00AC2337">
            <w:pPr>
              <w:spacing w:after="0" w:line="240" w:lineRule="auto"/>
              <w:ind w:left="113" w:right="113"/>
              <w:jc w:val="center"/>
              <w:rPr>
                <w:rFonts w:asciiTheme="majorBidi" w:eastAsia="Times New Roman" w:hAnsiTheme="majorBidi" w:cstheme="majorBidi"/>
                <w:color w:val="000000"/>
              </w:rPr>
            </w:pPr>
            <w:r w:rsidRPr="002E4596">
              <w:rPr>
                <w:rFonts w:asciiTheme="majorBidi" w:eastAsia="Times New Roman" w:hAnsiTheme="majorBidi" w:cstheme="majorBidi"/>
                <w:color w:val="000000"/>
              </w:rPr>
              <w:t>Energy infrastructure</w:t>
            </w:r>
          </w:p>
        </w:tc>
        <w:tc>
          <w:tcPr>
            <w:tcW w:w="4177"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rtl/>
              </w:rPr>
            </w:pPr>
            <w:r w:rsidRPr="002E4596">
              <w:rPr>
                <w:rFonts w:asciiTheme="majorBidi" w:eastAsia="Times New Roman" w:hAnsiTheme="majorBidi" w:cstheme="majorBidi"/>
              </w:rPr>
              <w:t xml:space="preserve">Instability of development plans for </w:t>
            </w:r>
            <w:r>
              <w:rPr>
                <w:rFonts w:asciiTheme="majorBidi" w:eastAsia="Times New Roman" w:hAnsiTheme="majorBidi" w:cstheme="majorBidi"/>
              </w:rPr>
              <w:t>manufactured</w:t>
            </w:r>
            <w:r w:rsidRPr="002E4596">
              <w:rPr>
                <w:rFonts w:asciiTheme="majorBidi" w:eastAsia="Times New Roman" w:hAnsiTheme="majorBidi" w:cstheme="majorBidi"/>
              </w:rPr>
              <w:t xml:space="preserve"> products in terms of secure access to water and energy resources</w:t>
            </w:r>
          </w:p>
        </w:tc>
        <w:tc>
          <w:tcPr>
            <w:tcW w:w="574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rtl/>
              </w:rPr>
            </w:pPr>
            <w:r w:rsidRPr="002E4596">
              <w:rPr>
                <w:rFonts w:asciiTheme="majorBidi" w:eastAsia="Times New Roman" w:hAnsiTheme="majorBidi" w:cstheme="majorBidi"/>
              </w:rPr>
              <w:t>Absence of a strategic plan to equip infrastructure based on industrial planning</w:t>
            </w:r>
          </w:p>
        </w:tc>
        <w:tc>
          <w:tcPr>
            <w:tcW w:w="2831"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High risk of investment within sector</w:t>
            </w:r>
          </w:p>
        </w:tc>
      </w:tr>
      <w:tr w:rsidR="00967E89" w:rsidRPr="002E4596" w:rsidTr="00967E89">
        <w:trPr>
          <w:trHeight w:val="450"/>
          <w:jc w:val="center"/>
        </w:trPr>
        <w:tc>
          <w:tcPr>
            <w:tcW w:w="1280" w:type="dxa"/>
            <w:vMerge w:val="restart"/>
            <w:shd w:val="clear" w:color="auto" w:fill="C6D9F1" w:themeFill="text2" w:themeFillTint="33"/>
            <w:noWrap/>
            <w:textDirection w:val="tbRl"/>
            <w:vAlign w:val="center"/>
          </w:tcPr>
          <w:p w:rsidR="00967E89" w:rsidRPr="002E4596" w:rsidRDefault="00967E89" w:rsidP="00AC2337">
            <w:pPr>
              <w:spacing w:after="0" w:line="240" w:lineRule="auto"/>
              <w:ind w:left="113" w:right="113"/>
              <w:jc w:val="center"/>
              <w:rPr>
                <w:rFonts w:asciiTheme="majorBidi" w:eastAsia="Times New Roman" w:hAnsiTheme="majorBidi" w:cstheme="majorBidi"/>
                <w:b/>
                <w:bCs/>
                <w:color w:val="000000"/>
                <w:rtl/>
              </w:rPr>
            </w:pPr>
            <w:r w:rsidRPr="002E4596">
              <w:rPr>
                <w:rFonts w:asciiTheme="majorBidi" w:eastAsia="Times New Roman" w:hAnsiTheme="majorBidi" w:cstheme="majorBidi"/>
                <w:b/>
                <w:bCs/>
                <w:color w:val="000000"/>
              </w:rPr>
              <w:t>Financing infrastructure</w:t>
            </w:r>
          </w:p>
        </w:tc>
        <w:tc>
          <w:tcPr>
            <w:tcW w:w="4177" w:type="dxa"/>
            <w:vMerge w:val="restart"/>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Limited facilities and capacities for developmental investment within the sector</w:t>
            </w:r>
          </w:p>
        </w:tc>
        <w:tc>
          <w:tcPr>
            <w:tcW w:w="5741"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r w:rsidRPr="002E4596">
              <w:rPr>
                <w:rFonts w:asciiTheme="majorBidi" w:eastAsia="Times New Roman" w:hAnsiTheme="majorBidi" w:cstheme="majorBidi"/>
                <w:color w:val="000000"/>
              </w:rPr>
              <w:t>Weak financing instruments (weak supporting infrastructure)</w:t>
            </w:r>
          </w:p>
        </w:tc>
        <w:tc>
          <w:tcPr>
            <w:tcW w:w="2831" w:type="dxa"/>
            <w:vMerge w:val="restart"/>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Decline in industrial investment</w:t>
            </w:r>
          </w:p>
        </w:tc>
      </w:tr>
      <w:tr w:rsidR="00967E89" w:rsidRPr="002E4596" w:rsidTr="00967E89">
        <w:trPr>
          <w:trHeight w:val="450"/>
          <w:jc w:val="center"/>
        </w:trPr>
        <w:tc>
          <w:tcPr>
            <w:tcW w:w="1280" w:type="dxa"/>
            <w:vMerge/>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p>
        </w:tc>
        <w:tc>
          <w:tcPr>
            <w:tcW w:w="4177" w:type="dxa"/>
            <w:vMerge/>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p>
        </w:tc>
        <w:tc>
          <w:tcPr>
            <w:tcW w:w="5741"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Deficiencies in pledging loans </w:t>
            </w:r>
            <w:r w:rsidRPr="002E4596">
              <w:rPr>
                <w:rStyle w:val="tgc"/>
              </w:rPr>
              <w:t>for the purpose of securing debt</w:t>
            </w:r>
            <w:r w:rsidRPr="002E4596">
              <w:rPr>
                <w:rFonts w:asciiTheme="majorBidi" w:eastAsia="Times New Roman" w:hAnsiTheme="majorBidi" w:cstheme="majorBidi"/>
                <w:color w:val="000000"/>
              </w:rPr>
              <w:t xml:space="preserve"> (weak supporting infrastructure)</w:t>
            </w:r>
          </w:p>
        </w:tc>
        <w:tc>
          <w:tcPr>
            <w:tcW w:w="2831" w:type="dxa"/>
            <w:vMerge/>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p>
        </w:tc>
      </w:tr>
      <w:tr w:rsidR="00967E89" w:rsidRPr="002E4596" w:rsidTr="00967E89">
        <w:trPr>
          <w:trHeight w:val="450"/>
          <w:jc w:val="center"/>
        </w:trPr>
        <w:tc>
          <w:tcPr>
            <w:tcW w:w="1280" w:type="dxa"/>
            <w:vMerge/>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p>
        </w:tc>
        <w:tc>
          <w:tcPr>
            <w:tcW w:w="4177" w:type="dxa"/>
            <w:vMerge/>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p>
        </w:tc>
        <w:tc>
          <w:tcPr>
            <w:tcW w:w="5741"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Limited financial resources available within industry sector (weak supporting infrastructure)</w:t>
            </w:r>
          </w:p>
        </w:tc>
        <w:tc>
          <w:tcPr>
            <w:tcW w:w="2831" w:type="dxa"/>
            <w:vMerge/>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p>
        </w:tc>
      </w:tr>
      <w:tr w:rsidR="00967E89" w:rsidRPr="002E4596" w:rsidTr="00967E89">
        <w:trPr>
          <w:trHeight w:val="450"/>
          <w:jc w:val="center"/>
        </w:trPr>
        <w:tc>
          <w:tcPr>
            <w:tcW w:w="1280" w:type="dxa"/>
            <w:vMerge/>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p>
        </w:tc>
        <w:tc>
          <w:tcPr>
            <w:tcW w:w="4177" w:type="dxa"/>
            <w:vMerge/>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p>
        </w:tc>
        <w:tc>
          <w:tcPr>
            <w:tcW w:w="5741"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themeColor="text1"/>
                <w:rtl/>
              </w:rPr>
            </w:pPr>
            <w:r w:rsidRPr="002E4596">
              <w:rPr>
                <w:rFonts w:asciiTheme="majorBidi" w:eastAsia="Times New Roman" w:hAnsiTheme="majorBidi" w:cstheme="majorBidi"/>
                <w:color w:val="000000" w:themeColor="text1"/>
              </w:rPr>
              <w:t>Decreased investment return in the sector (key challenge)</w:t>
            </w:r>
          </w:p>
        </w:tc>
        <w:tc>
          <w:tcPr>
            <w:tcW w:w="2831" w:type="dxa"/>
            <w:vMerge/>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tl/>
              </w:rPr>
            </w:pPr>
          </w:p>
        </w:tc>
      </w:tr>
      <w:tr w:rsidR="00967E89" w:rsidRPr="002E4596" w:rsidTr="00967E89">
        <w:trPr>
          <w:trHeight w:val="450"/>
          <w:jc w:val="center"/>
        </w:trPr>
        <w:tc>
          <w:tcPr>
            <w:tcW w:w="1280" w:type="dxa"/>
            <w:vMerge w:val="restart"/>
            <w:shd w:val="clear" w:color="auto" w:fill="FFFFFF" w:themeFill="background1"/>
            <w:textDirection w:val="tbRl"/>
            <w:vAlign w:val="center"/>
          </w:tcPr>
          <w:p w:rsidR="00967E89" w:rsidRPr="002E4596" w:rsidRDefault="00967E89" w:rsidP="00AC2337">
            <w:pPr>
              <w:spacing w:after="0" w:line="240" w:lineRule="auto"/>
              <w:ind w:left="113" w:right="113"/>
              <w:jc w:val="center"/>
              <w:rPr>
                <w:rFonts w:asciiTheme="majorBidi" w:eastAsia="Times New Roman" w:hAnsiTheme="majorBidi" w:cstheme="majorBidi"/>
                <w:b/>
                <w:bCs/>
                <w:color w:val="000000"/>
                <w:rtl/>
              </w:rPr>
            </w:pPr>
            <w:r w:rsidRPr="002E4596">
              <w:rPr>
                <w:rFonts w:asciiTheme="majorBidi" w:eastAsia="Times New Roman" w:hAnsiTheme="majorBidi" w:cstheme="majorBidi"/>
                <w:b/>
                <w:bCs/>
                <w:color w:val="000000"/>
              </w:rPr>
              <w:t>Other infrastructures</w:t>
            </w:r>
          </w:p>
        </w:tc>
        <w:tc>
          <w:tcPr>
            <w:tcW w:w="4177" w:type="dxa"/>
            <w:vMerge w:val="restart"/>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Declined export competitiveness due to inefficient trade and logistics infrastructure</w:t>
            </w:r>
          </w:p>
        </w:tc>
        <w:tc>
          <w:tcPr>
            <w:tcW w:w="574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Low share of railway transport in industrial freight (supporting infrastructure)</w:t>
            </w:r>
          </w:p>
        </w:tc>
        <w:tc>
          <w:tcPr>
            <w:tcW w:w="2831" w:type="dxa"/>
            <w:vMerge w:val="restart"/>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Increased transaction costs and dampened cost competitiveness of exporting goods (even those enjoying cheap energy)</w:t>
            </w:r>
          </w:p>
        </w:tc>
      </w:tr>
      <w:tr w:rsidR="00967E89" w:rsidRPr="002E4596" w:rsidTr="00967E89">
        <w:trPr>
          <w:trHeight w:val="450"/>
          <w:jc w:val="center"/>
        </w:trPr>
        <w:tc>
          <w:tcPr>
            <w:tcW w:w="1280"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Pr>
            </w:pPr>
          </w:p>
        </w:tc>
        <w:tc>
          <w:tcPr>
            <w:tcW w:w="4177"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74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Deficiencies in exploiting logistic infrastructures (weak supporting infrastructure)</w:t>
            </w:r>
          </w:p>
        </w:tc>
        <w:tc>
          <w:tcPr>
            <w:tcW w:w="2831"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Pr>
            </w:pPr>
          </w:p>
        </w:tc>
      </w:tr>
      <w:tr w:rsidR="00967E89" w:rsidRPr="002E4596" w:rsidTr="00967E89">
        <w:trPr>
          <w:trHeight w:val="450"/>
          <w:jc w:val="center"/>
        </w:trPr>
        <w:tc>
          <w:tcPr>
            <w:tcW w:w="1280"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Pr>
            </w:pPr>
          </w:p>
        </w:tc>
        <w:tc>
          <w:tcPr>
            <w:tcW w:w="4177"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74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FF0000"/>
              </w:rPr>
            </w:pPr>
            <w:r w:rsidRPr="002E4596">
              <w:rPr>
                <w:rFonts w:asciiTheme="majorBidi" w:eastAsia="Times New Roman" w:hAnsiTheme="majorBidi" w:cstheme="majorBidi"/>
                <w:color w:val="000000"/>
              </w:rPr>
              <w:t>Domestic banking system failure to connect to global banking system</w:t>
            </w:r>
            <w:r w:rsidRPr="002E4596">
              <w:rPr>
                <w:rFonts w:asciiTheme="majorBidi" w:eastAsia="Times New Roman" w:hAnsiTheme="majorBidi" w:cstheme="majorBidi"/>
                <w:color w:val="FF0000"/>
              </w:rPr>
              <w:t xml:space="preserve"> </w:t>
            </w:r>
            <w:r w:rsidRPr="002E4596">
              <w:rPr>
                <w:rFonts w:asciiTheme="majorBidi" w:eastAsia="Times New Roman" w:hAnsiTheme="majorBidi" w:cstheme="majorBidi"/>
                <w:color w:val="000000"/>
              </w:rPr>
              <w:t>(weak supporting infrastructure)</w:t>
            </w:r>
          </w:p>
        </w:tc>
        <w:tc>
          <w:tcPr>
            <w:tcW w:w="2831"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Pr>
            </w:pPr>
          </w:p>
        </w:tc>
      </w:tr>
      <w:tr w:rsidR="00967E89" w:rsidRPr="002E4596" w:rsidTr="00967E89">
        <w:trPr>
          <w:trHeight w:val="73"/>
          <w:jc w:val="center"/>
        </w:trPr>
        <w:tc>
          <w:tcPr>
            <w:tcW w:w="1280"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Pr>
            </w:pPr>
          </w:p>
        </w:tc>
        <w:tc>
          <w:tcPr>
            <w:tcW w:w="4177"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741"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r w:rsidRPr="002E4596">
              <w:rPr>
                <w:rFonts w:asciiTheme="majorBidi" w:eastAsia="Times New Roman" w:hAnsiTheme="majorBidi" w:cstheme="majorBidi"/>
                <w:color w:val="000000"/>
              </w:rPr>
              <w:t>Inefficient customs infrastructure</w:t>
            </w:r>
          </w:p>
        </w:tc>
        <w:tc>
          <w:tcPr>
            <w:tcW w:w="2831"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b/>
                <w:bCs/>
                <w:color w:val="000000"/>
              </w:rPr>
            </w:pPr>
          </w:p>
        </w:tc>
      </w:tr>
    </w:tbl>
    <w:p w:rsidR="00967E89" w:rsidRDefault="00967E89" w:rsidP="00967E89"/>
    <w:p w:rsidR="00967E89" w:rsidRPr="001339D9" w:rsidRDefault="0049650A" w:rsidP="0049650A">
      <w:pPr>
        <w:pStyle w:val="Caption"/>
        <w:bidi w:val="0"/>
        <w:spacing w:after="0"/>
        <w:rPr>
          <w:rFonts w:asciiTheme="majorBidi" w:hAnsiTheme="majorBidi" w:cstheme="majorBidi"/>
        </w:rPr>
      </w:pPr>
      <w:r>
        <w:rPr>
          <w:rFonts w:asciiTheme="majorBidi" w:hAnsiTheme="majorBidi" w:cstheme="majorBidi"/>
        </w:rPr>
        <w:t xml:space="preserve">Table </w:t>
      </w:r>
      <w:r>
        <w:rPr>
          <w:rFonts w:asciiTheme="majorBidi" w:hAnsiTheme="majorBidi" w:cstheme="majorBidi"/>
        </w:rPr>
        <w:fldChar w:fldCharType="begin"/>
      </w:r>
      <w:r>
        <w:rPr>
          <w:rFonts w:asciiTheme="majorBidi" w:hAnsiTheme="majorBidi" w:cstheme="majorBidi"/>
        </w:rPr>
        <w:instrText xml:space="preserve"> SEQ tabel_22 \* ARABIC </w:instrText>
      </w:r>
      <w:r>
        <w:rPr>
          <w:rFonts w:asciiTheme="majorBidi" w:hAnsiTheme="majorBidi" w:cstheme="majorBidi"/>
        </w:rPr>
        <w:fldChar w:fldCharType="separate"/>
      </w:r>
      <w:r>
        <w:rPr>
          <w:rFonts w:asciiTheme="majorBidi" w:hAnsiTheme="majorBidi" w:cstheme="majorBidi"/>
          <w:noProof/>
        </w:rPr>
        <w:t>8</w:t>
      </w:r>
      <w:r>
        <w:rPr>
          <w:rFonts w:asciiTheme="majorBidi" w:hAnsiTheme="majorBidi" w:cstheme="majorBidi"/>
        </w:rPr>
        <w:fldChar w:fldCharType="end"/>
      </w:r>
      <w:r w:rsidR="00967E89" w:rsidRPr="001339D9">
        <w:rPr>
          <w:rFonts w:asciiTheme="majorBidi" w:hAnsiTheme="majorBidi" w:cstheme="majorBidi"/>
        </w:rPr>
        <w:t>. Key challenges of Industry sector in terms of demand, underlying factors and the resulting consequences</w:t>
      </w:r>
    </w:p>
    <w:tbl>
      <w:tblPr>
        <w:tblW w:w="14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5059"/>
        <w:gridCol w:w="4968"/>
        <w:gridCol w:w="2835"/>
      </w:tblGrid>
      <w:tr w:rsidR="00967E89" w:rsidRPr="002E4596" w:rsidTr="00AC2337">
        <w:trPr>
          <w:trHeight w:val="450"/>
          <w:jc w:val="center"/>
        </w:trPr>
        <w:tc>
          <w:tcPr>
            <w:tcW w:w="578" w:type="dxa"/>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components</w:t>
            </w:r>
          </w:p>
        </w:tc>
        <w:tc>
          <w:tcPr>
            <w:tcW w:w="5059" w:type="dxa"/>
            <w:shd w:val="clear" w:color="auto" w:fill="C6D9F1" w:themeFill="text2" w:themeFillTint="33"/>
            <w:noWrap/>
            <w:vAlign w:val="center"/>
          </w:tcPr>
          <w:p w:rsidR="00967E89" w:rsidRPr="002E4596" w:rsidRDefault="00967E89" w:rsidP="00AC2337">
            <w:pPr>
              <w:jc w:val="center"/>
              <w:rPr>
                <w:rFonts w:asciiTheme="majorBidi" w:hAnsiTheme="majorBidi" w:cstheme="majorBidi"/>
                <w:rtl/>
              </w:rPr>
            </w:pPr>
            <w:r w:rsidRPr="002E4596">
              <w:rPr>
                <w:rFonts w:asciiTheme="majorBidi" w:hAnsiTheme="majorBidi" w:cstheme="majorBidi"/>
              </w:rPr>
              <w:t>Key challenges in connection with  factors of production</w:t>
            </w:r>
          </w:p>
        </w:tc>
        <w:tc>
          <w:tcPr>
            <w:tcW w:w="5670" w:type="dxa"/>
            <w:shd w:val="clear" w:color="auto" w:fill="C6D9F1" w:themeFill="text2" w:themeFillTint="33"/>
            <w:vAlign w:val="center"/>
          </w:tcPr>
          <w:p w:rsidR="00967E89" w:rsidRPr="002E4596" w:rsidRDefault="00967E89" w:rsidP="00AC2337">
            <w:pPr>
              <w:jc w:val="center"/>
              <w:rPr>
                <w:rFonts w:asciiTheme="majorBidi" w:eastAsia="Times New Roman" w:hAnsiTheme="majorBidi" w:cstheme="majorBidi"/>
                <w:color w:val="000000"/>
                <w:rtl/>
              </w:rPr>
            </w:pPr>
            <w:r w:rsidRPr="002E4596">
              <w:rPr>
                <w:rFonts w:asciiTheme="majorBidi" w:hAnsiTheme="majorBidi" w:cstheme="majorBidi"/>
              </w:rPr>
              <w:t>underlying factors</w:t>
            </w:r>
            <w:r w:rsidRPr="002E4596">
              <w:rPr>
                <w:rFonts w:asciiTheme="majorBidi" w:eastAsia="Times New Roman" w:hAnsiTheme="majorBidi" w:cstheme="majorBidi"/>
                <w:color w:val="000000"/>
              </w:rPr>
              <w:t xml:space="preserve"> </w:t>
            </w:r>
            <w:r w:rsidRPr="002E4596">
              <w:rPr>
                <w:rFonts w:asciiTheme="majorBidi" w:hAnsiTheme="majorBidi" w:cstheme="majorBidi"/>
              </w:rPr>
              <w:t>(position in a systematic pattern)</w:t>
            </w:r>
          </w:p>
        </w:tc>
        <w:tc>
          <w:tcPr>
            <w:tcW w:w="2835" w:type="dxa"/>
            <w:shd w:val="clear" w:color="auto" w:fill="C6D9F1" w:themeFill="text2" w:themeFillTint="33"/>
            <w:noWrap/>
            <w:vAlign w:val="center"/>
          </w:tcPr>
          <w:p w:rsidR="00967E89" w:rsidRPr="002E4596" w:rsidRDefault="00967E89" w:rsidP="00AC2337">
            <w:pPr>
              <w:jc w:val="center"/>
              <w:rPr>
                <w:rFonts w:asciiTheme="majorBidi" w:hAnsiTheme="majorBidi" w:cstheme="majorBidi"/>
                <w:rtl/>
              </w:rPr>
            </w:pPr>
            <w:r w:rsidRPr="002E4596">
              <w:rPr>
                <w:rFonts w:asciiTheme="majorBidi" w:hAnsiTheme="majorBidi" w:cstheme="majorBidi"/>
              </w:rPr>
              <w:t>Resulting challenges</w:t>
            </w:r>
          </w:p>
        </w:tc>
      </w:tr>
      <w:tr w:rsidR="00967E89" w:rsidRPr="002E4596" w:rsidTr="00AC2337">
        <w:trPr>
          <w:trHeight w:val="630"/>
          <w:jc w:val="center"/>
        </w:trPr>
        <w:tc>
          <w:tcPr>
            <w:tcW w:w="578" w:type="dxa"/>
            <w:vMerge w:val="restart"/>
            <w:shd w:val="clear" w:color="auto" w:fill="FFFFFF" w:themeFill="background1"/>
            <w:noWrap/>
            <w:textDirection w:val="tbRl"/>
            <w:vAlign w:val="center"/>
          </w:tcPr>
          <w:p w:rsidR="00967E89" w:rsidRPr="002E4596" w:rsidRDefault="00967E89" w:rsidP="00AC2337">
            <w:pPr>
              <w:spacing w:after="0" w:line="240" w:lineRule="auto"/>
              <w:ind w:left="113" w:right="113"/>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Domestic market</w:t>
            </w:r>
          </w:p>
        </w:tc>
        <w:tc>
          <w:tcPr>
            <w:tcW w:w="5059" w:type="dxa"/>
            <w:vMerge w:val="restart"/>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Pr>
                <w:rFonts w:asciiTheme="majorBidi" w:eastAsia="Times New Roman" w:hAnsiTheme="majorBidi" w:cstheme="majorBidi"/>
                <w:color w:val="000000"/>
              </w:rPr>
              <w:t>manufactured</w:t>
            </w:r>
            <w:r w:rsidRPr="002E4596">
              <w:rPr>
                <w:rFonts w:asciiTheme="majorBidi" w:eastAsia="Times New Roman" w:hAnsiTheme="majorBidi" w:cstheme="majorBidi"/>
                <w:color w:val="000000"/>
              </w:rPr>
              <w:t xml:space="preserve"> products reliance on domestic market</w:t>
            </w:r>
          </w:p>
        </w:tc>
        <w:tc>
          <w:tcPr>
            <w:tcW w:w="5670"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inefficient tariff system due to import substitution approach dominance in policy making (sectoral policies)</w:t>
            </w:r>
          </w:p>
        </w:tc>
        <w:tc>
          <w:tcPr>
            <w:tcW w:w="2835" w:type="dxa"/>
            <w:vMerge w:val="restart"/>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Industries increased vulnerability to domestic market fluctuations</w:t>
            </w:r>
          </w:p>
        </w:tc>
      </w:tr>
      <w:tr w:rsidR="00967E89" w:rsidRPr="002E4596" w:rsidTr="00AC2337">
        <w:trPr>
          <w:trHeight w:val="450"/>
          <w:jc w:val="center"/>
        </w:trPr>
        <w:tc>
          <w:tcPr>
            <w:tcW w:w="578" w:type="dxa"/>
            <w:vMerge/>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059" w:type="dxa"/>
            <w:vMerge/>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670"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Over evaluated exchange rate system (macroeconomic policies)</w:t>
            </w:r>
          </w:p>
        </w:tc>
        <w:tc>
          <w:tcPr>
            <w:tcW w:w="2835" w:type="dxa"/>
            <w:vMerge/>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r>
      <w:tr w:rsidR="00967E89" w:rsidRPr="002E4596" w:rsidTr="00AC2337">
        <w:trPr>
          <w:trHeight w:val="450"/>
          <w:jc w:val="center"/>
        </w:trPr>
        <w:tc>
          <w:tcPr>
            <w:tcW w:w="578" w:type="dxa"/>
            <w:vMerge/>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059" w:type="dxa"/>
            <w:vMerge/>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670"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themeColor="text1"/>
                <w:rtl/>
              </w:rPr>
            </w:pPr>
            <w:r w:rsidRPr="002E4596">
              <w:rPr>
                <w:rFonts w:asciiTheme="majorBidi" w:eastAsia="Times New Roman" w:hAnsiTheme="majorBidi" w:cstheme="majorBidi"/>
                <w:color w:val="000000" w:themeColor="text1"/>
              </w:rPr>
              <w:t xml:space="preserve">Weak export orientation in </w:t>
            </w:r>
            <w:r>
              <w:rPr>
                <w:rFonts w:asciiTheme="majorBidi" w:eastAsia="Times New Roman" w:hAnsiTheme="majorBidi" w:cstheme="majorBidi"/>
                <w:color w:val="000000" w:themeColor="text1"/>
              </w:rPr>
              <w:t>manufacturing firms</w:t>
            </w:r>
            <w:r w:rsidRPr="002E4596">
              <w:rPr>
                <w:rFonts w:asciiTheme="majorBidi" w:eastAsia="Times New Roman" w:hAnsiTheme="majorBidi" w:cstheme="majorBidi"/>
                <w:color w:val="000000" w:themeColor="text1"/>
              </w:rPr>
              <w:t xml:space="preserve"> </w:t>
            </w:r>
            <w:r w:rsidRPr="002E4596">
              <w:rPr>
                <w:rFonts w:asciiTheme="majorBidi" w:eastAsia="Times New Roman" w:hAnsiTheme="majorBidi" w:cstheme="majorBidi"/>
                <w:color w:val="000000"/>
              </w:rPr>
              <w:t>(firm knowledge, development activities)</w:t>
            </w:r>
          </w:p>
        </w:tc>
        <w:tc>
          <w:tcPr>
            <w:tcW w:w="2835" w:type="dxa"/>
            <w:vMerge/>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r>
      <w:tr w:rsidR="00967E89" w:rsidRPr="002E4596" w:rsidTr="00AC2337">
        <w:trPr>
          <w:trHeight w:val="450"/>
          <w:jc w:val="center"/>
        </w:trPr>
        <w:tc>
          <w:tcPr>
            <w:tcW w:w="578" w:type="dxa"/>
            <w:vMerge/>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059" w:type="dxa"/>
            <w:vMerge/>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670"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themeColor="text1"/>
                <w:rtl/>
              </w:rPr>
            </w:pPr>
            <w:r w:rsidRPr="002E4596">
              <w:rPr>
                <w:rFonts w:asciiTheme="majorBidi" w:eastAsia="Times New Roman" w:hAnsiTheme="majorBidi" w:cstheme="majorBidi"/>
                <w:color w:val="000000" w:themeColor="text1"/>
              </w:rPr>
              <w:t>Disorganized market penetration strategy in an international scale (sectoral polices)</w:t>
            </w:r>
          </w:p>
        </w:tc>
        <w:tc>
          <w:tcPr>
            <w:tcW w:w="2835" w:type="dxa"/>
            <w:vMerge/>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r>
      <w:tr w:rsidR="00967E89" w:rsidRPr="002E4596" w:rsidTr="00AC2337">
        <w:trPr>
          <w:trHeight w:val="390"/>
          <w:jc w:val="center"/>
        </w:trPr>
        <w:tc>
          <w:tcPr>
            <w:tcW w:w="578" w:type="dxa"/>
            <w:vMerge/>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059" w:type="dxa"/>
            <w:vMerge w:val="restart"/>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Pr>
                <w:rFonts w:asciiTheme="majorBidi" w:eastAsia="Times New Roman" w:hAnsiTheme="majorBidi" w:cstheme="majorBidi"/>
                <w:color w:val="000000"/>
              </w:rPr>
              <w:t xml:space="preserve">Worsening domestic </w:t>
            </w:r>
            <w:r w:rsidRPr="002E4596">
              <w:rPr>
                <w:rFonts w:asciiTheme="majorBidi" w:eastAsia="Times New Roman" w:hAnsiTheme="majorBidi" w:cstheme="majorBidi"/>
                <w:color w:val="000000"/>
              </w:rPr>
              <w:t xml:space="preserve">terms of trade </w:t>
            </w:r>
            <w:r>
              <w:rPr>
                <w:rFonts w:asciiTheme="majorBidi" w:eastAsia="Times New Roman" w:hAnsiTheme="majorBidi" w:cstheme="majorBidi"/>
                <w:color w:val="000000"/>
              </w:rPr>
              <w:t>for manufactured</w:t>
            </w:r>
            <w:r w:rsidRPr="002E4596">
              <w:rPr>
                <w:rFonts w:asciiTheme="majorBidi" w:eastAsia="Times New Roman" w:hAnsiTheme="majorBidi" w:cstheme="majorBidi"/>
                <w:color w:val="000000"/>
              </w:rPr>
              <w:t xml:space="preserve"> products </w:t>
            </w:r>
          </w:p>
        </w:tc>
        <w:tc>
          <w:tcPr>
            <w:tcW w:w="5670"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themeColor="text1"/>
                <w:rtl/>
              </w:rPr>
            </w:pPr>
            <w:r w:rsidRPr="002E4596">
              <w:rPr>
                <w:rFonts w:asciiTheme="majorBidi" w:eastAsia="Times New Roman" w:hAnsiTheme="majorBidi" w:cstheme="majorBidi"/>
                <w:color w:val="000000" w:themeColor="text1"/>
              </w:rPr>
              <w:t xml:space="preserve">Decreased ability to create </w:t>
            </w:r>
            <w:r>
              <w:rPr>
                <w:rFonts w:asciiTheme="majorBidi" w:eastAsia="Times New Roman" w:hAnsiTheme="majorBidi" w:cstheme="majorBidi"/>
                <w:color w:val="000000" w:themeColor="text1"/>
              </w:rPr>
              <w:t>manufacturing</w:t>
            </w:r>
            <w:r w:rsidRPr="002E4596">
              <w:rPr>
                <w:rFonts w:asciiTheme="majorBidi" w:eastAsia="Times New Roman" w:hAnsiTheme="majorBidi" w:cstheme="majorBidi"/>
                <w:color w:val="000000" w:themeColor="text1"/>
              </w:rPr>
              <w:t xml:space="preserve"> value added (key challenge)</w:t>
            </w:r>
          </w:p>
        </w:tc>
        <w:tc>
          <w:tcPr>
            <w:tcW w:w="2835" w:type="dxa"/>
            <w:vMerge w:val="restart"/>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Industry's diminished returns relative to other sectors</w:t>
            </w:r>
          </w:p>
        </w:tc>
      </w:tr>
      <w:tr w:rsidR="00967E89" w:rsidRPr="002E4596" w:rsidTr="00AC2337">
        <w:trPr>
          <w:trHeight w:val="450"/>
          <w:jc w:val="center"/>
        </w:trPr>
        <w:tc>
          <w:tcPr>
            <w:tcW w:w="578" w:type="dxa"/>
            <w:vMerge/>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059" w:type="dxa"/>
            <w:vMerge/>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670"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themeColor="text1"/>
                <w:rtl/>
              </w:rPr>
            </w:pPr>
            <w:r w:rsidRPr="002E4596">
              <w:rPr>
                <w:rFonts w:asciiTheme="majorBidi" w:eastAsia="Times New Roman" w:hAnsiTheme="majorBidi" w:cstheme="majorBidi"/>
                <w:color w:val="000000" w:themeColor="text1"/>
              </w:rPr>
              <w:t xml:space="preserve">Inefficiencies associated with </w:t>
            </w:r>
            <w:r>
              <w:rPr>
                <w:rFonts w:asciiTheme="majorBidi" w:eastAsia="Times New Roman" w:hAnsiTheme="majorBidi" w:cstheme="majorBidi"/>
                <w:color w:val="000000" w:themeColor="text1"/>
              </w:rPr>
              <w:t>manufactured</w:t>
            </w:r>
            <w:r w:rsidRPr="002E4596">
              <w:rPr>
                <w:rFonts w:asciiTheme="majorBidi" w:eastAsia="Times New Roman" w:hAnsiTheme="majorBidi" w:cstheme="majorBidi"/>
                <w:color w:val="000000" w:themeColor="text1"/>
              </w:rPr>
              <w:t xml:space="preserve"> products pricing system (sectoral polices)</w:t>
            </w:r>
          </w:p>
        </w:tc>
        <w:tc>
          <w:tcPr>
            <w:tcW w:w="2835" w:type="dxa"/>
            <w:vMerge/>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r>
      <w:tr w:rsidR="00967E89" w:rsidRPr="002E4596" w:rsidTr="00AC2337">
        <w:trPr>
          <w:trHeight w:val="390"/>
          <w:jc w:val="center"/>
        </w:trPr>
        <w:tc>
          <w:tcPr>
            <w:tcW w:w="578" w:type="dxa"/>
            <w:vMerge w:val="restart"/>
            <w:shd w:val="clear" w:color="auto" w:fill="C6D9F1" w:themeFill="text2" w:themeFillTint="33"/>
            <w:noWrap/>
            <w:textDirection w:val="tbRl"/>
            <w:vAlign w:val="center"/>
          </w:tcPr>
          <w:p w:rsidR="00967E89" w:rsidRPr="002E4596" w:rsidRDefault="00967E89" w:rsidP="00AC2337">
            <w:pPr>
              <w:spacing w:after="0" w:line="240" w:lineRule="auto"/>
              <w:ind w:left="113" w:right="113"/>
              <w:jc w:val="center"/>
              <w:rPr>
                <w:rFonts w:asciiTheme="majorBidi" w:eastAsia="Times New Roman" w:hAnsiTheme="majorBidi" w:cstheme="majorBidi"/>
                <w:color w:val="000000"/>
              </w:rPr>
            </w:pPr>
            <w:r w:rsidRPr="002E4596">
              <w:rPr>
                <w:rFonts w:asciiTheme="majorBidi" w:eastAsia="Times New Roman" w:hAnsiTheme="majorBidi" w:cstheme="majorBidi"/>
                <w:color w:val="000000"/>
              </w:rPr>
              <w:t>Foreign markets</w:t>
            </w:r>
          </w:p>
        </w:tc>
        <w:tc>
          <w:tcPr>
            <w:tcW w:w="5059" w:type="dxa"/>
            <w:vMerge w:val="restart"/>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themeColor="text1"/>
                <w:rtl/>
              </w:rPr>
            </w:pPr>
            <w:r>
              <w:rPr>
                <w:rFonts w:asciiTheme="majorBidi" w:eastAsia="Times New Roman" w:hAnsiTheme="majorBidi" w:cstheme="majorBidi"/>
                <w:color w:val="000000" w:themeColor="text1"/>
              </w:rPr>
              <w:t>Manufactured export</w:t>
            </w:r>
            <w:r w:rsidRPr="002E4596">
              <w:rPr>
                <w:rFonts w:asciiTheme="majorBidi" w:eastAsia="Times New Roman" w:hAnsiTheme="majorBidi" w:cstheme="majorBidi"/>
                <w:color w:val="000000" w:themeColor="text1"/>
              </w:rPr>
              <w:t xml:space="preserve"> dependence on a few number of countries and production plants </w:t>
            </w:r>
          </w:p>
        </w:tc>
        <w:tc>
          <w:tcPr>
            <w:tcW w:w="5670"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Failure to organize export</w:t>
            </w:r>
            <w:r>
              <w:rPr>
                <w:rFonts w:asciiTheme="majorBidi" w:eastAsia="Times New Roman" w:hAnsiTheme="majorBidi" w:cstheme="majorBidi"/>
                <w:color w:val="000000"/>
              </w:rPr>
              <w:t>ing business</w:t>
            </w:r>
            <w:r w:rsidRPr="002E4596">
              <w:rPr>
                <w:rFonts w:asciiTheme="majorBidi" w:eastAsia="Times New Roman" w:hAnsiTheme="majorBidi" w:cstheme="majorBidi"/>
                <w:color w:val="000000"/>
              </w:rPr>
              <w:t xml:space="preserve"> units in a competitive scale</w:t>
            </w:r>
          </w:p>
        </w:tc>
        <w:tc>
          <w:tcPr>
            <w:tcW w:w="2835" w:type="dxa"/>
            <w:vMerge w:val="restart"/>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Failure to position domestic industrial </w:t>
            </w:r>
            <w:r>
              <w:rPr>
                <w:rFonts w:asciiTheme="majorBidi" w:eastAsia="Times New Roman" w:hAnsiTheme="majorBidi" w:cstheme="majorBidi"/>
                <w:color w:val="000000"/>
              </w:rPr>
              <w:t>products</w:t>
            </w:r>
            <w:r w:rsidRPr="002E4596">
              <w:rPr>
                <w:rFonts w:asciiTheme="majorBidi" w:eastAsia="Times New Roman" w:hAnsiTheme="majorBidi" w:cstheme="majorBidi"/>
                <w:color w:val="000000"/>
              </w:rPr>
              <w:t xml:space="preserve"> in global markets</w:t>
            </w:r>
          </w:p>
        </w:tc>
      </w:tr>
      <w:tr w:rsidR="00967E89" w:rsidRPr="002E4596" w:rsidTr="00AC2337">
        <w:trPr>
          <w:trHeight w:val="450"/>
          <w:jc w:val="center"/>
        </w:trPr>
        <w:tc>
          <w:tcPr>
            <w:tcW w:w="578"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059"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670"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Weak strategic cooperation between </w:t>
            </w:r>
            <w:r>
              <w:rPr>
                <w:rFonts w:asciiTheme="majorBidi" w:eastAsia="Times New Roman" w:hAnsiTheme="majorBidi" w:cstheme="majorBidi"/>
                <w:color w:val="000000"/>
              </w:rPr>
              <w:t xml:space="preserve">manufacturing business </w:t>
            </w:r>
            <w:r w:rsidRPr="002E4596">
              <w:rPr>
                <w:rFonts w:asciiTheme="majorBidi" w:eastAsia="Times New Roman" w:hAnsiTheme="majorBidi" w:cstheme="majorBidi"/>
                <w:color w:val="000000"/>
              </w:rPr>
              <w:t>units</w:t>
            </w:r>
          </w:p>
        </w:tc>
        <w:tc>
          <w:tcPr>
            <w:tcW w:w="2835"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r>
      <w:tr w:rsidR="00967E89" w:rsidRPr="002E4596" w:rsidTr="00AC2337">
        <w:trPr>
          <w:trHeight w:val="450"/>
          <w:jc w:val="center"/>
        </w:trPr>
        <w:tc>
          <w:tcPr>
            <w:tcW w:w="578"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059"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Pr>
                <w:rFonts w:asciiTheme="majorBidi" w:eastAsia="Times New Roman" w:hAnsiTheme="majorBidi" w:cstheme="majorBidi"/>
                <w:color w:val="000000"/>
              </w:rPr>
              <w:t>Manufactured</w:t>
            </w:r>
            <w:r w:rsidRPr="002E4596">
              <w:rPr>
                <w:rFonts w:asciiTheme="majorBidi" w:eastAsia="Times New Roman" w:hAnsiTheme="majorBidi" w:cstheme="majorBidi"/>
                <w:color w:val="000000"/>
              </w:rPr>
              <w:t xml:space="preserve"> products low durability in export markets</w:t>
            </w:r>
          </w:p>
        </w:tc>
        <w:tc>
          <w:tcPr>
            <w:tcW w:w="5670"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Economic sanctions and trade diplomacy pressures (macro factors)</w:t>
            </w:r>
          </w:p>
        </w:tc>
        <w:tc>
          <w:tcPr>
            <w:tcW w:w="2835"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r>
      <w:tr w:rsidR="00967E89" w:rsidRPr="002E4596" w:rsidTr="00AC2337">
        <w:trPr>
          <w:trHeight w:val="557"/>
          <w:jc w:val="center"/>
        </w:trPr>
        <w:tc>
          <w:tcPr>
            <w:tcW w:w="578" w:type="dxa"/>
            <w:vMerge/>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5059"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Pr>
                <w:rFonts w:asciiTheme="majorBidi" w:eastAsia="Times New Roman" w:hAnsiTheme="majorBidi" w:cstheme="majorBidi"/>
                <w:color w:val="000000"/>
              </w:rPr>
              <w:t>worsened</w:t>
            </w:r>
            <w:r w:rsidRPr="002E4596">
              <w:rPr>
                <w:rFonts w:asciiTheme="majorBidi" w:eastAsia="Times New Roman" w:hAnsiTheme="majorBidi" w:cstheme="majorBidi"/>
                <w:color w:val="000000"/>
              </w:rPr>
              <w:t xml:space="preserve"> </w:t>
            </w:r>
            <w:r>
              <w:rPr>
                <w:rFonts w:asciiTheme="majorBidi" w:eastAsia="Times New Roman" w:hAnsiTheme="majorBidi" w:cstheme="majorBidi"/>
                <w:color w:val="000000"/>
              </w:rPr>
              <w:t>manufactured</w:t>
            </w:r>
            <w:r w:rsidRPr="002E4596">
              <w:rPr>
                <w:rFonts w:asciiTheme="majorBidi" w:eastAsia="Times New Roman" w:hAnsiTheme="majorBidi" w:cstheme="majorBidi"/>
                <w:color w:val="000000"/>
              </w:rPr>
              <w:t xml:space="preserve"> products terms of trade in export markets</w:t>
            </w:r>
          </w:p>
        </w:tc>
        <w:tc>
          <w:tcPr>
            <w:tcW w:w="5670"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themeColor="text1"/>
                <w:rtl/>
              </w:rPr>
            </w:pPr>
            <w:r w:rsidRPr="002E4596">
              <w:rPr>
                <w:rFonts w:asciiTheme="majorBidi" w:eastAsia="Times New Roman" w:hAnsiTheme="majorBidi" w:cstheme="majorBidi"/>
                <w:color w:val="000000" w:themeColor="text1"/>
              </w:rPr>
              <w:t xml:space="preserve">Nonmatching combination of export and import goods in terms of technological depth and raw material exporting (key challenge) </w:t>
            </w:r>
          </w:p>
        </w:tc>
        <w:tc>
          <w:tcPr>
            <w:tcW w:w="2835"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themeColor="text1"/>
                <w:rtl/>
              </w:rPr>
            </w:pPr>
            <w:r w:rsidRPr="002E4596">
              <w:rPr>
                <w:rFonts w:asciiTheme="majorBidi" w:eastAsia="Times New Roman" w:hAnsiTheme="majorBidi" w:cstheme="majorBidi"/>
                <w:color w:val="000000" w:themeColor="text1"/>
              </w:rPr>
              <w:t xml:space="preserve">Negative trade balance of major </w:t>
            </w:r>
            <w:r>
              <w:rPr>
                <w:rFonts w:asciiTheme="majorBidi" w:eastAsia="Times New Roman" w:hAnsiTheme="majorBidi" w:cstheme="majorBidi"/>
                <w:color w:val="000000"/>
              </w:rPr>
              <w:t>manufactured</w:t>
            </w:r>
            <w:r w:rsidRPr="002E4596">
              <w:rPr>
                <w:rFonts w:asciiTheme="majorBidi" w:eastAsia="Times New Roman" w:hAnsiTheme="majorBidi" w:cstheme="majorBidi"/>
                <w:color w:val="000000"/>
              </w:rPr>
              <w:t xml:space="preserve"> </w:t>
            </w:r>
            <w:r w:rsidRPr="002E4596">
              <w:rPr>
                <w:rFonts w:asciiTheme="majorBidi" w:eastAsia="Times New Roman" w:hAnsiTheme="majorBidi" w:cstheme="majorBidi"/>
                <w:color w:val="000000" w:themeColor="text1"/>
              </w:rPr>
              <w:t>products</w:t>
            </w:r>
          </w:p>
        </w:tc>
      </w:tr>
    </w:tbl>
    <w:p w:rsidR="00967E89" w:rsidRDefault="00967E89" w:rsidP="00967E89"/>
    <w:p w:rsidR="00967E89" w:rsidRDefault="00967E89" w:rsidP="00967E89"/>
    <w:p w:rsidR="00967E89" w:rsidRDefault="00967E89" w:rsidP="00967E89"/>
    <w:p w:rsidR="00967E89" w:rsidRDefault="00967E89" w:rsidP="00967E89">
      <w:pPr>
        <w:rPr>
          <w:rtl/>
        </w:rPr>
      </w:pPr>
    </w:p>
    <w:p w:rsidR="003527EB" w:rsidRDefault="003527EB" w:rsidP="00967E89">
      <w:pPr>
        <w:rPr>
          <w:rtl/>
        </w:rPr>
      </w:pPr>
    </w:p>
    <w:p w:rsidR="003527EB" w:rsidRDefault="003527EB" w:rsidP="00967E89">
      <w:pPr>
        <w:rPr>
          <w:rtl/>
        </w:rPr>
      </w:pPr>
    </w:p>
    <w:p w:rsidR="003527EB" w:rsidRDefault="003527EB" w:rsidP="00967E89"/>
    <w:p w:rsidR="00967E89" w:rsidRDefault="00967E89" w:rsidP="00967E89">
      <w:pPr>
        <w:rPr>
          <w:rtl/>
        </w:rPr>
      </w:pPr>
    </w:p>
    <w:p w:rsidR="0049650A" w:rsidRDefault="0049650A" w:rsidP="00967E89"/>
    <w:p w:rsidR="00967E89" w:rsidRPr="001339D9" w:rsidRDefault="0049650A" w:rsidP="0049650A">
      <w:pPr>
        <w:pStyle w:val="Caption"/>
        <w:bidi w:val="0"/>
        <w:spacing w:after="0"/>
        <w:rPr>
          <w:rFonts w:cs="Times New Roman"/>
          <w:rtl/>
        </w:rPr>
      </w:pPr>
      <w:r>
        <w:rPr>
          <w:rFonts w:asciiTheme="majorBidi" w:hAnsiTheme="majorBidi" w:cstheme="majorBidi"/>
        </w:rPr>
        <w:lastRenderedPageBreak/>
        <w:t>Table</w:t>
      </w:r>
      <w:r>
        <w:rPr>
          <w:rFonts w:cs="Times New Roman"/>
        </w:rPr>
        <w:t xml:space="preserve"> </w:t>
      </w:r>
      <w:r>
        <w:rPr>
          <w:rFonts w:cs="Times New Roman"/>
        </w:rPr>
        <w:fldChar w:fldCharType="begin"/>
      </w:r>
      <w:r>
        <w:rPr>
          <w:rFonts w:cs="Times New Roman"/>
        </w:rPr>
        <w:instrText xml:space="preserve"> SEQ tabel_22 \* ARABIC </w:instrText>
      </w:r>
      <w:r>
        <w:rPr>
          <w:rFonts w:cs="Times New Roman"/>
        </w:rPr>
        <w:fldChar w:fldCharType="separate"/>
      </w:r>
      <w:r>
        <w:rPr>
          <w:rFonts w:cs="Times New Roman"/>
          <w:noProof/>
        </w:rPr>
        <w:t>9</w:t>
      </w:r>
      <w:r>
        <w:rPr>
          <w:rFonts w:cs="Times New Roman"/>
        </w:rPr>
        <w:fldChar w:fldCharType="end"/>
      </w:r>
      <w:r>
        <w:rPr>
          <w:rFonts w:cs="Times New Roman"/>
        </w:rPr>
        <w:t>.</w:t>
      </w:r>
      <w:r w:rsidR="00C27BF9">
        <w:rPr>
          <w:rFonts w:cs="Times New Roman"/>
        </w:rPr>
        <w:t xml:space="preserve"> </w:t>
      </w:r>
      <w:bookmarkStart w:id="33" w:name="_GoBack"/>
      <w:bookmarkEnd w:id="33"/>
      <w:r w:rsidR="00967E89" w:rsidRPr="001339D9">
        <w:rPr>
          <w:rFonts w:cs="Times New Roman"/>
        </w:rPr>
        <w:t>Key challenges of Industry sector in terms of industry structure, underlying factors and the resulting consequences</w:t>
      </w:r>
      <w:r w:rsidRPr="0049650A">
        <w:rPr>
          <w:rFonts w:asciiTheme="majorBidi" w:hAnsiTheme="majorBidi" w:cstheme="majorBidi"/>
        </w:rPr>
        <w:t xml:space="preserve"> </w:t>
      </w:r>
    </w:p>
    <w:tbl>
      <w:tblPr>
        <w:tblW w:w="14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4973"/>
        <w:gridCol w:w="3686"/>
        <w:gridCol w:w="4111"/>
      </w:tblGrid>
      <w:tr w:rsidR="00967E89" w:rsidRPr="002E4596" w:rsidTr="00AC2337">
        <w:trPr>
          <w:trHeight w:val="450"/>
          <w:jc w:val="center"/>
        </w:trPr>
        <w:tc>
          <w:tcPr>
            <w:tcW w:w="1540" w:type="dxa"/>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components</w:t>
            </w:r>
          </w:p>
        </w:tc>
        <w:tc>
          <w:tcPr>
            <w:tcW w:w="4973" w:type="dxa"/>
            <w:shd w:val="clear" w:color="auto" w:fill="C6D9F1" w:themeFill="text2" w:themeFillTint="33"/>
            <w:noWrap/>
            <w:vAlign w:val="center"/>
          </w:tcPr>
          <w:p w:rsidR="00967E89" w:rsidRPr="002E4596" w:rsidRDefault="00967E89" w:rsidP="00AC2337">
            <w:pPr>
              <w:jc w:val="center"/>
              <w:rPr>
                <w:rFonts w:asciiTheme="majorBidi" w:hAnsiTheme="majorBidi" w:cstheme="majorBidi"/>
                <w:rtl/>
              </w:rPr>
            </w:pPr>
            <w:r w:rsidRPr="002E4596">
              <w:rPr>
                <w:rFonts w:asciiTheme="majorBidi" w:hAnsiTheme="majorBidi" w:cstheme="majorBidi"/>
              </w:rPr>
              <w:t>Key challenges in connection with  factors of production</w:t>
            </w:r>
          </w:p>
        </w:tc>
        <w:tc>
          <w:tcPr>
            <w:tcW w:w="3686" w:type="dxa"/>
            <w:shd w:val="clear" w:color="auto" w:fill="C6D9F1" w:themeFill="text2" w:themeFillTint="33"/>
            <w:vAlign w:val="center"/>
          </w:tcPr>
          <w:p w:rsidR="00967E89" w:rsidRPr="002E4596" w:rsidRDefault="00967E89" w:rsidP="00AC2337">
            <w:pPr>
              <w:jc w:val="center"/>
              <w:rPr>
                <w:rFonts w:asciiTheme="majorBidi" w:eastAsia="Times New Roman" w:hAnsiTheme="majorBidi" w:cstheme="majorBidi"/>
                <w:color w:val="000000"/>
                <w:rtl/>
              </w:rPr>
            </w:pPr>
            <w:r w:rsidRPr="002E4596">
              <w:rPr>
                <w:rFonts w:asciiTheme="majorBidi" w:hAnsiTheme="majorBidi" w:cstheme="majorBidi"/>
              </w:rPr>
              <w:t>underlying factors</w:t>
            </w:r>
            <w:r w:rsidRPr="002E4596">
              <w:rPr>
                <w:rFonts w:asciiTheme="majorBidi" w:eastAsia="Times New Roman" w:hAnsiTheme="majorBidi" w:cstheme="majorBidi"/>
                <w:color w:val="000000"/>
              </w:rPr>
              <w:t xml:space="preserve"> </w:t>
            </w:r>
            <w:r w:rsidRPr="002E4596">
              <w:rPr>
                <w:rFonts w:asciiTheme="majorBidi" w:hAnsiTheme="majorBidi" w:cstheme="majorBidi"/>
              </w:rPr>
              <w:t>(position in a systematic pattern)</w:t>
            </w:r>
          </w:p>
        </w:tc>
        <w:tc>
          <w:tcPr>
            <w:tcW w:w="4111" w:type="dxa"/>
            <w:shd w:val="clear" w:color="auto" w:fill="C6D9F1" w:themeFill="text2" w:themeFillTint="33"/>
            <w:noWrap/>
            <w:vAlign w:val="center"/>
          </w:tcPr>
          <w:p w:rsidR="00967E89" w:rsidRPr="002E4596" w:rsidRDefault="00967E89" w:rsidP="00AC2337">
            <w:pPr>
              <w:jc w:val="center"/>
              <w:rPr>
                <w:rFonts w:asciiTheme="majorBidi" w:hAnsiTheme="majorBidi" w:cstheme="majorBidi"/>
                <w:rtl/>
              </w:rPr>
            </w:pPr>
            <w:r w:rsidRPr="002E4596">
              <w:rPr>
                <w:rFonts w:asciiTheme="majorBidi" w:hAnsiTheme="majorBidi" w:cstheme="majorBidi"/>
              </w:rPr>
              <w:t>Resulting challenges</w:t>
            </w:r>
          </w:p>
        </w:tc>
      </w:tr>
      <w:tr w:rsidR="00967E89" w:rsidRPr="002E4596" w:rsidTr="00AC2337">
        <w:trPr>
          <w:trHeight w:val="450"/>
          <w:jc w:val="center"/>
        </w:trPr>
        <w:tc>
          <w:tcPr>
            <w:tcW w:w="1540" w:type="dxa"/>
            <w:vMerge w:val="restart"/>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Competition structure within industry</w:t>
            </w:r>
          </w:p>
        </w:tc>
        <w:tc>
          <w:tcPr>
            <w:tcW w:w="4973"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Bipolar structure of the industry: aggressive competition between small enterprises and the monopolistic behavior of large firms</w:t>
            </w:r>
          </w:p>
        </w:tc>
        <w:tc>
          <w:tcPr>
            <w:tcW w:w="3686"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Inefficient regulatory system within sector (firm licensing and failure to comply with minimum scale)</w:t>
            </w:r>
          </w:p>
        </w:tc>
        <w:tc>
          <w:tcPr>
            <w:tcW w:w="4111"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fewer opportunities to take advantage of economies of scale and thus higher finished goods costs</w:t>
            </w:r>
          </w:p>
        </w:tc>
      </w:tr>
      <w:tr w:rsidR="00967E89" w:rsidRPr="002E4596" w:rsidTr="00AC2337">
        <w:trPr>
          <w:trHeight w:val="450"/>
          <w:jc w:val="center"/>
        </w:trPr>
        <w:tc>
          <w:tcPr>
            <w:tcW w:w="1540" w:type="dxa"/>
            <w:vMerge/>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p>
        </w:tc>
        <w:tc>
          <w:tcPr>
            <w:tcW w:w="4973"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Sub-governmental and also unspecialized organizations dominance over industry</w:t>
            </w:r>
          </w:p>
        </w:tc>
        <w:tc>
          <w:tcPr>
            <w:tcW w:w="3686"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Inefficiencies dominating mergers and acquisitions</w:t>
            </w:r>
          </w:p>
        </w:tc>
        <w:tc>
          <w:tcPr>
            <w:tcW w:w="4111"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Foreigners </w:t>
            </w:r>
            <w:r>
              <w:rPr>
                <w:rFonts w:asciiTheme="majorBidi" w:eastAsia="Times New Roman" w:hAnsiTheme="majorBidi" w:cstheme="majorBidi"/>
                <w:color w:val="000000"/>
              </w:rPr>
              <w:t xml:space="preserve">are </w:t>
            </w:r>
            <w:r w:rsidRPr="002E4596">
              <w:rPr>
                <w:rFonts w:asciiTheme="majorBidi" w:eastAsia="Times New Roman" w:hAnsiTheme="majorBidi" w:cstheme="majorBidi"/>
                <w:color w:val="000000"/>
              </w:rPr>
              <w:t>less motivated to invest in industry sector</w:t>
            </w:r>
          </w:p>
        </w:tc>
      </w:tr>
      <w:tr w:rsidR="00967E89" w:rsidRPr="002E4596" w:rsidTr="00AC2337">
        <w:trPr>
          <w:trHeight w:val="841"/>
          <w:jc w:val="center"/>
        </w:trPr>
        <w:tc>
          <w:tcPr>
            <w:tcW w:w="1540"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Profit distribution</w:t>
            </w:r>
          </w:p>
        </w:tc>
        <w:tc>
          <w:tcPr>
            <w:tcW w:w="4973" w:type="dxa"/>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Imbalances in </w:t>
            </w:r>
            <w:r>
              <w:rPr>
                <w:rFonts w:asciiTheme="majorBidi" w:eastAsia="Times New Roman" w:hAnsiTheme="majorBidi" w:cstheme="majorBidi"/>
                <w:color w:val="000000"/>
              </w:rPr>
              <w:t>manufacturing</w:t>
            </w:r>
            <w:r w:rsidRPr="002E4596">
              <w:rPr>
                <w:rFonts w:asciiTheme="majorBidi" w:eastAsia="Times New Roman" w:hAnsiTheme="majorBidi" w:cstheme="majorBidi"/>
                <w:color w:val="000000"/>
              </w:rPr>
              <w:t xml:space="preserve"> value chain in terms of profit distribution</w:t>
            </w:r>
          </w:p>
        </w:tc>
        <w:tc>
          <w:tcPr>
            <w:tcW w:w="3686"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r w:rsidRPr="002E4596">
              <w:rPr>
                <w:rFonts w:asciiTheme="majorBidi" w:eastAsia="Times New Roman" w:hAnsiTheme="majorBidi" w:cstheme="majorBidi"/>
                <w:color w:val="000000"/>
              </w:rPr>
              <w:t>Deficiencies associated with mergers and acquisitions</w:t>
            </w:r>
          </w:p>
        </w:tc>
        <w:tc>
          <w:tcPr>
            <w:tcW w:w="4111"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Non-uniform distribution of investment resources</w:t>
            </w:r>
          </w:p>
        </w:tc>
      </w:tr>
      <w:tr w:rsidR="00967E89" w:rsidRPr="002E4596" w:rsidTr="00AC2337">
        <w:trPr>
          <w:trHeight w:val="699"/>
          <w:jc w:val="center"/>
        </w:trPr>
        <w:tc>
          <w:tcPr>
            <w:tcW w:w="1540"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Structure of industries in terms of economic activities location</w:t>
            </w:r>
          </w:p>
        </w:tc>
        <w:tc>
          <w:tcPr>
            <w:tcW w:w="4973"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Balanced distribution of firms in terms of spatial criteria</w:t>
            </w:r>
          </w:p>
        </w:tc>
        <w:tc>
          <w:tcPr>
            <w:tcW w:w="3686" w:type="dxa"/>
            <w:shd w:val="clear" w:color="auto" w:fill="FFFFFF" w:themeFill="background1"/>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Absence of strategic approach in positioning industries </w:t>
            </w:r>
          </w:p>
        </w:tc>
        <w:tc>
          <w:tcPr>
            <w:tcW w:w="4111" w:type="dxa"/>
            <w:shd w:val="clear" w:color="auto" w:fill="FFFFFF" w:themeFill="background1"/>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r w:rsidRPr="002E4596">
              <w:rPr>
                <w:rFonts w:asciiTheme="majorBidi" w:eastAsia="Times New Roman" w:hAnsiTheme="majorBidi" w:cstheme="majorBidi"/>
                <w:color w:val="000000"/>
              </w:rPr>
              <w:t>higher finished goods costs of different economic activities within sector</w:t>
            </w:r>
          </w:p>
        </w:tc>
      </w:tr>
      <w:tr w:rsidR="00967E89" w:rsidRPr="002E4596" w:rsidTr="00AC2337">
        <w:trPr>
          <w:trHeight w:val="699"/>
          <w:jc w:val="center"/>
        </w:trPr>
        <w:tc>
          <w:tcPr>
            <w:tcW w:w="1540"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Structure of industries in terms of consumption, capital or intermediate goods activities </w:t>
            </w:r>
          </w:p>
        </w:tc>
        <w:tc>
          <w:tcPr>
            <w:tcW w:w="4973" w:type="dxa"/>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Pr>
                <w:rFonts w:asciiTheme="majorBidi" w:eastAsia="Times New Roman" w:hAnsiTheme="majorBidi" w:cstheme="majorBidi"/>
                <w:color w:val="000000"/>
              </w:rPr>
              <w:t>Un</w:t>
            </w:r>
            <w:r w:rsidRPr="002E4596">
              <w:rPr>
                <w:rFonts w:asciiTheme="majorBidi" w:eastAsia="Times New Roman" w:hAnsiTheme="majorBidi" w:cstheme="majorBidi"/>
                <w:color w:val="000000"/>
              </w:rPr>
              <w:t xml:space="preserve">balanced development of consumption, capital and intermediate goods industries </w:t>
            </w:r>
          </w:p>
        </w:tc>
        <w:tc>
          <w:tcPr>
            <w:tcW w:w="3686" w:type="dxa"/>
            <w:shd w:val="clear" w:color="auto" w:fill="C6D9F1" w:themeFill="text2" w:themeFillTint="33"/>
            <w:vAlign w:val="center"/>
          </w:tcPr>
          <w:p w:rsidR="00967E89" w:rsidRPr="002E4596" w:rsidRDefault="00967E89" w:rsidP="00AC2337">
            <w:pPr>
              <w:spacing w:after="0" w:line="240" w:lineRule="auto"/>
              <w:jc w:val="center"/>
              <w:rPr>
                <w:rFonts w:asciiTheme="majorBidi" w:eastAsia="Times New Roman" w:hAnsiTheme="majorBidi" w:cstheme="majorBidi"/>
                <w:color w:val="000000"/>
              </w:rPr>
            </w:pPr>
            <w:r w:rsidRPr="002E4596">
              <w:rPr>
                <w:rFonts w:asciiTheme="majorBidi" w:eastAsia="Times New Roman" w:hAnsiTheme="majorBidi" w:cstheme="majorBidi"/>
                <w:color w:val="000000"/>
              </w:rPr>
              <w:t>Policy concentration on capital and intermediate goods industries (sectoral policies)</w:t>
            </w:r>
          </w:p>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Consumption goods industries failure to add dynamism to capital and intermediate goods industries</w:t>
            </w:r>
          </w:p>
        </w:tc>
        <w:tc>
          <w:tcPr>
            <w:tcW w:w="4111" w:type="dxa"/>
            <w:shd w:val="clear" w:color="auto" w:fill="C6D9F1" w:themeFill="text2" w:themeFillTint="33"/>
            <w:noWrap/>
            <w:vAlign w:val="center"/>
          </w:tcPr>
          <w:p w:rsidR="00967E89" w:rsidRPr="002E4596" w:rsidRDefault="00967E89" w:rsidP="00AC2337">
            <w:pPr>
              <w:spacing w:after="0" w:line="240" w:lineRule="auto"/>
              <w:jc w:val="center"/>
              <w:rPr>
                <w:rFonts w:asciiTheme="majorBidi" w:eastAsia="Times New Roman" w:hAnsiTheme="majorBidi" w:cstheme="majorBidi"/>
                <w:color w:val="000000"/>
                <w:rtl/>
              </w:rPr>
            </w:pPr>
            <w:r w:rsidRPr="002E4596">
              <w:rPr>
                <w:rFonts w:asciiTheme="majorBidi" w:eastAsia="Times New Roman" w:hAnsiTheme="majorBidi" w:cstheme="majorBidi"/>
                <w:color w:val="000000"/>
              </w:rPr>
              <w:t xml:space="preserve">Imbalanced industrial development </w:t>
            </w:r>
          </w:p>
        </w:tc>
      </w:tr>
    </w:tbl>
    <w:p w:rsidR="00967E89" w:rsidRDefault="00967E89" w:rsidP="00967E89"/>
    <w:p w:rsidR="00967E89" w:rsidRDefault="00967E89" w:rsidP="00967E89"/>
    <w:p w:rsidR="00967E89" w:rsidRDefault="00967E89" w:rsidP="00967E89"/>
    <w:p w:rsidR="00967E89" w:rsidRDefault="00967E89" w:rsidP="00967E89"/>
    <w:p w:rsidR="00F0786C" w:rsidRDefault="00F0786C" w:rsidP="00F64F12">
      <w:pPr>
        <w:bidi w:val="0"/>
        <w:rPr>
          <w:rFonts w:asciiTheme="majorBidi" w:eastAsiaTheme="minorHAnsi" w:hAnsiTheme="majorBidi" w:cstheme="majorBidi"/>
          <w:sz w:val="24"/>
          <w:szCs w:val="24"/>
        </w:rPr>
        <w:sectPr w:rsidR="00F0786C" w:rsidSect="00F0786C">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pPr>
    </w:p>
    <w:p w:rsidR="00422655" w:rsidRPr="00FB489D" w:rsidRDefault="00D5722C" w:rsidP="00F34610">
      <w:pPr>
        <w:bidi w:val="0"/>
        <w:rPr>
          <w:rFonts w:asciiTheme="majorBidi" w:eastAsia="Times New Roman" w:hAnsiTheme="majorBidi" w:cstheme="majorBidi"/>
          <w:b/>
          <w:bCs/>
          <w:color w:val="000000"/>
          <w:sz w:val="28"/>
          <w:szCs w:val="32"/>
        </w:rPr>
      </w:pPr>
      <w:r w:rsidRPr="00FB489D">
        <w:rPr>
          <w:rFonts w:asciiTheme="majorBidi" w:eastAsia="Times New Roman" w:hAnsiTheme="majorBidi" w:cstheme="majorBidi"/>
          <w:b/>
          <w:bCs/>
          <w:color w:val="000000"/>
          <w:sz w:val="28"/>
          <w:szCs w:val="32"/>
        </w:rPr>
        <w:lastRenderedPageBreak/>
        <w:t>REFERENCE</w:t>
      </w:r>
    </w:p>
    <w:p w:rsidR="00D62D9C" w:rsidRDefault="00D62D9C" w:rsidP="00D62D9C">
      <w:pPr>
        <w:pStyle w:val="ListParagraph"/>
        <w:numPr>
          <w:ilvl w:val="0"/>
          <w:numId w:val="33"/>
        </w:numPr>
        <w:bidi w:val="0"/>
        <w:spacing w:line="360" w:lineRule="auto"/>
        <w:rPr>
          <w:rFonts w:asciiTheme="majorBidi" w:hAnsiTheme="majorBidi" w:cstheme="majorBidi"/>
          <w:b/>
          <w:bCs/>
          <w:color w:val="000000"/>
          <w:szCs w:val="24"/>
        </w:rPr>
      </w:pPr>
      <w:r>
        <w:rPr>
          <w:rFonts w:asciiTheme="majorBidi" w:hAnsiTheme="majorBidi" w:cstheme="majorBidi"/>
          <w:b/>
          <w:bCs/>
          <w:color w:val="000000"/>
          <w:szCs w:val="24"/>
        </w:rPr>
        <w:t xml:space="preserve">Export-led industrial strategic development document </w:t>
      </w:r>
      <w:r w:rsidRPr="00EA4511">
        <w:rPr>
          <w:rFonts w:asciiTheme="majorBidi" w:hAnsiTheme="majorBidi" w:cstheme="majorBidi"/>
          <w:b/>
          <w:bCs/>
          <w:color w:val="000000"/>
          <w:szCs w:val="24"/>
        </w:rPr>
        <w:t>(2017)</w:t>
      </w:r>
      <w:r>
        <w:rPr>
          <w:rFonts w:asciiTheme="majorBidi" w:hAnsiTheme="majorBidi" w:cstheme="majorBidi"/>
          <w:b/>
          <w:bCs/>
          <w:color w:val="000000"/>
          <w:szCs w:val="24"/>
        </w:rPr>
        <w:t xml:space="preserve">. </w:t>
      </w:r>
      <w:r w:rsidRPr="00EA4511">
        <w:rPr>
          <w:rFonts w:asciiTheme="majorBidi" w:hAnsiTheme="majorBidi" w:cstheme="majorBidi"/>
          <w:b/>
          <w:bCs/>
          <w:color w:val="000000"/>
          <w:szCs w:val="24"/>
        </w:rPr>
        <w:t>Institute for Trade Studies and Research</w:t>
      </w:r>
      <w:r>
        <w:rPr>
          <w:rFonts w:asciiTheme="majorBidi" w:hAnsiTheme="majorBidi" w:cstheme="majorBidi"/>
          <w:b/>
          <w:bCs/>
          <w:color w:val="000000"/>
          <w:szCs w:val="24"/>
        </w:rPr>
        <w:t>.</w:t>
      </w:r>
    </w:p>
    <w:p w:rsidR="00D5722C" w:rsidRPr="00EA4511" w:rsidRDefault="00FB489D" w:rsidP="00D62D9C">
      <w:pPr>
        <w:pStyle w:val="ListParagraph"/>
        <w:numPr>
          <w:ilvl w:val="0"/>
          <w:numId w:val="33"/>
        </w:numPr>
        <w:bidi w:val="0"/>
        <w:spacing w:line="360" w:lineRule="auto"/>
        <w:rPr>
          <w:rFonts w:asciiTheme="majorBidi" w:hAnsiTheme="majorBidi" w:cstheme="majorBidi"/>
          <w:b/>
          <w:bCs/>
          <w:color w:val="000000"/>
          <w:szCs w:val="24"/>
        </w:rPr>
      </w:pPr>
      <w:r w:rsidRPr="00EA4511">
        <w:rPr>
          <w:rFonts w:asciiTheme="majorBidi" w:hAnsiTheme="majorBidi" w:cstheme="majorBidi"/>
          <w:b/>
          <w:bCs/>
          <w:color w:val="000000"/>
          <w:szCs w:val="24"/>
        </w:rPr>
        <w:t xml:space="preserve">Central Bank of Iran </w:t>
      </w:r>
    </w:p>
    <w:p w:rsidR="00FB489D" w:rsidRPr="00EA4511" w:rsidRDefault="00FB489D" w:rsidP="00EA4511">
      <w:pPr>
        <w:pStyle w:val="ListParagraph"/>
        <w:numPr>
          <w:ilvl w:val="0"/>
          <w:numId w:val="33"/>
        </w:numPr>
        <w:bidi w:val="0"/>
        <w:spacing w:line="360" w:lineRule="auto"/>
        <w:rPr>
          <w:rFonts w:asciiTheme="majorBidi" w:hAnsiTheme="majorBidi" w:cstheme="majorBidi"/>
          <w:b/>
          <w:bCs/>
          <w:color w:val="000000"/>
          <w:szCs w:val="24"/>
        </w:rPr>
      </w:pPr>
      <w:r w:rsidRPr="00EA4511">
        <w:rPr>
          <w:rFonts w:asciiTheme="majorBidi" w:hAnsiTheme="majorBidi" w:cstheme="majorBidi"/>
          <w:b/>
          <w:bCs/>
          <w:color w:val="000000"/>
          <w:szCs w:val="24"/>
        </w:rPr>
        <w:t xml:space="preserve">Statistical Canter of Iran </w:t>
      </w:r>
    </w:p>
    <w:p w:rsidR="00FB489D" w:rsidRPr="00EA4511" w:rsidRDefault="00FB489D" w:rsidP="00EA4511">
      <w:pPr>
        <w:pStyle w:val="ListParagraph"/>
        <w:numPr>
          <w:ilvl w:val="0"/>
          <w:numId w:val="33"/>
        </w:numPr>
        <w:bidi w:val="0"/>
        <w:spacing w:line="360" w:lineRule="auto"/>
        <w:rPr>
          <w:rFonts w:asciiTheme="majorBidi" w:hAnsiTheme="majorBidi" w:cstheme="majorBidi"/>
          <w:b/>
          <w:bCs/>
          <w:color w:val="000000"/>
          <w:szCs w:val="24"/>
        </w:rPr>
      </w:pPr>
      <w:r w:rsidRPr="00EA4511">
        <w:rPr>
          <w:rFonts w:asciiTheme="majorBidi" w:hAnsiTheme="majorBidi" w:cstheme="majorBidi"/>
          <w:b/>
          <w:bCs/>
          <w:color w:val="000000"/>
          <w:szCs w:val="24"/>
        </w:rPr>
        <w:t xml:space="preserve">Trade Promotion Organization </w:t>
      </w:r>
      <w:r w:rsidR="003D1BB1">
        <w:rPr>
          <w:rFonts w:asciiTheme="majorBidi" w:hAnsiTheme="majorBidi" w:cstheme="majorBidi"/>
          <w:b/>
          <w:bCs/>
          <w:color w:val="000000"/>
          <w:szCs w:val="24"/>
        </w:rPr>
        <w:t>database</w:t>
      </w:r>
    </w:p>
    <w:p w:rsidR="00FB489D" w:rsidRPr="00EA4511" w:rsidRDefault="00FB489D" w:rsidP="00EA4511">
      <w:pPr>
        <w:pStyle w:val="ListParagraph"/>
        <w:numPr>
          <w:ilvl w:val="0"/>
          <w:numId w:val="33"/>
        </w:numPr>
        <w:bidi w:val="0"/>
        <w:spacing w:line="360" w:lineRule="auto"/>
        <w:rPr>
          <w:rFonts w:asciiTheme="majorBidi" w:hAnsiTheme="majorBidi" w:cstheme="majorBidi"/>
          <w:b/>
          <w:bCs/>
          <w:color w:val="000000"/>
          <w:szCs w:val="24"/>
        </w:rPr>
      </w:pPr>
      <w:r w:rsidRPr="00EA4511">
        <w:rPr>
          <w:rFonts w:asciiTheme="majorBidi" w:hAnsiTheme="majorBidi" w:cstheme="majorBidi"/>
          <w:b/>
          <w:bCs/>
          <w:color w:val="000000"/>
          <w:szCs w:val="24"/>
        </w:rPr>
        <w:t>Iran's Economic</w:t>
      </w:r>
      <w:r w:rsidR="00D62D9C">
        <w:rPr>
          <w:rFonts w:asciiTheme="majorBidi" w:hAnsiTheme="majorBidi" w:cstheme="majorBidi"/>
          <w:b/>
          <w:bCs/>
          <w:color w:val="000000"/>
          <w:szCs w:val="24"/>
        </w:rPr>
        <w:t>, Social, and Cultural</w:t>
      </w:r>
      <w:r w:rsidRPr="00EA4511">
        <w:rPr>
          <w:rFonts w:asciiTheme="majorBidi" w:hAnsiTheme="majorBidi" w:cstheme="majorBidi"/>
          <w:b/>
          <w:bCs/>
          <w:color w:val="000000"/>
          <w:szCs w:val="24"/>
        </w:rPr>
        <w:t xml:space="preserve"> Development Plan Documents</w:t>
      </w:r>
    </w:p>
    <w:p w:rsidR="00FB489D" w:rsidRPr="00EA4511" w:rsidRDefault="00FB489D" w:rsidP="00EA4511">
      <w:pPr>
        <w:pStyle w:val="ListParagraph"/>
        <w:numPr>
          <w:ilvl w:val="0"/>
          <w:numId w:val="33"/>
        </w:numPr>
        <w:bidi w:val="0"/>
        <w:spacing w:line="360" w:lineRule="auto"/>
        <w:rPr>
          <w:rFonts w:asciiTheme="majorBidi" w:hAnsiTheme="majorBidi" w:cstheme="majorBidi"/>
          <w:b/>
          <w:bCs/>
          <w:color w:val="000000"/>
          <w:szCs w:val="24"/>
        </w:rPr>
      </w:pPr>
      <w:r w:rsidRPr="00EA4511">
        <w:rPr>
          <w:rFonts w:asciiTheme="majorBidi" w:hAnsiTheme="majorBidi" w:cstheme="majorBidi"/>
          <w:b/>
          <w:bCs/>
          <w:color w:val="000000"/>
          <w:szCs w:val="24"/>
        </w:rPr>
        <w:t>Iran Small Industries and Industrial Parks Organization</w:t>
      </w:r>
    </w:p>
    <w:p w:rsidR="00FB489D" w:rsidRPr="00EA4511" w:rsidRDefault="00FB489D" w:rsidP="00EA4511">
      <w:pPr>
        <w:pStyle w:val="ListParagraph"/>
        <w:numPr>
          <w:ilvl w:val="0"/>
          <w:numId w:val="33"/>
        </w:numPr>
        <w:bidi w:val="0"/>
        <w:spacing w:line="360" w:lineRule="auto"/>
        <w:rPr>
          <w:rFonts w:asciiTheme="majorBidi" w:hAnsiTheme="majorBidi" w:cstheme="majorBidi"/>
          <w:b/>
          <w:bCs/>
          <w:color w:val="000000"/>
          <w:szCs w:val="24"/>
        </w:rPr>
      </w:pPr>
      <w:r w:rsidRPr="00EA4511">
        <w:rPr>
          <w:rFonts w:asciiTheme="majorBidi" w:hAnsiTheme="majorBidi" w:cstheme="majorBidi"/>
          <w:b/>
          <w:bCs/>
          <w:color w:val="000000"/>
          <w:szCs w:val="24"/>
        </w:rPr>
        <w:t xml:space="preserve">United Nations Industrial Development Organization (UNIDO) </w:t>
      </w:r>
    </w:p>
    <w:p w:rsidR="00FB489D" w:rsidRPr="00EA4511" w:rsidRDefault="00FB489D" w:rsidP="00EA4511">
      <w:pPr>
        <w:pStyle w:val="ListParagraph"/>
        <w:numPr>
          <w:ilvl w:val="0"/>
          <w:numId w:val="33"/>
        </w:numPr>
        <w:bidi w:val="0"/>
        <w:spacing w:line="360" w:lineRule="auto"/>
        <w:rPr>
          <w:rFonts w:asciiTheme="majorBidi" w:hAnsiTheme="majorBidi" w:cstheme="majorBidi"/>
          <w:b/>
          <w:bCs/>
          <w:color w:val="000000"/>
          <w:szCs w:val="24"/>
        </w:rPr>
      </w:pPr>
      <w:r w:rsidRPr="00EA4511">
        <w:rPr>
          <w:rFonts w:asciiTheme="majorBidi" w:hAnsiTheme="majorBidi" w:cstheme="majorBidi"/>
          <w:b/>
          <w:bCs/>
          <w:color w:val="000000"/>
          <w:szCs w:val="24"/>
        </w:rPr>
        <w:t xml:space="preserve">World Bank </w:t>
      </w:r>
    </w:p>
    <w:p w:rsidR="00FB489D" w:rsidRPr="00EA4511" w:rsidRDefault="00FB489D" w:rsidP="00EA4511">
      <w:pPr>
        <w:pStyle w:val="ListParagraph"/>
        <w:numPr>
          <w:ilvl w:val="0"/>
          <w:numId w:val="33"/>
        </w:numPr>
        <w:bidi w:val="0"/>
        <w:spacing w:line="360" w:lineRule="auto"/>
        <w:rPr>
          <w:rFonts w:asciiTheme="majorBidi" w:hAnsiTheme="majorBidi" w:cstheme="majorBidi"/>
          <w:b/>
          <w:bCs/>
          <w:color w:val="000000"/>
          <w:szCs w:val="24"/>
        </w:rPr>
      </w:pPr>
      <w:r w:rsidRPr="00EA4511">
        <w:rPr>
          <w:rFonts w:asciiTheme="majorBidi" w:hAnsiTheme="majorBidi" w:cstheme="majorBidi"/>
          <w:b/>
          <w:bCs/>
          <w:color w:val="000000"/>
          <w:szCs w:val="24"/>
        </w:rPr>
        <w:t>World Economic Forum</w:t>
      </w:r>
    </w:p>
    <w:sectPr w:rsidR="00FB489D" w:rsidRPr="00EA4511" w:rsidSect="0039273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6A5" w:rsidRDefault="00F276A5" w:rsidP="00DB4ED4">
      <w:pPr>
        <w:spacing w:after="0" w:line="240" w:lineRule="auto"/>
      </w:pPr>
      <w:r>
        <w:separator/>
      </w:r>
    </w:p>
  </w:endnote>
  <w:endnote w:type="continuationSeparator" w:id="0">
    <w:p w:rsidR="00F276A5" w:rsidRDefault="00F276A5" w:rsidP="00DB4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 Farnaz">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019" w:rsidRPr="0076065B" w:rsidRDefault="00F276A5" w:rsidP="006C0869">
    <w:pPr>
      <w:pStyle w:val="Footer"/>
      <w:bidi w:val="0"/>
      <w:rPr>
        <w:rFonts w:cs="B Farnaz"/>
        <w:sz w:val="20"/>
        <w:szCs w:val="20"/>
      </w:rPr>
    </w:pPr>
    <w:sdt>
      <w:sdtPr>
        <w:rPr>
          <w:rFonts w:cs="B Farnaz"/>
          <w:sz w:val="18"/>
          <w:szCs w:val="18"/>
        </w:rPr>
        <w:id w:val="-1568254046"/>
        <w:docPartObj>
          <w:docPartGallery w:val="Page Numbers (Bottom of Page)"/>
          <w:docPartUnique/>
        </w:docPartObj>
      </w:sdtPr>
      <w:sdtEndPr>
        <w:rPr>
          <w:sz w:val="20"/>
          <w:szCs w:val="20"/>
        </w:rPr>
      </w:sdtEndPr>
      <w:sdtContent>
        <w:r w:rsidR="00BE4019" w:rsidRPr="0076065B">
          <w:rPr>
            <w:rFonts w:asciiTheme="majorBidi" w:hAnsiTheme="majorBidi" w:cstheme="majorBidi"/>
            <w:b/>
            <w:bCs/>
            <w:sz w:val="20"/>
            <w:szCs w:val="20"/>
          </w:rPr>
          <w:t>Institute for Trade Studies and Research</w:t>
        </w:r>
        <w:r w:rsidR="00BE4019" w:rsidRPr="00BF5005">
          <w:rPr>
            <w:rFonts w:asciiTheme="majorBidi" w:hAnsiTheme="majorBidi" w:cstheme="majorBidi"/>
            <w:b/>
            <w:bCs/>
            <w:sz w:val="20"/>
            <w:szCs w:val="20"/>
          </w:rPr>
          <w:t>/</w:t>
        </w:r>
        <w:r w:rsidR="00BE4019" w:rsidRPr="00BF5005">
          <w:rPr>
            <w:rFonts w:asciiTheme="majorBidi" w:hAnsiTheme="majorBidi" w:cstheme="majorBidi"/>
            <w:b/>
            <w:bCs/>
            <w:sz w:val="20"/>
            <w:szCs w:val="20"/>
          </w:rPr>
          <w:fldChar w:fldCharType="begin"/>
        </w:r>
        <w:r w:rsidR="00BE4019" w:rsidRPr="00BF5005">
          <w:rPr>
            <w:rFonts w:asciiTheme="majorBidi" w:hAnsiTheme="majorBidi" w:cstheme="majorBidi"/>
            <w:b/>
            <w:bCs/>
            <w:sz w:val="20"/>
            <w:szCs w:val="20"/>
          </w:rPr>
          <w:instrText xml:space="preserve"> PAGE   \* MERGEFORMAT </w:instrText>
        </w:r>
        <w:r w:rsidR="00BE4019" w:rsidRPr="00BF5005">
          <w:rPr>
            <w:rFonts w:asciiTheme="majorBidi" w:hAnsiTheme="majorBidi" w:cstheme="majorBidi"/>
            <w:b/>
            <w:bCs/>
            <w:sz w:val="20"/>
            <w:szCs w:val="20"/>
          </w:rPr>
          <w:fldChar w:fldCharType="separate"/>
        </w:r>
        <w:r w:rsidR="00C27BF9">
          <w:rPr>
            <w:rFonts w:asciiTheme="majorBidi" w:hAnsiTheme="majorBidi" w:cstheme="majorBidi"/>
            <w:b/>
            <w:bCs/>
            <w:noProof/>
            <w:sz w:val="20"/>
            <w:szCs w:val="20"/>
          </w:rPr>
          <w:t>1</w:t>
        </w:r>
        <w:r w:rsidR="00BE4019" w:rsidRPr="00BF5005">
          <w:rPr>
            <w:rFonts w:asciiTheme="majorBidi" w:hAnsiTheme="majorBidi" w:cstheme="majorBidi"/>
            <w:b/>
            <w:bCs/>
            <w:sz w:val="20"/>
            <w:szCs w:val="20"/>
          </w:rPr>
          <w:fldChar w:fldCharType="end"/>
        </w:r>
      </w:sdtContent>
    </w:sdt>
  </w:p>
  <w:p w:rsidR="00BE4019" w:rsidRDefault="00BE4019" w:rsidP="006C0869">
    <w:pPr>
      <w:pStyle w:val="Footer"/>
      <w:tabs>
        <w:tab w:val="clear" w:pos="4513"/>
        <w:tab w:val="clear" w:pos="9026"/>
        <w:tab w:val="left" w:pos="7536"/>
      </w:tabs>
    </w:pPr>
    <w:r>
      <w:rPr>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6A5" w:rsidRDefault="00F276A5" w:rsidP="00DB4ED4">
      <w:pPr>
        <w:spacing w:after="0" w:line="240" w:lineRule="auto"/>
      </w:pPr>
      <w:r>
        <w:separator/>
      </w:r>
    </w:p>
  </w:footnote>
  <w:footnote w:type="continuationSeparator" w:id="0">
    <w:p w:rsidR="00F276A5" w:rsidRDefault="00F276A5" w:rsidP="00DB4ED4">
      <w:pPr>
        <w:spacing w:after="0" w:line="240" w:lineRule="auto"/>
      </w:pPr>
      <w:r>
        <w:continuationSeparator/>
      </w:r>
    </w:p>
  </w:footnote>
  <w:footnote w:id="1">
    <w:p w:rsidR="00BE4019" w:rsidRDefault="00BE4019" w:rsidP="0067157B">
      <w:pPr>
        <w:pStyle w:val="FootnoteText"/>
        <w:bidi w:val="0"/>
      </w:pPr>
      <w:r>
        <w:rPr>
          <w:rStyle w:val="FootnoteReference"/>
        </w:rPr>
        <w:footnoteRef/>
      </w:r>
      <w:r>
        <w:t xml:space="preserve">. The annual data reported by Iran's datacenters are based on solar calendar (12 months of time period ending the </w:t>
      </w:r>
      <w:r w:rsidR="0067157B">
        <w:t>21</w:t>
      </w:r>
      <w:r w:rsidR="0067157B" w:rsidRPr="00152C98">
        <w:rPr>
          <w:vertAlign w:val="superscript"/>
        </w:rPr>
        <w:t>st</w:t>
      </w:r>
      <w:r w:rsidR="0067157B">
        <w:t xml:space="preserve"> of </w:t>
      </w:r>
      <w:r>
        <w:t xml:space="preserve">March of each year). </w:t>
      </w:r>
    </w:p>
  </w:footnote>
  <w:footnote w:id="2">
    <w:p w:rsidR="00BE4019" w:rsidRPr="00B05046" w:rsidRDefault="00BE4019" w:rsidP="0067157B">
      <w:pPr>
        <w:bidi w:val="0"/>
        <w:spacing w:after="0"/>
        <w:jc w:val="both"/>
        <w:rPr>
          <w:rFonts w:ascii="Times New Roman" w:eastAsia="Times New Roman" w:hAnsi="Times New Roman" w:cs="B Lotus"/>
          <w:sz w:val="20"/>
          <w:szCs w:val="20"/>
        </w:rPr>
      </w:pPr>
      <w:r>
        <w:rPr>
          <w:rStyle w:val="FootnoteReference"/>
        </w:rPr>
        <w:footnoteRef/>
      </w:r>
      <w:r w:rsidRPr="0076065B">
        <w:t xml:space="preserve">. </w:t>
      </w:r>
      <w:r w:rsidRPr="00B05046">
        <w:rPr>
          <w:rFonts w:ascii="Times New Roman" w:eastAsia="Times New Roman" w:hAnsi="Times New Roman" w:cs="B Lotus"/>
          <w:sz w:val="20"/>
          <w:szCs w:val="20"/>
        </w:rPr>
        <w:t xml:space="preserve">It is noteworthy that </w:t>
      </w:r>
      <w:r>
        <w:rPr>
          <w:rFonts w:ascii="Times New Roman" w:eastAsia="Times New Roman" w:hAnsi="Times New Roman" w:cs="B Lotus"/>
          <w:sz w:val="20"/>
          <w:szCs w:val="20"/>
        </w:rPr>
        <w:t>d</w:t>
      </w:r>
      <w:r w:rsidRPr="00B05046">
        <w:rPr>
          <w:rFonts w:ascii="Times New Roman" w:eastAsia="Times New Roman" w:hAnsi="Times New Roman" w:cs="B Lotus"/>
          <w:sz w:val="20"/>
          <w:szCs w:val="20"/>
        </w:rPr>
        <w:t xml:space="preserve">espite </w:t>
      </w:r>
      <w:r w:rsidRPr="00B05046">
        <w:rPr>
          <w:rFonts w:ascii="Times New Roman" w:eastAsia="Times New Roman" w:hAnsi="Times New Roman" w:cs="B Lotus"/>
          <w:i/>
          <w:iCs/>
          <w:sz w:val="20"/>
          <w:szCs w:val="20"/>
        </w:rPr>
        <w:t>increased economic vulnerability</w:t>
      </w:r>
      <w:r w:rsidRPr="00B05046">
        <w:rPr>
          <w:rFonts w:ascii="Times New Roman" w:eastAsia="Times New Roman" w:hAnsi="Times New Roman" w:cs="B Lotus"/>
          <w:sz w:val="20"/>
          <w:szCs w:val="20"/>
        </w:rPr>
        <w:t xml:space="preserve"> dur</w:t>
      </w:r>
      <w:r w:rsidR="00EA4511">
        <w:rPr>
          <w:rFonts w:ascii="Times New Roman" w:eastAsia="Times New Roman" w:hAnsi="Times New Roman" w:cs="B Lotus"/>
          <w:sz w:val="20"/>
          <w:szCs w:val="20"/>
        </w:rPr>
        <w:t>ing 2010-2013, there emerged som</w:t>
      </w:r>
      <w:r w:rsidRPr="00B05046">
        <w:rPr>
          <w:rFonts w:ascii="Times New Roman" w:eastAsia="Times New Roman" w:hAnsi="Times New Roman" w:cs="B Lotus"/>
          <w:sz w:val="20"/>
          <w:szCs w:val="20"/>
        </w:rPr>
        <w:t xml:space="preserve">e sort of economic rebound in 2014- 2015 as a result of nuclear agreements, </w:t>
      </w:r>
      <w:r w:rsidR="0067157B">
        <w:rPr>
          <w:rFonts w:ascii="Times New Roman" w:eastAsia="Times New Roman" w:hAnsi="Times New Roman" w:cs="B Lotus"/>
          <w:sz w:val="20"/>
          <w:szCs w:val="20"/>
        </w:rPr>
        <w:t>pushing inflation down (to 15 percent) and</w:t>
      </w:r>
      <w:r w:rsidRPr="00B05046">
        <w:rPr>
          <w:rFonts w:ascii="Times New Roman" w:eastAsia="Times New Roman" w:hAnsi="Times New Roman" w:cs="B Lotus"/>
          <w:sz w:val="20"/>
          <w:szCs w:val="20"/>
        </w:rPr>
        <w:t xml:space="preserve"> </w:t>
      </w:r>
      <w:r w:rsidR="0067157B">
        <w:rPr>
          <w:rFonts w:ascii="Times New Roman" w:eastAsia="Times New Roman" w:hAnsi="Times New Roman" w:cs="B Lotus"/>
          <w:sz w:val="20"/>
          <w:szCs w:val="20"/>
        </w:rPr>
        <w:t xml:space="preserve">bringing on a </w:t>
      </w:r>
      <w:r w:rsidRPr="00B05046">
        <w:rPr>
          <w:rFonts w:ascii="Times New Roman" w:eastAsia="Times New Roman" w:hAnsi="Times New Roman" w:cs="B Lotus"/>
          <w:sz w:val="20"/>
          <w:szCs w:val="20"/>
        </w:rPr>
        <w:t>relative stability in exchange rate market, increased non-oil export revenues - particularly petrochemical products – as well as increased transactions with the European Union.</w:t>
      </w:r>
    </w:p>
  </w:footnote>
  <w:footnote w:id="3">
    <w:p w:rsidR="00BE4019" w:rsidRDefault="00BE4019" w:rsidP="00B037EC">
      <w:pPr>
        <w:pStyle w:val="FootnoteText"/>
        <w:bidi w:val="0"/>
        <w:ind w:left="142" w:hanging="142"/>
      </w:pPr>
      <w:r>
        <w:rPr>
          <w:rStyle w:val="FootnoteReference"/>
        </w:rPr>
        <w:footnoteRef/>
      </w:r>
      <w:r>
        <w:t>. Indices are r</w:t>
      </w:r>
      <w:r w:rsidRPr="001B7D04">
        <w:t>eported by selected international organization</w:t>
      </w:r>
      <w:r>
        <w:t xml:space="preserve"> as</w:t>
      </w:r>
      <w:r w:rsidRPr="001B7D04">
        <w:t xml:space="preserve"> World Economic Forum, Heritage Foundation and World Bank</w:t>
      </w:r>
      <w:r>
        <w:t xml:space="preserve">. </w:t>
      </w:r>
      <w:r w:rsidRPr="001B7D04">
        <w:t xml:space="preserve"> </w:t>
      </w:r>
    </w:p>
  </w:footnote>
  <w:footnote w:id="4">
    <w:p w:rsidR="00BE4019" w:rsidRDefault="00BE4019" w:rsidP="00D30272">
      <w:pPr>
        <w:pStyle w:val="FootnoteText"/>
        <w:bidi w:val="0"/>
      </w:pPr>
      <w:r>
        <w:rPr>
          <w:rStyle w:val="FootnoteReference"/>
        </w:rPr>
        <w:footnoteRef/>
      </w:r>
      <w:r>
        <w:t xml:space="preserve">. The improvement was </w:t>
      </w:r>
      <w:r w:rsidR="00D30272">
        <w:t>accompanied with</w:t>
      </w:r>
      <w:r>
        <w:t xml:space="preserve"> a shift towards high-tech industries in this economy. </w:t>
      </w:r>
    </w:p>
  </w:footnote>
  <w:footnote w:id="5">
    <w:p w:rsidR="00BE4019" w:rsidRDefault="00BE4019" w:rsidP="000E3E6D">
      <w:pPr>
        <w:pStyle w:val="FootnoteText"/>
        <w:bidi w:val="0"/>
        <w:ind w:left="142" w:hanging="142"/>
        <w:rPr>
          <w:rtl/>
        </w:rPr>
      </w:pPr>
      <w:r>
        <w:rPr>
          <w:rStyle w:val="FootnoteReference"/>
        </w:rPr>
        <w:footnoteRef/>
      </w:r>
      <w:r>
        <w:t xml:space="preserve">. Turkey is Iran's rival in the south-west Asia regarding non-oil export whereas Saudi Arabia is Iran's rival in the south-west Asia regarding oil export </w:t>
      </w:r>
    </w:p>
  </w:footnote>
  <w:footnote w:id="6">
    <w:p w:rsidR="00BE4019" w:rsidRDefault="00BE4019" w:rsidP="009D57D4">
      <w:pPr>
        <w:pStyle w:val="FootnoteText"/>
        <w:bidi w:val="0"/>
      </w:pPr>
      <w:r>
        <w:rPr>
          <w:rStyle w:val="FootnoteReference"/>
        </w:rPr>
        <w:footnoteRef/>
      </w:r>
      <w:r>
        <w:t>. Medium- and High-tech</w:t>
      </w:r>
    </w:p>
  </w:footnote>
  <w:footnote w:id="7">
    <w:p w:rsidR="00BE4019" w:rsidRDefault="00BE4019" w:rsidP="00D30272">
      <w:pPr>
        <w:pStyle w:val="FootnoteText"/>
        <w:bidi w:val="0"/>
        <w:ind w:left="142" w:hanging="142"/>
      </w:pPr>
      <w:r>
        <w:rPr>
          <w:rStyle w:val="FootnoteReference"/>
        </w:rPr>
        <w:footnoteRef/>
      </w:r>
      <w:r>
        <w:t xml:space="preserve">. </w:t>
      </w:r>
      <w:r w:rsidRPr="008F0C2F">
        <w:rPr>
          <w:rFonts w:asciiTheme="majorBidi" w:hAnsiTheme="majorBidi" w:cstheme="majorBidi"/>
        </w:rPr>
        <w:t xml:space="preserve">Although there was a positive economic growth </w:t>
      </w:r>
      <w:r w:rsidR="00D30272">
        <w:rPr>
          <w:rFonts w:asciiTheme="majorBidi" w:hAnsiTheme="majorBidi" w:cstheme="majorBidi"/>
        </w:rPr>
        <w:t>of</w:t>
      </w:r>
      <w:r w:rsidRPr="008F0C2F">
        <w:rPr>
          <w:rFonts w:asciiTheme="majorBidi" w:hAnsiTheme="majorBidi" w:cstheme="majorBidi"/>
        </w:rPr>
        <w:t xml:space="preserve"> 3 percent</w:t>
      </w:r>
      <w:r>
        <w:rPr>
          <w:rFonts w:asciiTheme="majorBidi" w:hAnsiTheme="majorBidi" w:cstheme="majorBidi"/>
        </w:rPr>
        <w:t xml:space="preserve"> in</w:t>
      </w:r>
      <w:r w:rsidRPr="008F0C2F">
        <w:rPr>
          <w:rFonts w:asciiTheme="majorBidi" w:hAnsiTheme="majorBidi" w:cstheme="majorBidi"/>
        </w:rPr>
        <w:t xml:space="preserve"> Iran</w:t>
      </w:r>
      <w:r w:rsidR="00D30272" w:rsidRPr="00D30272">
        <w:rPr>
          <w:rFonts w:asciiTheme="majorBidi" w:hAnsiTheme="majorBidi" w:cstheme="majorBidi"/>
        </w:rPr>
        <w:t xml:space="preserve"> </w:t>
      </w:r>
      <w:r w:rsidR="00D30272" w:rsidRPr="008F0C2F">
        <w:rPr>
          <w:rFonts w:asciiTheme="majorBidi" w:hAnsiTheme="majorBidi" w:cstheme="majorBidi"/>
        </w:rPr>
        <w:t>in 2014</w:t>
      </w:r>
      <w:r w:rsidR="00D30272">
        <w:rPr>
          <w:rFonts w:asciiTheme="majorBidi" w:hAnsiTheme="majorBidi" w:cstheme="majorBidi"/>
        </w:rPr>
        <w:t>,</w:t>
      </w:r>
      <w:r w:rsidRPr="008F0C2F">
        <w:rPr>
          <w:rFonts w:asciiTheme="majorBidi" w:hAnsiTheme="majorBidi" w:cstheme="majorBidi"/>
        </w:rPr>
        <w:t xml:space="preserve"> </w:t>
      </w:r>
      <w:r>
        <w:rPr>
          <w:rFonts w:asciiTheme="majorBidi" w:hAnsiTheme="majorBidi" w:cstheme="majorBidi"/>
        </w:rPr>
        <w:t xml:space="preserve">it </w:t>
      </w:r>
      <w:r w:rsidRPr="008F0C2F">
        <w:rPr>
          <w:rFonts w:asciiTheme="majorBidi" w:hAnsiTheme="majorBidi" w:cstheme="majorBidi"/>
        </w:rPr>
        <w:t>is still lagging behind its position in 2010.</w:t>
      </w:r>
    </w:p>
  </w:footnote>
  <w:footnote w:id="8">
    <w:p w:rsidR="00BE4019" w:rsidRDefault="00BE4019" w:rsidP="00D30272">
      <w:pPr>
        <w:pStyle w:val="FootnoteText"/>
        <w:bidi w:val="0"/>
        <w:ind w:left="142" w:hanging="142"/>
      </w:pPr>
      <w:r>
        <w:rPr>
          <w:rStyle w:val="FootnoteReference"/>
        </w:rPr>
        <w:footnoteRef/>
      </w:r>
      <w:r>
        <w:t xml:space="preserve">. </w:t>
      </w:r>
      <w:r w:rsidR="00D30272">
        <w:t>Of</w:t>
      </w:r>
      <w:r>
        <w:t xml:space="preserve"> 3 percent growth </w:t>
      </w:r>
      <w:r w:rsidR="00D30272">
        <w:t>in</w:t>
      </w:r>
      <w:r>
        <w:t xml:space="preserve"> Iran </w:t>
      </w:r>
      <w:r w:rsidR="00D30272">
        <w:t xml:space="preserve">GDP </w:t>
      </w:r>
      <w:r>
        <w:t xml:space="preserve">in 2014, the contribution of service sector was 1.5 unit percent and that of manufacturing sector was 1.1 unit percent.  </w:t>
      </w:r>
    </w:p>
  </w:footnote>
  <w:footnote w:id="9">
    <w:p w:rsidR="00BE4019" w:rsidRDefault="00BE4019" w:rsidP="00977E24">
      <w:pPr>
        <w:pStyle w:val="FootnoteText"/>
        <w:bidi w:val="0"/>
      </w:pPr>
      <w:r>
        <w:rPr>
          <w:rStyle w:val="FootnoteReference"/>
        </w:rPr>
        <w:footnoteRef/>
      </w:r>
      <w:r>
        <w:t xml:space="preserve">. </w:t>
      </w:r>
      <w:r w:rsidRPr="00EA4511">
        <w:rPr>
          <w:rFonts w:asciiTheme="majorBidi" w:eastAsiaTheme="minorEastAsia" w:hAnsiTheme="majorBidi" w:cstheme="majorBidi"/>
        </w:rPr>
        <w:t xml:space="preserve">The index is reported by World Bank and </w:t>
      </w:r>
      <w:r w:rsidR="00977E24" w:rsidRPr="00EA4511">
        <w:rPr>
          <w:rFonts w:asciiTheme="majorBidi" w:eastAsiaTheme="minorEastAsia" w:hAnsiTheme="majorBidi" w:cstheme="majorBidi"/>
        </w:rPr>
        <w:t>ranges</w:t>
      </w:r>
      <w:r w:rsidRPr="00EA4511">
        <w:rPr>
          <w:rFonts w:asciiTheme="majorBidi" w:eastAsiaTheme="minorEastAsia" w:hAnsiTheme="majorBidi" w:cstheme="majorBidi"/>
        </w:rPr>
        <w:t xml:space="preserve"> between 0 and 1. The greater the value of the index, the higher the degree of concentration.</w:t>
      </w:r>
      <w:r w:rsidRPr="00EA4511">
        <w:rPr>
          <w:sz w:val="18"/>
          <w:szCs w:val="18"/>
        </w:rPr>
        <w:t xml:space="preserve"> </w:t>
      </w:r>
    </w:p>
  </w:footnote>
  <w:footnote w:id="10">
    <w:p w:rsidR="00BE4019" w:rsidRDefault="00BE4019" w:rsidP="009B3587">
      <w:pPr>
        <w:pStyle w:val="FootnoteText"/>
        <w:bidi w:val="0"/>
        <w:ind w:left="284" w:hanging="284"/>
      </w:pPr>
      <w:r>
        <w:rPr>
          <w:rStyle w:val="FootnoteReference"/>
        </w:rPr>
        <w:footnoteRef/>
      </w:r>
      <w:r>
        <w:t xml:space="preserve">. Agriculture-based </w:t>
      </w:r>
      <w:r w:rsidR="004A3834">
        <w:t>activities.</w:t>
      </w:r>
    </w:p>
  </w:footnote>
  <w:footnote w:id="11">
    <w:p w:rsidR="00BE4019" w:rsidRDefault="00BE4019" w:rsidP="009B3587">
      <w:pPr>
        <w:pStyle w:val="FootnoteText"/>
        <w:bidi w:val="0"/>
        <w:ind w:left="284" w:hanging="284"/>
      </w:pPr>
      <w:r>
        <w:rPr>
          <w:rStyle w:val="FootnoteReference"/>
        </w:rPr>
        <w:footnoteRef/>
      </w:r>
      <w:r>
        <w:t>. S</w:t>
      </w:r>
      <w:r w:rsidRPr="0033232B">
        <w:t>pecialized firms producing technology to be sold into other firms, e.g. specialized machinery production and high-tech instruments</w:t>
      </w:r>
      <w:r>
        <w:t>.</w:t>
      </w:r>
    </w:p>
  </w:footnote>
  <w:footnote w:id="12">
    <w:p w:rsidR="00BE4019" w:rsidRDefault="00BE4019" w:rsidP="004A3834">
      <w:pPr>
        <w:pStyle w:val="FootnoteText"/>
        <w:bidi w:val="0"/>
        <w:ind w:left="284" w:hanging="284"/>
      </w:pPr>
      <w:r>
        <w:rPr>
          <w:rStyle w:val="FootnoteReference"/>
        </w:rPr>
        <w:footnoteRef/>
      </w:r>
      <w:r>
        <w:t xml:space="preserve">. It is characterized by </w:t>
      </w:r>
      <w:r w:rsidRPr="0033232B">
        <w:t xml:space="preserve">mainly large firms producing basic materials </w:t>
      </w:r>
      <w:r>
        <w:t xml:space="preserve">(steel, </w:t>
      </w:r>
      <w:r w:rsidR="004A3834">
        <w:t>cement, etc.)</w:t>
      </w:r>
      <w:r>
        <w:t xml:space="preserve"> </w:t>
      </w:r>
      <w:r w:rsidRPr="0033232B">
        <w:t>and consumer durables</w:t>
      </w:r>
      <w:r>
        <w:t xml:space="preserve"> (automotive, home appliances, </w:t>
      </w:r>
      <w:r w:rsidR="004A3834">
        <w:t>etc.)</w:t>
      </w:r>
      <w:r>
        <w:t xml:space="preserve"> </w:t>
      </w:r>
    </w:p>
  </w:footnote>
  <w:footnote w:id="13">
    <w:p w:rsidR="00BE4019" w:rsidRDefault="00BE4019" w:rsidP="004A3834">
      <w:pPr>
        <w:pStyle w:val="FootnoteText"/>
        <w:bidi w:val="0"/>
        <w:ind w:left="284" w:hanging="284"/>
      </w:pPr>
      <w:r>
        <w:rPr>
          <w:rStyle w:val="FootnoteReference"/>
        </w:rPr>
        <w:footnoteRef/>
      </w:r>
      <w:r>
        <w:t xml:space="preserve">. </w:t>
      </w:r>
      <w:r w:rsidRPr="007617B6">
        <w:t>It is related to high-tech firms which rely on R&amp;D from both in-house sources and university research, including industries such as pharmaceuticals and electronics.</w:t>
      </w:r>
      <w:r w:rsidRPr="007461BA">
        <w:t xml:space="preserve"> Firms in this sector develop new products or processes and have a high degree of </w:t>
      </w:r>
      <w:r w:rsidR="004A3834" w:rsidRPr="004A3834">
        <w:t xml:space="preserve">appropriability </w:t>
      </w:r>
      <w:r w:rsidRPr="007461BA">
        <w:t>from patents, secrecy, and tacit know-how</w:t>
      </w:r>
      <w:r>
        <w:t>.</w:t>
      </w:r>
    </w:p>
  </w:footnote>
  <w:footnote w:id="14">
    <w:p w:rsidR="009F2E80" w:rsidRDefault="009F2E80" w:rsidP="009F2E80">
      <w:pPr>
        <w:pStyle w:val="FootnoteText"/>
        <w:bidi w:val="0"/>
      </w:pPr>
      <w:r>
        <w:rPr>
          <w:rStyle w:val="FootnoteReference"/>
        </w:rPr>
        <w:footnoteRef/>
      </w:r>
      <w:r>
        <w:rPr>
          <w:rtl/>
        </w:rPr>
        <w:t xml:space="preserve"> </w:t>
      </w:r>
      <w:r>
        <w:t xml:space="preserve">- for tables containing the challenges, please refer to the appendix </w:t>
      </w:r>
    </w:p>
  </w:footnote>
  <w:footnote w:id="15">
    <w:p w:rsidR="00EE443D" w:rsidRDefault="00EE443D" w:rsidP="00EE443D">
      <w:pPr>
        <w:pStyle w:val="FootnoteText"/>
        <w:bidi w:val="0"/>
      </w:pPr>
      <w:r>
        <w:rPr>
          <w:rStyle w:val="FootnoteReference"/>
        </w:rPr>
        <w:footnoteRef/>
      </w:r>
      <w:r>
        <w:rPr>
          <w:rtl/>
        </w:rPr>
        <w:t xml:space="preserve"> </w:t>
      </w:r>
      <w:r>
        <w:t xml:space="preserve">- </w:t>
      </w:r>
      <w:r w:rsidRPr="00EE443D">
        <w:t>Potential exports can be decomposed into a supply and a demand (market access) component. Potential export (including revealed comparative advantage, growth of revealed comparative advantage, share of world export and its growth), export performance (trade balance plus its changes, average value of export and its growth) and level of technology (in terms of the type of good: intermediate, capital or inputs) are three sub-indicators that feed into EPI index.</w:t>
      </w:r>
    </w:p>
  </w:footnote>
  <w:footnote w:id="16">
    <w:p w:rsidR="00EE443D" w:rsidRDefault="00EE443D" w:rsidP="00EE443D">
      <w:pPr>
        <w:pStyle w:val="FootnoteText"/>
        <w:bidi w:val="0"/>
      </w:pPr>
      <w:r>
        <w:rPr>
          <w:rStyle w:val="FootnoteReference"/>
        </w:rPr>
        <w:footnoteRef/>
      </w:r>
      <w:r>
        <w:rPr>
          <w:rtl/>
        </w:rPr>
        <w:t xml:space="preserve"> </w:t>
      </w:r>
      <w:r>
        <w:t>- including backward and forward linkages, value added as well as value added to output ratio</w:t>
      </w:r>
    </w:p>
  </w:footnote>
  <w:footnote w:id="17">
    <w:p w:rsidR="00EE443D" w:rsidRDefault="00EE443D" w:rsidP="00EE443D">
      <w:pPr>
        <w:pStyle w:val="FootnoteText"/>
        <w:bidi w:val="0"/>
      </w:pPr>
      <w:r>
        <w:rPr>
          <w:rStyle w:val="FootnoteReference"/>
        </w:rPr>
        <w:footnoteRef/>
      </w:r>
      <w:r>
        <w:rPr>
          <w:rtl/>
        </w:rPr>
        <w:t xml:space="preserve"> </w:t>
      </w:r>
      <w:r>
        <w:t xml:space="preserve">- including </w:t>
      </w:r>
      <w:r w:rsidRPr="00EE66C2">
        <w:t xml:space="preserve">job creation </w:t>
      </w:r>
      <w:r>
        <w:t xml:space="preserve">and </w:t>
      </w:r>
      <w:r w:rsidRPr="00EE66C2">
        <w:t>water consumption index</w:t>
      </w:r>
      <w:r>
        <w:t>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45D79"/>
    <w:multiLevelType w:val="hybridMultilevel"/>
    <w:tmpl w:val="4880E9E0"/>
    <w:lvl w:ilvl="0" w:tplc="F5F8F004">
      <w:start w:val="1"/>
      <w:numFmt w:val="bullet"/>
      <w:lvlText w:val=""/>
      <w:lvlJc w:val="left"/>
      <w:pPr>
        <w:tabs>
          <w:tab w:val="num" w:pos="720"/>
        </w:tabs>
        <w:ind w:left="720" w:hanging="360"/>
      </w:pPr>
      <w:rPr>
        <w:rFonts w:ascii="Wingdings" w:hAnsi="Wingdings" w:hint="default"/>
      </w:rPr>
    </w:lvl>
    <w:lvl w:ilvl="1" w:tplc="5E381202" w:tentative="1">
      <w:start w:val="1"/>
      <w:numFmt w:val="bullet"/>
      <w:lvlText w:val=""/>
      <w:lvlJc w:val="left"/>
      <w:pPr>
        <w:tabs>
          <w:tab w:val="num" w:pos="1440"/>
        </w:tabs>
        <w:ind w:left="1440" w:hanging="360"/>
      </w:pPr>
      <w:rPr>
        <w:rFonts w:ascii="Wingdings" w:hAnsi="Wingdings" w:hint="default"/>
      </w:rPr>
    </w:lvl>
    <w:lvl w:ilvl="2" w:tplc="5156E0E8" w:tentative="1">
      <w:start w:val="1"/>
      <w:numFmt w:val="bullet"/>
      <w:lvlText w:val=""/>
      <w:lvlJc w:val="left"/>
      <w:pPr>
        <w:tabs>
          <w:tab w:val="num" w:pos="2160"/>
        </w:tabs>
        <w:ind w:left="2160" w:hanging="360"/>
      </w:pPr>
      <w:rPr>
        <w:rFonts w:ascii="Wingdings" w:hAnsi="Wingdings" w:hint="default"/>
      </w:rPr>
    </w:lvl>
    <w:lvl w:ilvl="3" w:tplc="C96E33E2" w:tentative="1">
      <w:start w:val="1"/>
      <w:numFmt w:val="bullet"/>
      <w:lvlText w:val=""/>
      <w:lvlJc w:val="left"/>
      <w:pPr>
        <w:tabs>
          <w:tab w:val="num" w:pos="2880"/>
        </w:tabs>
        <w:ind w:left="2880" w:hanging="360"/>
      </w:pPr>
      <w:rPr>
        <w:rFonts w:ascii="Wingdings" w:hAnsi="Wingdings" w:hint="default"/>
      </w:rPr>
    </w:lvl>
    <w:lvl w:ilvl="4" w:tplc="B88C409E" w:tentative="1">
      <w:start w:val="1"/>
      <w:numFmt w:val="bullet"/>
      <w:lvlText w:val=""/>
      <w:lvlJc w:val="left"/>
      <w:pPr>
        <w:tabs>
          <w:tab w:val="num" w:pos="3600"/>
        </w:tabs>
        <w:ind w:left="3600" w:hanging="360"/>
      </w:pPr>
      <w:rPr>
        <w:rFonts w:ascii="Wingdings" w:hAnsi="Wingdings" w:hint="default"/>
      </w:rPr>
    </w:lvl>
    <w:lvl w:ilvl="5" w:tplc="7B8417DC" w:tentative="1">
      <w:start w:val="1"/>
      <w:numFmt w:val="bullet"/>
      <w:lvlText w:val=""/>
      <w:lvlJc w:val="left"/>
      <w:pPr>
        <w:tabs>
          <w:tab w:val="num" w:pos="4320"/>
        </w:tabs>
        <w:ind w:left="4320" w:hanging="360"/>
      </w:pPr>
      <w:rPr>
        <w:rFonts w:ascii="Wingdings" w:hAnsi="Wingdings" w:hint="default"/>
      </w:rPr>
    </w:lvl>
    <w:lvl w:ilvl="6" w:tplc="B1103F9C" w:tentative="1">
      <w:start w:val="1"/>
      <w:numFmt w:val="bullet"/>
      <w:lvlText w:val=""/>
      <w:lvlJc w:val="left"/>
      <w:pPr>
        <w:tabs>
          <w:tab w:val="num" w:pos="5040"/>
        </w:tabs>
        <w:ind w:left="5040" w:hanging="360"/>
      </w:pPr>
      <w:rPr>
        <w:rFonts w:ascii="Wingdings" w:hAnsi="Wingdings" w:hint="default"/>
      </w:rPr>
    </w:lvl>
    <w:lvl w:ilvl="7" w:tplc="CB343F6A" w:tentative="1">
      <w:start w:val="1"/>
      <w:numFmt w:val="bullet"/>
      <w:lvlText w:val=""/>
      <w:lvlJc w:val="left"/>
      <w:pPr>
        <w:tabs>
          <w:tab w:val="num" w:pos="5760"/>
        </w:tabs>
        <w:ind w:left="5760" w:hanging="360"/>
      </w:pPr>
      <w:rPr>
        <w:rFonts w:ascii="Wingdings" w:hAnsi="Wingdings" w:hint="default"/>
      </w:rPr>
    </w:lvl>
    <w:lvl w:ilvl="8" w:tplc="27820D8E" w:tentative="1">
      <w:start w:val="1"/>
      <w:numFmt w:val="bullet"/>
      <w:lvlText w:val=""/>
      <w:lvlJc w:val="left"/>
      <w:pPr>
        <w:tabs>
          <w:tab w:val="num" w:pos="6480"/>
        </w:tabs>
        <w:ind w:left="6480" w:hanging="360"/>
      </w:pPr>
      <w:rPr>
        <w:rFonts w:ascii="Wingdings" w:hAnsi="Wingdings" w:hint="default"/>
      </w:rPr>
    </w:lvl>
  </w:abstractNum>
  <w:abstractNum w:abstractNumId="1">
    <w:nsid w:val="044D2E06"/>
    <w:multiLevelType w:val="hybridMultilevel"/>
    <w:tmpl w:val="B63495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D43F8"/>
    <w:multiLevelType w:val="hybridMultilevel"/>
    <w:tmpl w:val="A6A248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C29EA"/>
    <w:multiLevelType w:val="hybridMultilevel"/>
    <w:tmpl w:val="70D2C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911F02"/>
    <w:multiLevelType w:val="hybridMultilevel"/>
    <w:tmpl w:val="88907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2C30A6"/>
    <w:multiLevelType w:val="hybridMultilevel"/>
    <w:tmpl w:val="3FB46D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D936017"/>
    <w:multiLevelType w:val="hybridMultilevel"/>
    <w:tmpl w:val="EADCC31A"/>
    <w:lvl w:ilvl="0" w:tplc="A4444FAC">
      <w:start w:val="1"/>
      <w:numFmt w:val="decimal"/>
      <w:lvlText w:val="%1."/>
      <w:lvlJc w:val="left"/>
      <w:pPr>
        <w:ind w:left="284" w:hanging="360"/>
      </w:pPr>
      <w:rPr>
        <w:rFonts w:asciiTheme="majorBidi" w:hAnsiTheme="majorBidi" w:cstheme="majorBidi" w:hint="default"/>
        <w:sz w:val="28"/>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7">
    <w:nsid w:val="10720AF4"/>
    <w:multiLevelType w:val="hybridMultilevel"/>
    <w:tmpl w:val="ABAC6DF8"/>
    <w:lvl w:ilvl="0" w:tplc="2256BCCA">
      <w:start w:val="2"/>
      <w:numFmt w:val="bullet"/>
      <w:lvlText w:val=""/>
      <w:lvlJc w:val="left"/>
      <w:pPr>
        <w:tabs>
          <w:tab w:val="num" w:pos="720"/>
        </w:tabs>
        <w:ind w:left="720" w:hanging="360"/>
      </w:pPr>
      <w:rPr>
        <w:rFonts w:ascii="Symbol" w:eastAsiaTheme="minorEastAsia" w:hAnsi="Symbol" w:cs="B Nazanin" w:hint="default"/>
        <w:u w:val="none"/>
      </w:rPr>
    </w:lvl>
    <w:lvl w:ilvl="1" w:tplc="5E381202" w:tentative="1">
      <w:start w:val="1"/>
      <w:numFmt w:val="bullet"/>
      <w:lvlText w:val=""/>
      <w:lvlJc w:val="left"/>
      <w:pPr>
        <w:tabs>
          <w:tab w:val="num" w:pos="1440"/>
        </w:tabs>
        <w:ind w:left="1440" w:hanging="360"/>
      </w:pPr>
      <w:rPr>
        <w:rFonts w:ascii="Wingdings" w:hAnsi="Wingdings" w:hint="default"/>
      </w:rPr>
    </w:lvl>
    <w:lvl w:ilvl="2" w:tplc="5156E0E8" w:tentative="1">
      <w:start w:val="1"/>
      <w:numFmt w:val="bullet"/>
      <w:lvlText w:val=""/>
      <w:lvlJc w:val="left"/>
      <w:pPr>
        <w:tabs>
          <w:tab w:val="num" w:pos="2160"/>
        </w:tabs>
        <w:ind w:left="2160" w:hanging="360"/>
      </w:pPr>
      <w:rPr>
        <w:rFonts w:ascii="Wingdings" w:hAnsi="Wingdings" w:hint="default"/>
      </w:rPr>
    </w:lvl>
    <w:lvl w:ilvl="3" w:tplc="C96E33E2" w:tentative="1">
      <w:start w:val="1"/>
      <w:numFmt w:val="bullet"/>
      <w:lvlText w:val=""/>
      <w:lvlJc w:val="left"/>
      <w:pPr>
        <w:tabs>
          <w:tab w:val="num" w:pos="2880"/>
        </w:tabs>
        <w:ind w:left="2880" w:hanging="360"/>
      </w:pPr>
      <w:rPr>
        <w:rFonts w:ascii="Wingdings" w:hAnsi="Wingdings" w:hint="default"/>
      </w:rPr>
    </w:lvl>
    <w:lvl w:ilvl="4" w:tplc="B88C409E" w:tentative="1">
      <w:start w:val="1"/>
      <w:numFmt w:val="bullet"/>
      <w:lvlText w:val=""/>
      <w:lvlJc w:val="left"/>
      <w:pPr>
        <w:tabs>
          <w:tab w:val="num" w:pos="3600"/>
        </w:tabs>
        <w:ind w:left="3600" w:hanging="360"/>
      </w:pPr>
      <w:rPr>
        <w:rFonts w:ascii="Wingdings" w:hAnsi="Wingdings" w:hint="default"/>
      </w:rPr>
    </w:lvl>
    <w:lvl w:ilvl="5" w:tplc="7B8417DC" w:tentative="1">
      <w:start w:val="1"/>
      <w:numFmt w:val="bullet"/>
      <w:lvlText w:val=""/>
      <w:lvlJc w:val="left"/>
      <w:pPr>
        <w:tabs>
          <w:tab w:val="num" w:pos="4320"/>
        </w:tabs>
        <w:ind w:left="4320" w:hanging="360"/>
      </w:pPr>
      <w:rPr>
        <w:rFonts w:ascii="Wingdings" w:hAnsi="Wingdings" w:hint="default"/>
      </w:rPr>
    </w:lvl>
    <w:lvl w:ilvl="6" w:tplc="B1103F9C" w:tentative="1">
      <w:start w:val="1"/>
      <w:numFmt w:val="bullet"/>
      <w:lvlText w:val=""/>
      <w:lvlJc w:val="left"/>
      <w:pPr>
        <w:tabs>
          <w:tab w:val="num" w:pos="5040"/>
        </w:tabs>
        <w:ind w:left="5040" w:hanging="360"/>
      </w:pPr>
      <w:rPr>
        <w:rFonts w:ascii="Wingdings" w:hAnsi="Wingdings" w:hint="default"/>
      </w:rPr>
    </w:lvl>
    <w:lvl w:ilvl="7" w:tplc="CB343F6A" w:tentative="1">
      <w:start w:val="1"/>
      <w:numFmt w:val="bullet"/>
      <w:lvlText w:val=""/>
      <w:lvlJc w:val="left"/>
      <w:pPr>
        <w:tabs>
          <w:tab w:val="num" w:pos="5760"/>
        </w:tabs>
        <w:ind w:left="5760" w:hanging="360"/>
      </w:pPr>
      <w:rPr>
        <w:rFonts w:ascii="Wingdings" w:hAnsi="Wingdings" w:hint="default"/>
      </w:rPr>
    </w:lvl>
    <w:lvl w:ilvl="8" w:tplc="27820D8E" w:tentative="1">
      <w:start w:val="1"/>
      <w:numFmt w:val="bullet"/>
      <w:lvlText w:val=""/>
      <w:lvlJc w:val="left"/>
      <w:pPr>
        <w:tabs>
          <w:tab w:val="num" w:pos="6480"/>
        </w:tabs>
        <w:ind w:left="6480" w:hanging="360"/>
      </w:pPr>
      <w:rPr>
        <w:rFonts w:ascii="Wingdings" w:hAnsi="Wingdings" w:hint="default"/>
      </w:rPr>
    </w:lvl>
  </w:abstractNum>
  <w:abstractNum w:abstractNumId="8">
    <w:nsid w:val="14275A11"/>
    <w:multiLevelType w:val="hybridMultilevel"/>
    <w:tmpl w:val="27508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4F7759"/>
    <w:multiLevelType w:val="hybridMultilevel"/>
    <w:tmpl w:val="E1A2B25C"/>
    <w:lvl w:ilvl="0" w:tplc="27C068C0">
      <w:start w:val="1"/>
      <w:numFmt w:val="decimal"/>
      <w:pStyle w:val="1"/>
      <w:lvlText w:val="%1-"/>
      <w:lvlJc w:val="left"/>
      <w:pPr>
        <w:ind w:left="379" w:hanging="360"/>
      </w:pPr>
      <w:rPr>
        <w:rFonts w:hint="default"/>
      </w:r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10">
    <w:nsid w:val="1BBA6B37"/>
    <w:multiLevelType w:val="hybridMultilevel"/>
    <w:tmpl w:val="B26EAD62"/>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1">
    <w:nsid w:val="1EA90030"/>
    <w:multiLevelType w:val="hybridMultilevel"/>
    <w:tmpl w:val="C65A0D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A4077B"/>
    <w:multiLevelType w:val="hybridMultilevel"/>
    <w:tmpl w:val="57D050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B8612B"/>
    <w:multiLevelType w:val="hybridMultilevel"/>
    <w:tmpl w:val="0ACC7C06"/>
    <w:lvl w:ilvl="0" w:tplc="04090005">
      <w:start w:val="1"/>
      <w:numFmt w:val="bullet"/>
      <w:lvlText w:val=""/>
      <w:lvlJc w:val="left"/>
      <w:pPr>
        <w:ind w:left="294" w:hanging="360"/>
      </w:pPr>
      <w:rPr>
        <w:rFonts w:ascii="Wingdings" w:hAnsi="Wingding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4">
    <w:nsid w:val="3373130C"/>
    <w:multiLevelType w:val="hybridMultilevel"/>
    <w:tmpl w:val="CCEC31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EE51562"/>
    <w:multiLevelType w:val="hybridMultilevel"/>
    <w:tmpl w:val="1DAEF6D0"/>
    <w:lvl w:ilvl="0" w:tplc="04090005">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nsid w:val="42BC62FD"/>
    <w:multiLevelType w:val="hybridMultilevel"/>
    <w:tmpl w:val="739EEC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5013C3"/>
    <w:multiLevelType w:val="hybridMultilevel"/>
    <w:tmpl w:val="1454583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94C383E"/>
    <w:multiLevelType w:val="multilevel"/>
    <w:tmpl w:val="C2F23720"/>
    <w:lvl w:ilvl="0">
      <w:start w:val="1"/>
      <w:numFmt w:val="decimal"/>
      <w:lvlText w:val="%1-"/>
      <w:lvlJc w:val="left"/>
      <w:pPr>
        <w:ind w:left="480" w:hanging="48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nsid w:val="4CBB6CC5"/>
    <w:multiLevelType w:val="hybridMultilevel"/>
    <w:tmpl w:val="193A17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635909"/>
    <w:multiLevelType w:val="hybridMultilevel"/>
    <w:tmpl w:val="A7921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483330"/>
    <w:multiLevelType w:val="hybridMultilevel"/>
    <w:tmpl w:val="0652DFA0"/>
    <w:lvl w:ilvl="0" w:tplc="04090005">
      <w:start w:val="1"/>
      <w:numFmt w:val="bullet"/>
      <w:lvlText w:val=""/>
      <w:lvlJc w:val="left"/>
      <w:pPr>
        <w:ind w:left="831" w:hanging="360"/>
      </w:pPr>
      <w:rPr>
        <w:rFonts w:ascii="Wingdings" w:hAnsi="Wingdings"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22">
    <w:nsid w:val="65280E4B"/>
    <w:multiLevelType w:val="hybridMultilevel"/>
    <w:tmpl w:val="1CC65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AE76C9"/>
    <w:multiLevelType w:val="hybridMultilevel"/>
    <w:tmpl w:val="C0BC7B4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D337ADC"/>
    <w:multiLevelType w:val="hybridMultilevel"/>
    <w:tmpl w:val="5720E7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083ED9"/>
    <w:multiLevelType w:val="hybridMultilevel"/>
    <w:tmpl w:val="BFE2D3B2"/>
    <w:lvl w:ilvl="0" w:tplc="94E8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297CF0"/>
    <w:multiLevelType w:val="multilevel"/>
    <w:tmpl w:val="BCB03026"/>
    <w:lvl w:ilvl="0">
      <w:start w:val="3"/>
      <w:numFmt w:val="decimal"/>
      <w:lvlText w:val="%1-"/>
      <w:lvlJc w:val="left"/>
      <w:pPr>
        <w:ind w:left="720" w:hanging="720"/>
      </w:pPr>
      <w:rPr>
        <w:rFonts w:hint="default"/>
      </w:rPr>
    </w:lvl>
    <w:lvl w:ilvl="1">
      <w:start w:val="2"/>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7">
    <w:nsid w:val="7FEF3A92"/>
    <w:multiLevelType w:val="multilevel"/>
    <w:tmpl w:val="3F980D08"/>
    <w:lvl w:ilvl="0">
      <w:start w:val="5"/>
      <w:numFmt w:val="decimal"/>
      <w:lvlText w:val="%1-"/>
      <w:lvlJc w:val="left"/>
      <w:pPr>
        <w:ind w:left="480" w:hanging="480"/>
      </w:pPr>
      <w:rPr>
        <w:rFonts w:eastAsiaTheme="minorEastAsia" w:hint="default"/>
      </w:rPr>
    </w:lvl>
    <w:lvl w:ilvl="1">
      <w:start w:val="1"/>
      <w:numFmt w:val="decimal"/>
      <w:lvlText w:val="%1-%2-"/>
      <w:lvlJc w:val="left"/>
      <w:pPr>
        <w:ind w:left="1800" w:hanging="720"/>
      </w:pPr>
      <w:rPr>
        <w:rFonts w:eastAsiaTheme="minorEastAsia" w:hint="default"/>
      </w:rPr>
    </w:lvl>
    <w:lvl w:ilvl="2">
      <w:start w:val="1"/>
      <w:numFmt w:val="decimal"/>
      <w:lvlText w:val="%1-%2-%3."/>
      <w:lvlJc w:val="left"/>
      <w:pPr>
        <w:ind w:left="2880" w:hanging="720"/>
      </w:pPr>
      <w:rPr>
        <w:rFonts w:eastAsiaTheme="minorEastAsia" w:hint="default"/>
      </w:rPr>
    </w:lvl>
    <w:lvl w:ilvl="3">
      <w:start w:val="1"/>
      <w:numFmt w:val="decimal"/>
      <w:lvlText w:val="%1-%2-%3.%4."/>
      <w:lvlJc w:val="left"/>
      <w:pPr>
        <w:ind w:left="4320" w:hanging="1080"/>
      </w:pPr>
      <w:rPr>
        <w:rFonts w:eastAsiaTheme="minorEastAsia" w:hint="default"/>
      </w:rPr>
    </w:lvl>
    <w:lvl w:ilvl="4">
      <w:start w:val="1"/>
      <w:numFmt w:val="decimal"/>
      <w:lvlText w:val="%1-%2-%3.%4.%5."/>
      <w:lvlJc w:val="left"/>
      <w:pPr>
        <w:ind w:left="5760" w:hanging="1440"/>
      </w:pPr>
      <w:rPr>
        <w:rFonts w:eastAsiaTheme="minorEastAsia" w:hint="default"/>
      </w:rPr>
    </w:lvl>
    <w:lvl w:ilvl="5">
      <w:start w:val="1"/>
      <w:numFmt w:val="decimal"/>
      <w:lvlText w:val="%1-%2-%3.%4.%5.%6."/>
      <w:lvlJc w:val="left"/>
      <w:pPr>
        <w:ind w:left="6840" w:hanging="1440"/>
      </w:pPr>
      <w:rPr>
        <w:rFonts w:eastAsiaTheme="minorEastAsia" w:hint="default"/>
      </w:rPr>
    </w:lvl>
    <w:lvl w:ilvl="6">
      <w:start w:val="1"/>
      <w:numFmt w:val="decimal"/>
      <w:lvlText w:val="%1-%2-%3.%4.%5.%6.%7."/>
      <w:lvlJc w:val="left"/>
      <w:pPr>
        <w:ind w:left="8280" w:hanging="1800"/>
      </w:pPr>
      <w:rPr>
        <w:rFonts w:eastAsiaTheme="minorEastAsia" w:hint="default"/>
      </w:rPr>
    </w:lvl>
    <w:lvl w:ilvl="7">
      <w:start w:val="1"/>
      <w:numFmt w:val="decimal"/>
      <w:lvlText w:val="%1-%2-%3.%4.%5.%6.%7.%8."/>
      <w:lvlJc w:val="left"/>
      <w:pPr>
        <w:ind w:left="9360" w:hanging="1800"/>
      </w:pPr>
      <w:rPr>
        <w:rFonts w:eastAsiaTheme="minorEastAsia" w:hint="default"/>
      </w:rPr>
    </w:lvl>
    <w:lvl w:ilvl="8">
      <w:start w:val="1"/>
      <w:numFmt w:val="decimal"/>
      <w:lvlText w:val="%1-%2-%3.%4.%5.%6.%7.%8.%9."/>
      <w:lvlJc w:val="left"/>
      <w:pPr>
        <w:ind w:left="10800" w:hanging="2160"/>
      </w:pPr>
      <w:rPr>
        <w:rFonts w:eastAsiaTheme="minorEastAsia" w:hint="default"/>
      </w:rPr>
    </w:lvl>
  </w:abstractNum>
  <w:num w:numId="1">
    <w:abstractNumId w:val="9"/>
  </w:num>
  <w:num w:numId="2">
    <w:abstractNumId w:val="25"/>
  </w:num>
  <w:num w:numId="3">
    <w:abstractNumId w:val="18"/>
  </w:num>
  <w:num w:numId="4">
    <w:abstractNumId w:val="26"/>
  </w:num>
  <w:num w:numId="5">
    <w:abstractNumId w:val="27"/>
  </w:num>
  <w:num w:numId="6">
    <w:abstractNumId w:val="2"/>
  </w:num>
  <w:num w:numId="7">
    <w:abstractNumId w:val="11"/>
  </w:num>
  <w:num w:numId="8">
    <w:abstractNumId w:val="10"/>
  </w:num>
  <w:num w:numId="9">
    <w:abstractNumId w:val="13"/>
  </w:num>
  <w:num w:numId="10">
    <w:abstractNumId w:val="15"/>
  </w:num>
  <w:num w:numId="11">
    <w:abstractNumId w:val="8"/>
  </w:num>
  <w:num w:numId="12">
    <w:abstractNumId w:val="1"/>
  </w:num>
  <w:num w:numId="13">
    <w:abstractNumId w:val="0"/>
  </w:num>
  <w:num w:numId="14">
    <w:abstractNumId w:val="12"/>
  </w:num>
  <w:num w:numId="15">
    <w:abstractNumId w:val="20"/>
  </w:num>
  <w:num w:numId="16">
    <w:abstractNumId w:val="1"/>
  </w:num>
  <w:num w:numId="17">
    <w:abstractNumId w:val="8"/>
  </w:num>
  <w:num w:numId="18">
    <w:abstractNumId w:val="0"/>
  </w:num>
  <w:num w:numId="19">
    <w:abstractNumId w:val="12"/>
  </w:num>
  <w:num w:numId="20">
    <w:abstractNumId w:val="20"/>
  </w:num>
  <w:num w:numId="21">
    <w:abstractNumId w:val="7"/>
  </w:num>
  <w:num w:numId="22">
    <w:abstractNumId w:val="6"/>
  </w:num>
  <w:num w:numId="23">
    <w:abstractNumId w:val="17"/>
  </w:num>
  <w:num w:numId="24">
    <w:abstractNumId w:val="23"/>
  </w:num>
  <w:num w:numId="25">
    <w:abstractNumId w:val="22"/>
  </w:num>
  <w:num w:numId="26">
    <w:abstractNumId w:val="19"/>
  </w:num>
  <w:num w:numId="27">
    <w:abstractNumId w:val="16"/>
  </w:num>
  <w:num w:numId="28">
    <w:abstractNumId w:val="21"/>
  </w:num>
  <w:num w:numId="29">
    <w:abstractNumId w:val="24"/>
  </w:num>
  <w:num w:numId="30">
    <w:abstractNumId w:val="5"/>
  </w:num>
  <w:num w:numId="31">
    <w:abstractNumId w:val="14"/>
  </w:num>
  <w:num w:numId="32">
    <w:abstractNumId w:val="3"/>
  </w:num>
  <w:num w:numId="3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ED4"/>
    <w:rsid w:val="000002B6"/>
    <w:rsid w:val="0000648E"/>
    <w:rsid w:val="00006FC8"/>
    <w:rsid w:val="00007324"/>
    <w:rsid w:val="00010017"/>
    <w:rsid w:val="00011ACC"/>
    <w:rsid w:val="00013252"/>
    <w:rsid w:val="00015273"/>
    <w:rsid w:val="00015AE1"/>
    <w:rsid w:val="00015E44"/>
    <w:rsid w:val="00016D68"/>
    <w:rsid w:val="0002197D"/>
    <w:rsid w:val="00022474"/>
    <w:rsid w:val="000225B7"/>
    <w:rsid w:val="000241BD"/>
    <w:rsid w:val="00024E3E"/>
    <w:rsid w:val="000266CE"/>
    <w:rsid w:val="00026C84"/>
    <w:rsid w:val="000304D9"/>
    <w:rsid w:val="00032A48"/>
    <w:rsid w:val="00034D0A"/>
    <w:rsid w:val="000360A9"/>
    <w:rsid w:val="00043C75"/>
    <w:rsid w:val="0004420F"/>
    <w:rsid w:val="000453AD"/>
    <w:rsid w:val="000460EA"/>
    <w:rsid w:val="00047CEC"/>
    <w:rsid w:val="00053002"/>
    <w:rsid w:val="0005710B"/>
    <w:rsid w:val="00057547"/>
    <w:rsid w:val="00057BBE"/>
    <w:rsid w:val="00061810"/>
    <w:rsid w:val="00063C68"/>
    <w:rsid w:val="00065483"/>
    <w:rsid w:val="0006736B"/>
    <w:rsid w:val="00067B98"/>
    <w:rsid w:val="0007014F"/>
    <w:rsid w:val="00071DB8"/>
    <w:rsid w:val="0007213B"/>
    <w:rsid w:val="00073F10"/>
    <w:rsid w:val="000743FD"/>
    <w:rsid w:val="00074B9A"/>
    <w:rsid w:val="00075A20"/>
    <w:rsid w:val="00077F91"/>
    <w:rsid w:val="000809D5"/>
    <w:rsid w:val="00081092"/>
    <w:rsid w:val="00081F8A"/>
    <w:rsid w:val="00082E7E"/>
    <w:rsid w:val="0008329B"/>
    <w:rsid w:val="00083C11"/>
    <w:rsid w:val="00084EA1"/>
    <w:rsid w:val="00086221"/>
    <w:rsid w:val="00087F7C"/>
    <w:rsid w:val="00092427"/>
    <w:rsid w:val="0009312B"/>
    <w:rsid w:val="0009359B"/>
    <w:rsid w:val="000949B4"/>
    <w:rsid w:val="00096AF2"/>
    <w:rsid w:val="00097516"/>
    <w:rsid w:val="000A5DA4"/>
    <w:rsid w:val="000A61F5"/>
    <w:rsid w:val="000A6465"/>
    <w:rsid w:val="000A7B9B"/>
    <w:rsid w:val="000B0261"/>
    <w:rsid w:val="000B0C56"/>
    <w:rsid w:val="000B123C"/>
    <w:rsid w:val="000B27ED"/>
    <w:rsid w:val="000B303E"/>
    <w:rsid w:val="000B471E"/>
    <w:rsid w:val="000C03E4"/>
    <w:rsid w:val="000C12FC"/>
    <w:rsid w:val="000C489C"/>
    <w:rsid w:val="000C4E43"/>
    <w:rsid w:val="000C7D88"/>
    <w:rsid w:val="000D033A"/>
    <w:rsid w:val="000D1B87"/>
    <w:rsid w:val="000D2962"/>
    <w:rsid w:val="000D75A2"/>
    <w:rsid w:val="000E0A16"/>
    <w:rsid w:val="000E2527"/>
    <w:rsid w:val="000E3117"/>
    <w:rsid w:val="000E3E6D"/>
    <w:rsid w:val="000E5EA6"/>
    <w:rsid w:val="000E615D"/>
    <w:rsid w:val="000E7192"/>
    <w:rsid w:val="000F0946"/>
    <w:rsid w:val="000F1C9D"/>
    <w:rsid w:val="000F44B2"/>
    <w:rsid w:val="000F4EBA"/>
    <w:rsid w:val="000F60D2"/>
    <w:rsid w:val="000F6915"/>
    <w:rsid w:val="0010304F"/>
    <w:rsid w:val="0010311B"/>
    <w:rsid w:val="00104EBA"/>
    <w:rsid w:val="00105FB9"/>
    <w:rsid w:val="0010717B"/>
    <w:rsid w:val="001073A9"/>
    <w:rsid w:val="00111B3E"/>
    <w:rsid w:val="00113B86"/>
    <w:rsid w:val="00115119"/>
    <w:rsid w:val="001161B0"/>
    <w:rsid w:val="0011730D"/>
    <w:rsid w:val="00117A34"/>
    <w:rsid w:val="00121C4B"/>
    <w:rsid w:val="0012282C"/>
    <w:rsid w:val="00122ACD"/>
    <w:rsid w:val="00122F02"/>
    <w:rsid w:val="001257B6"/>
    <w:rsid w:val="001264A0"/>
    <w:rsid w:val="001265E8"/>
    <w:rsid w:val="00130EC2"/>
    <w:rsid w:val="00131EED"/>
    <w:rsid w:val="00132225"/>
    <w:rsid w:val="00132536"/>
    <w:rsid w:val="001339D9"/>
    <w:rsid w:val="0013473F"/>
    <w:rsid w:val="00135917"/>
    <w:rsid w:val="00135B28"/>
    <w:rsid w:val="00136279"/>
    <w:rsid w:val="00136B47"/>
    <w:rsid w:val="0013768B"/>
    <w:rsid w:val="00137843"/>
    <w:rsid w:val="0013785A"/>
    <w:rsid w:val="00137DFC"/>
    <w:rsid w:val="001403FE"/>
    <w:rsid w:val="001411E1"/>
    <w:rsid w:val="00142342"/>
    <w:rsid w:val="00146A25"/>
    <w:rsid w:val="001502FD"/>
    <w:rsid w:val="00152C98"/>
    <w:rsid w:val="0015323A"/>
    <w:rsid w:val="001542FD"/>
    <w:rsid w:val="00155A2E"/>
    <w:rsid w:val="00155A8C"/>
    <w:rsid w:val="00157411"/>
    <w:rsid w:val="00157A61"/>
    <w:rsid w:val="001614B3"/>
    <w:rsid w:val="00161921"/>
    <w:rsid w:val="00162913"/>
    <w:rsid w:val="00166F96"/>
    <w:rsid w:val="001674E9"/>
    <w:rsid w:val="00173256"/>
    <w:rsid w:val="00174724"/>
    <w:rsid w:val="001760FE"/>
    <w:rsid w:val="00177AA0"/>
    <w:rsid w:val="00181338"/>
    <w:rsid w:val="00181DA8"/>
    <w:rsid w:val="00182541"/>
    <w:rsid w:val="00182F6C"/>
    <w:rsid w:val="001836E5"/>
    <w:rsid w:val="0018484D"/>
    <w:rsid w:val="0018677D"/>
    <w:rsid w:val="00191274"/>
    <w:rsid w:val="00193405"/>
    <w:rsid w:val="001957E1"/>
    <w:rsid w:val="00195C77"/>
    <w:rsid w:val="001A051D"/>
    <w:rsid w:val="001A1AAA"/>
    <w:rsid w:val="001A2C56"/>
    <w:rsid w:val="001A4FC1"/>
    <w:rsid w:val="001A7FEC"/>
    <w:rsid w:val="001B08B9"/>
    <w:rsid w:val="001B0BE4"/>
    <w:rsid w:val="001B1A2E"/>
    <w:rsid w:val="001B47D6"/>
    <w:rsid w:val="001B4E94"/>
    <w:rsid w:val="001B5C35"/>
    <w:rsid w:val="001B7D04"/>
    <w:rsid w:val="001C4B64"/>
    <w:rsid w:val="001C4C6F"/>
    <w:rsid w:val="001C54D8"/>
    <w:rsid w:val="001C5944"/>
    <w:rsid w:val="001C62D7"/>
    <w:rsid w:val="001D063C"/>
    <w:rsid w:val="001D374E"/>
    <w:rsid w:val="001D3865"/>
    <w:rsid w:val="001D3A8E"/>
    <w:rsid w:val="001D5707"/>
    <w:rsid w:val="001E0E9A"/>
    <w:rsid w:val="001E490A"/>
    <w:rsid w:val="001E6535"/>
    <w:rsid w:val="001F1175"/>
    <w:rsid w:val="001F3285"/>
    <w:rsid w:val="001F32D4"/>
    <w:rsid w:val="001F4D3B"/>
    <w:rsid w:val="001F5541"/>
    <w:rsid w:val="001F61A0"/>
    <w:rsid w:val="0020211D"/>
    <w:rsid w:val="0020495B"/>
    <w:rsid w:val="0020705A"/>
    <w:rsid w:val="00210D99"/>
    <w:rsid w:val="002175B2"/>
    <w:rsid w:val="00217A85"/>
    <w:rsid w:val="002204AE"/>
    <w:rsid w:val="0022287D"/>
    <w:rsid w:val="00222E0F"/>
    <w:rsid w:val="002252EB"/>
    <w:rsid w:val="0023056C"/>
    <w:rsid w:val="00230CE6"/>
    <w:rsid w:val="00230E0B"/>
    <w:rsid w:val="00231775"/>
    <w:rsid w:val="00231826"/>
    <w:rsid w:val="0023279A"/>
    <w:rsid w:val="00232F18"/>
    <w:rsid w:val="00234AE7"/>
    <w:rsid w:val="00236B76"/>
    <w:rsid w:val="002370C9"/>
    <w:rsid w:val="002375ED"/>
    <w:rsid w:val="00240FDA"/>
    <w:rsid w:val="00243646"/>
    <w:rsid w:val="00247D93"/>
    <w:rsid w:val="0025067F"/>
    <w:rsid w:val="00250F88"/>
    <w:rsid w:val="00251189"/>
    <w:rsid w:val="0025265D"/>
    <w:rsid w:val="00253B87"/>
    <w:rsid w:val="00253E9B"/>
    <w:rsid w:val="00256DFC"/>
    <w:rsid w:val="00257D57"/>
    <w:rsid w:val="00260254"/>
    <w:rsid w:val="002609AF"/>
    <w:rsid w:val="002653B7"/>
    <w:rsid w:val="00266721"/>
    <w:rsid w:val="002706E4"/>
    <w:rsid w:val="00271123"/>
    <w:rsid w:val="00273297"/>
    <w:rsid w:val="00280BCC"/>
    <w:rsid w:val="00281FA3"/>
    <w:rsid w:val="00282010"/>
    <w:rsid w:val="00282D91"/>
    <w:rsid w:val="00285266"/>
    <w:rsid w:val="002867BB"/>
    <w:rsid w:val="00291B0C"/>
    <w:rsid w:val="002925BB"/>
    <w:rsid w:val="0029603A"/>
    <w:rsid w:val="002961E9"/>
    <w:rsid w:val="00297E11"/>
    <w:rsid w:val="002A5EDD"/>
    <w:rsid w:val="002A696C"/>
    <w:rsid w:val="002B31A5"/>
    <w:rsid w:val="002B6676"/>
    <w:rsid w:val="002B6AE5"/>
    <w:rsid w:val="002B75D3"/>
    <w:rsid w:val="002C08F4"/>
    <w:rsid w:val="002C0D27"/>
    <w:rsid w:val="002C1441"/>
    <w:rsid w:val="002C376C"/>
    <w:rsid w:val="002C54B9"/>
    <w:rsid w:val="002C603A"/>
    <w:rsid w:val="002C695F"/>
    <w:rsid w:val="002C7529"/>
    <w:rsid w:val="002D456A"/>
    <w:rsid w:val="002D4C57"/>
    <w:rsid w:val="002E12E5"/>
    <w:rsid w:val="002E2BBB"/>
    <w:rsid w:val="002E3A0C"/>
    <w:rsid w:val="002E77D3"/>
    <w:rsid w:val="002E7A63"/>
    <w:rsid w:val="002F0314"/>
    <w:rsid w:val="002F0DDF"/>
    <w:rsid w:val="002F1D3A"/>
    <w:rsid w:val="002F35E6"/>
    <w:rsid w:val="002F584C"/>
    <w:rsid w:val="002F6531"/>
    <w:rsid w:val="00300109"/>
    <w:rsid w:val="00300393"/>
    <w:rsid w:val="00300455"/>
    <w:rsid w:val="0030155E"/>
    <w:rsid w:val="00301D16"/>
    <w:rsid w:val="0030323A"/>
    <w:rsid w:val="00303B21"/>
    <w:rsid w:val="00304C6E"/>
    <w:rsid w:val="00305F99"/>
    <w:rsid w:val="00310049"/>
    <w:rsid w:val="00310575"/>
    <w:rsid w:val="00311143"/>
    <w:rsid w:val="00312AC0"/>
    <w:rsid w:val="003140D2"/>
    <w:rsid w:val="00317943"/>
    <w:rsid w:val="00325BEA"/>
    <w:rsid w:val="003262EC"/>
    <w:rsid w:val="003263B3"/>
    <w:rsid w:val="00327AD1"/>
    <w:rsid w:val="00331303"/>
    <w:rsid w:val="0033232B"/>
    <w:rsid w:val="00332D9F"/>
    <w:rsid w:val="00333BCE"/>
    <w:rsid w:val="00335171"/>
    <w:rsid w:val="00335F6D"/>
    <w:rsid w:val="00336049"/>
    <w:rsid w:val="00336F0A"/>
    <w:rsid w:val="00340762"/>
    <w:rsid w:val="00342250"/>
    <w:rsid w:val="00342A03"/>
    <w:rsid w:val="00347929"/>
    <w:rsid w:val="003527EB"/>
    <w:rsid w:val="00353837"/>
    <w:rsid w:val="003545A8"/>
    <w:rsid w:val="003579BD"/>
    <w:rsid w:val="00360D98"/>
    <w:rsid w:val="003624C9"/>
    <w:rsid w:val="00362AC6"/>
    <w:rsid w:val="00362DD5"/>
    <w:rsid w:val="003669F5"/>
    <w:rsid w:val="00366B4C"/>
    <w:rsid w:val="0037219F"/>
    <w:rsid w:val="003724BC"/>
    <w:rsid w:val="00372D3C"/>
    <w:rsid w:val="00375393"/>
    <w:rsid w:val="00375747"/>
    <w:rsid w:val="00375FB3"/>
    <w:rsid w:val="0037644A"/>
    <w:rsid w:val="00376684"/>
    <w:rsid w:val="00383249"/>
    <w:rsid w:val="003845D8"/>
    <w:rsid w:val="00384689"/>
    <w:rsid w:val="00384A82"/>
    <w:rsid w:val="00391A2A"/>
    <w:rsid w:val="00392262"/>
    <w:rsid w:val="0039235F"/>
    <w:rsid w:val="00392730"/>
    <w:rsid w:val="00392759"/>
    <w:rsid w:val="003928A2"/>
    <w:rsid w:val="00393529"/>
    <w:rsid w:val="0039555E"/>
    <w:rsid w:val="003955A6"/>
    <w:rsid w:val="00395825"/>
    <w:rsid w:val="0039637D"/>
    <w:rsid w:val="00397374"/>
    <w:rsid w:val="0039761C"/>
    <w:rsid w:val="00397B91"/>
    <w:rsid w:val="003A030A"/>
    <w:rsid w:val="003A2A54"/>
    <w:rsid w:val="003A3FF8"/>
    <w:rsid w:val="003A42D5"/>
    <w:rsid w:val="003B011D"/>
    <w:rsid w:val="003B2BB3"/>
    <w:rsid w:val="003B5D97"/>
    <w:rsid w:val="003B7750"/>
    <w:rsid w:val="003B7826"/>
    <w:rsid w:val="003C0224"/>
    <w:rsid w:val="003C1809"/>
    <w:rsid w:val="003C23AB"/>
    <w:rsid w:val="003C2493"/>
    <w:rsid w:val="003C352B"/>
    <w:rsid w:val="003C38A1"/>
    <w:rsid w:val="003C5F12"/>
    <w:rsid w:val="003D0943"/>
    <w:rsid w:val="003D121A"/>
    <w:rsid w:val="003D1BB1"/>
    <w:rsid w:val="003D2FC8"/>
    <w:rsid w:val="003D3531"/>
    <w:rsid w:val="003E0A7A"/>
    <w:rsid w:val="003E12E4"/>
    <w:rsid w:val="003E18EB"/>
    <w:rsid w:val="003E303B"/>
    <w:rsid w:val="003E39E4"/>
    <w:rsid w:val="003E4443"/>
    <w:rsid w:val="003E4C6A"/>
    <w:rsid w:val="003E4D2F"/>
    <w:rsid w:val="003E4DE3"/>
    <w:rsid w:val="003E572E"/>
    <w:rsid w:val="003E7C65"/>
    <w:rsid w:val="003F2093"/>
    <w:rsid w:val="003F26DE"/>
    <w:rsid w:val="003F4338"/>
    <w:rsid w:val="003F4417"/>
    <w:rsid w:val="003F4B1E"/>
    <w:rsid w:val="003F6422"/>
    <w:rsid w:val="003F684B"/>
    <w:rsid w:val="003F7B9D"/>
    <w:rsid w:val="004022BC"/>
    <w:rsid w:val="00402E2E"/>
    <w:rsid w:val="0040387B"/>
    <w:rsid w:val="00404C02"/>
    <w:rsid w:val="0040657E"/>
    <w:rsid w:val="00407F97"/>
    <w:rsid w:val="0041083A"/>
    <w:rsid w:val="0041158D"/>
    <w:rsid w:val="0041163A"/>
    <w:rsid w:val="00412E2A"/>
    <w:rsid w:val="0041320F"/>
    <w:rsid w:val="00413C8F"/>
    <w:rsid w:val="00416387"/>
    <w:rsid w:val="004172B1"/>
    <w:rsid w:val="00420A92"/>
    <w:rsid w:val="00422655"/>
    <w:rsid w:val="0042465A"/>
    <w:rsid w:val="00424AF6"/>
    <w:rsid w:val="00424E57"/>
    <w:rsid w:val="004303E0"/>
    <w:rsid w:val="004306EE"/>
    <w:rsid w:val="004313E7"/>
    <w:rsid w:val="00432529"/>
    <w:rsid w:val="004327DC"/>
    <w:rsid w:val="004358E6"/>
    <w:rsid w:val="00436110"/>
    <w:rsid w:val="00440771"/>
    <w:rsid w:val="0044666E"/>
    <w:rsid w:val="00446AFC"/>
    <w:rsid w:val="00450C16"/>
    <w:rsid w:val="004510DA"/>
    <w:rsid w:val="00451FC6"/>
    <w:rsid w:val="00455865"/>
    <w:rsid w:val="00456FF0"/>
    <w:rsid w:val="0045795E"/>
    <w:rsid w:val="00463271"/>
    <w:rsid w:val="00464F6A"/>
    <w:rsid w:val="00464F70"/>
    <w:rsid w:val="00476218"/>
    <w:rsid w:val="004778D6"/>
    <w:rsid w:val="00484C8B"/>
    <w:rsid w:val="004854FB"/>
    <w:rsid w:val="004863CE"/>
    <w:rsid w:val="004871C1"/>
    <w:rsid w:val="00487D02"/>
    <w:rsid w:val="004931CF"/>
    <w:rsid w:val="004951BC"/>
    <w:rsid w:val="0049650A"/>
    <w:rsid w:val="00497647"/>
    <w:rsid w:val="0049766B"/>
    <w:rsid w:val="004A0AAA"/>
    <w:rsid w:val="004A0FB2"/>
    <w:rsid w:val="004A1644"/>
    <w:rsid w:val="004A3834"/>
    <w:rsid w:val="004A63CD"/>
    <w:rsid w:val="004A7D9D"/>
    <w:rsid w:val="004B1E2A"/>
    <w:rsid w:val="004B2861"/>
    <w:rsid w:val="004B3917"/>
    <w:rsid w:val="004B4668"/>
    <w:rsid w:val="004B4E1C"/>
    <w:rsid w:val="004B5057"/>
    <w:rsid w:val="004B71E5"/>
    <w:rsid w:val="004B7425"/>
    <w:rsid w:val="004B785B"/>
    <w:rsid w:val="004C1C01"/>
    <w:rsid w:val="004C39AF"/>
    <w:rsid w:val="004C46B6"/>
    <w:rsid w:val="004C4C6C"/>
    <w:rsid w:val="004C7DF7"/>
    <w:rsid w:val="004D113F"/>
    <w:rsid w:val="004D6910"/>
    <w:rsid w:val="004D718F"/>
    <w:rsid w:val="004E0401"/>
    <w:rsid w:val="004E24FF"/>
    <w:rsid w:val="004E3CFB"/>
    <w:rsid w:val="004E59BB"/>
    <w:rsid w:val="004E64D0"/>
    <w:rsid w:val="004E65FE"/>
    <w:rsid w:val="004E7010"/>
    <w:rsid w:val="004F1153"/>
    <w:rsid w:val="004F3EF7"/>
    <w:rsid w:val="004F6998"/>
    <w:rsid w:val="00502133"/>
    <w:rsid w:val="0050289B"/>
    <w:rsid w:val="00503790"/>
    <w:rsid w:val="00503B95"/>
    <w:rsid w:val="00504343"/>
    <w:rsid w:val="005110F1"/>
    <w:rsid w:val="00514C3F"/>
    <w:rsid w:val="00514DE6"/>
    <w:rsid w:val="00514E93"/>
    <w:rsid w:val="00514FE5"/>
    <w:rsid w:val="00520E68"/>
    <w:rsid w:val="0052134C"/>
    <w:rsid w:val="00522F8E"/>
    <w:rsid w:val="005247CB"/>
    <w:rsid w:val="00524F08"/>
    <w:rsid w:val="005252CC"/>
    <w:rsid w:val="00525586"/>
    <w:rsid w:val="00525FC2"/>
    <w:rsid w:val="00532704"/>
    <w:rsid w:val="00532C9B"/>
    <w:rsid w:val="00536222"/>
    <w:rsid w:val="005365D4"/>
    <w:rsid w:val="0053675F"/>
    <w:rsid w:val="0053696E"/>
    <w:rsid w:val="00537255"/>
    <w:rsid w:val="005401A2"/>
    <w:rsid w:val="00540712"/>
    <w:rsid w:val="00541620"/>
    <w:rsid w:val="00542AFF"/>
    <w:rsid w:val="00543F35"/>
    <w:rsid w:val="00544D65"/>
    <w:rsid w:val="00545D3C"/>
    <w:rsid w:val="005464BB"/>
    <w:rsid w:val="00546FB0"/>
    <w:rsid w:val="00550562"/>
    <w:rsid w:val="00551ABA"/>
    <w:rsid w:val="00554620"/>
    <w:rsid w:val="0055750D"/>
    <w:rsid w:val="00557CB1"/>
    <w:rsid w:val="00561F8F"/>
    <w:rsid w:val="0056251E"/>
    <w:rsid w:val="0056338C"/>
    <w:rsid w:val="00564A7C"/>
    <w:rsid w:val="00565C87"/>
    <w:rsid w:val="00566455"/>
    <w:rsid w:val="00570A80"/>
    <w:rsid w:val="00577841"/>
    <w:rsid w:val="005800EB"/>
    <w:rsid w:val="00580338"/>
    <w:rsid w:val="0058066D"/>
    <w:rsid w:val="005808D1"/>
    <w:rsid w:val="00582664"/>
    <w:rsid w:val="00591E94"/>
    <w:rsid w:val="00594D5A"/>
    <w:rsid w:val="005973C9"/>
    <w:rsid w:val="00597959"/>
    <w:rsid w:val="005A5FDF"/>
    <w:rsid w:val="005A77E7"/>
    <w:rsid w:val="005B29B5"/>
    <w:rsid w:val="005B531A"/>
    <w:rsid w:val="005B6C7E"/>
    <w:rsid w:val="005B7FE8"/>
    <w:rsid w:val="005C0A6F"/>
    <w:rsid w:val="005C13B2"/>
    <w:rsid w:val="005C14F0"/>
    <w:rsid w:val="005C5EDB"/>
    <w:rsid w:val="005D209C"/>
    <w:rsid w:val="005D30F5"/>
    <w:rsid w:val="005D6F64"/>
    <w:rsid w:val="005D78EB"/>
    <w:rsid w:val="005E08C4"/>
    <w:rsid w:val="005E1144"/>
    <w:rsid w:val="005E142D"/>
    <w:rsid w:val="005E3933"/>
    <w:rsid w:val="005E4768"/>
    <w:rsid w:val="005E4FC7"/>
    <w:rsid w:val="005E575D"/>
    <w:rsid w:val="005E6998"/>
    <w:rsid w:val="005E7871"/>
    <w:rsid w:val="005F006F"/>
    <w:rsid w:val="005F14B1"/>
    <w:rsid w:val="005F4C11"/>
    <w:rsid w:val="005F75EE"/>
    <w:rsid w:val="00601F20"/>
    <w:rsid w:val="00604DE2"/>
    <w:rsid w:val="00605231"/>
    <w:rsid w:val="006058AA"/>
    <w:rsid w:val="00611C7C"/>
    <w:rsid w:val="00612E0C"/>
    <w:rsid w:val="00615C72"/>
    <w:rsid w:val="00620250"/>
    <w:rsid w:val="006217C3"/>
    <w:rsid w:val="00621E58"/>
    <w:rsid w:val="006229FC"/>
    <w:rsid w:val="00623D0D"/>
    <w:rsid w:val="006263A8"/>
    <w:rsid w:val="006273C9"/>
    <w:rsid w:val="00627711"/>
    <w:rsid w:val="006278C3"/>
    <w:rsid w:val="006279A8"/>
    <w:rsid w:val="006305EA"/>
    <w:rsid w:val="00633BFD"/>
    <w:rsid w:val="006348FC"/>
    <w:rsid w:val="00640B34"/>
    <w:rsid w:val="0064380A"/>
    <w:rsid w:val="00643C0C"/>
    <w:rsid w:val="0064498E"/>
    <w:rsid w:val="00647AD8"/>
    <w:rsid w:val="006509BD"/>
    <w:rsid w:val="00651AA9"/>
    <w:rsid w:val="00652E4E"/>
    <w:rsid w:val="00653043"/>
    <w:rsid w:val="00653072"/>
    <w:rsid w:val="006542DE"/>
    <w:rsid w:val="00654887"/>
    <w:rsid w:val="006569D9"/>
    <w:rsid w:val="00662146"/>
    <w:rsid w:val="00662EB2"/>
    <w:rsid w:val="0066324A"/>
    <w:rsid w:val="00664266"/>
    <w:rsid w:val="00667290"/>
    <w:rsid w:val="0066764D"/>
    <w:rsid w:val="00667AAB"/>
    <w:rsid w:val="00670C0A"/>
    <w:rsid w:val="0067157B"/>
    <w:rsid w:val="00671E13"/>
    <w:rsid w:val="006726D9"/>
    <w:rsid w:val="00672994"/>
    <w:rsid w:val="006731E2"/>
    <w:rsid w:val="006751D9"/>
    <w:rsid w:val="006755FC"/>
    <w:rsid w:val="00676174"/>
    <w:rsid w:val="00676F54"/>
    <w:rsid w:val="00681A51"/>
    <w:rsid w:val="0068202A"/>
    <w:rsid w:val="006852F7"/>
    <w:rsid w:val="00685AE6"/>
    <w:rsid w:val="0068694A"/>
    <w:rsid w:val="00687029"/>
    <w:rsid w:val="00690E3D"/>
    <w:rsid w:val="00691144"/>
    <w:rsid w:val="00692FDD"/>
    <w:rsid w:val="00694B6B"/>
    <w:rsid w:val="006968F8"/>
    <w:rsid w:val="006978BB"/>
    <w:rsid w:val="006A0E8C"/>
    <w:rsid w:val="006A79D0"/>
    <w:rsid w:val="006B0E92"/>
    <w:rsid w:val="006B1509"/>
    <w:rsid w:val="006B2743"/>
    <w:rsid w:val="006B4224"/>
    <w:rsid w:val="006B6307"/>
    <w:rsid w:val="006B7AAD"/>
    <w:rsid w:val="006B7ABB"/>
    <w:rsid w:val="006B7EBD"/>
    <w:rsid w:val="006C01F3"/>
    <w:rsid w:val="006C0789"/>
    <w:rsid w:val="006C0869"/>
    <w:rsid w:val="006C0D46"/>
    <w:rsid w:val="006C1CCB"/>
    <w:rsid w:val="006C2BA4"/>
    <w:rsid w:val="006C2E07"/>
    <w:rsid w:val="006C2E7D"/>
    <w:rsid w:val="006C5886"/>
    <w:rsid w:val="006C6E15"/>
    <w:rsid w:val="006D09BB"/>
    <w:rsid w:val="006D10CD"/>
    <w:rsid w:val="006D6DE7"/>
    <w:rsid w:val="006D7AB1"/>
    <w:rsid w:val="006E02DA"/>
    <w:rsid w:val="006E14EC"/>
    <w:rsid w:val="006E1CCD"/>
    <w:rsid w:val="006E1D56"/>
    <w:rsid w:val="006E2698"/>
    <w:rsid w:val="006E302C"/>
    <w:rsid w:val="006E5ED1"/>
    <w:rsid w:val="006E6A93"/>
    <w:rsid w:val="006F0016"/>
    <w:rsid w:val="006F1939"/>
    <w:rsid w:val="006F3198"/>
    <w:rsid w:val="006F3D47"/>
    <w:rsid w:val="00700945"/>
    <w:rsid w:val="00701A1C"/>
    <w:rsid w:val="00702A82"/>
    <w:rsid w:val="007054C0"/>
    <w:rsid w:val="00706A37"/>
    <w:rsid w:val="007070A1"/>
    <w:rsid w:val="00713522"/>
    <w:rsid w:val="00714160"/>
    <w:rsid w:val="007142F0"/>
    <w:rsid w:val="00722293"/>
    <w:rsid w:val="00722903"/>
    <w:rsid w:val="00724992"/>
    <w:rsid w:val="00724B0E"/>
    <w:rsid w:val="00726B26"/>
    <w:rsid w:val="007306C9"/>
    <w:rsid w:val="00731B5E"/>
    <w:rsid w:val="007364A6"/>
    <w:rsid w:val="00736E11"/>
    <w:rsid w:val="00737B5A"/>
    <w:rsid w:val="00741724"/>
    <w:rsid w:val="00742E29"/>
    <w:rsid w:val="007437EF"/>
    <w:rsid w:val="007461BA"/>
    <w:rsid w:val="00746DDC"/>
    <w:rsid w:val="00750B3F"/>
    <w:rsid w:val="007524B1"/>
    <w:rsid w:val="007524F3"/>
    <w:rsid w:val="00756203"/>
    <w:rsid w:val="00756744"/>
    <w:rsid w:val="00756A8A"/>
    <w:rsid w:val="00756C77"/>
    <w:rsid w:val="0076065B"/>
    <w:rsid w:val="00760A04"/>
    <w:rsid w:val="00760CB5"/>
    <w:rsid w:val="007617B6"/>
    <w:rsid w:val="00761E72"/>
    <w:rsid w:val="0076309D"/>
    <w:rsid w:val="007636FB"/>
    <w:rsid w:val="007675FE"/>
    <w:rsid w:val="007705CD"/>
    <w:rsid w:val="00777437"/>
    <w:rsid w:val="00777EA5"/>
    <w:rsid w:val="0078093F"/>
    <w:rsid w:val="007823E8"/>
    <w:rsid w:val="00782871"/>
    <w:rsid w:val="00783DDA"/>
    <w:rsid w:val="007862EF"/>
    <w:rsid w:val="007868DA"/>
    <w:rsid w:val="00786E00"/>
    <w:rsid w:val="00792074"/>
    <w:rsid w:val="007953F2"/>
    <w:rsid w:val="00796CFD"/>
    <w:rsid w:val="007A0813"/>
    <w:rsid w:val="007A3663"/>
    <w:rsid w:val="007A5905"/>
    <w:rsid w:val="007A6F44"/>
    <w:rsid w:val="007B02CE"/>
    <w:rsid w:val="007B2FF7"/>
    <w:rsid w:val="007B330E"/>
    <w:rsid w:val="007B346F"/>
    <w:rsid w:val="007B3A47"/>
    <w:rsid w:val="007B4BD4"/>
    <w:rsid w:val="007B58C6"/>
    <w:rsid w:val="007B5EB3"/>
    <w:rsid w:val="007B63DD"/>
    <w:rsid w:val="007B6DC9"/>
    <w:rsid w:val="007C202C"/>
    <w:rsid w:val="007C3EF8"/>
    <w:rsid w:val="007C5E79"/>
    <w:rsid w:val="007D2354"/>
    <w:rsid w:val="007D59CE"/>
    <w:rsid w:val="007E0C7C"/>
    <w:rsid w:val="007E1AA4"/>
    <w:rsid w:val="007E413D"/>
    <w:rsid w:val="007E5D0E"/>
    <w:rsid w:val="007E602D"/>
    <w:rsid w:val="007E6725"/>
    <w:rsid w:val="007E72CE"/>
    <w:rsid w:val="007F3CAE"/>
    <w:rsid w:val="007F3DD9"/>
    <w:rsid w:val="00800618"/>
    <w:rsid w:val="00802E02"/>
    <w:rsid w:val="0080510C"/>
    <w:rsid w:val="0080526F"/>
    <w:rsid w:val="00805A99"/>
    <w:rsid w:val="008110C9"/>
    <w:rsid w:val="00814CFC"/>
    <w:rsid w:val="00815E29"/>
    <w:rsid w:val="0082018F"/>
    <w:rsid w:val="00822294"/>
    <w:rsid w:val="00822E62"/>
    <w:rsid w:val="0082479F"/>
    <w:rsid w:val="008247A0"/>
    <w:rsid w:val="0082645A"/>
    <w:rsid w:val="0082740C"/>
    <w:rsid w:val="00827CB3"/>
    <w:rsid w:val="008300C6"/>
    <w:rsid w:val="0083065E"/>
    <w:rsid w:val="008343F0"/>
    <w:rsid w:val="00837345"/>
    <w:rsid w:val="00840AEB"/>
    <w:rsid w:val="00842A32"/>
    <w:rsid w:val="00845E9B"/>
    <w:rsid w:val="00847223"/>
    <w:rsid w:val="008504DD"/>
    <w:rsid w:val="0085133F"/>
    <w:rsid w:val="00851F22"/>
    <w:rsid w:val="00852237"/>
    <w:rsid w:val="008534C3"/>
    <w:rsid w:val="0085363C"/>
    <w:rsid w:val="00862F47"/>
    <w:rsid w:val="00863F76"/>
    <w:rsid w:val="0086691D"/>
    <w:rsid w:val="00866F59"/>
    <w:rsid w:val="00867268"/>
    <w:rsid w:val="00870709"/>
    <w:rsid w:val="00872684"/>
    <w:rsid w:val="008729D0"/>
    <w:rsid w:val="00874371"/>
    <w:rsid w:val="0087593D"/>
    <w:rsid w:val="00876ECA"/>
    <w:rsid w:val="00881604"/>
    <w:rsid w:val="00881BCF"/>
    <w:rsid w:val="00884177"/>
    <w:rsid w:val="00884ACB"/>
    <w:rsid w:val="00884E6A"/>
    <w:rsid w:val="008850B6"/>
    <w:rsid w:val="00885423"/>
    <w:rsid w:val="008872E6"/>
    <w:rsid w:val="0088733C"/>
    <w:rsid w:val="00887469"/>
    <w:rsid w:val="008875DE"/>
    <w:rsid w:val="0088782E"/>
    <w:rsid w:val="008904EA"/>
    <w:rsid w:val="008906DB"/>
    <w:rsid w:val="0089265B"/>
    <w:rsid w:val="00892CAE"/>
    <w:rsid w:val="00895E77"/>
    <w:rsid w:val="0089642C"/>
    <w:rsid w:val="008A4091"/>
    <w:rsid w:val="008A6C2C"/>
    <w:rsid w:val="008A7BE1"/>
    <w:rsid w:val="008B385F"/>
    <w:rsid w:val="008B3C27"/>
    <w:rsid w:val="008B49A4"/>
    <w:rsid w:val="008B4C29"/>
    <w:rsid w:val="008B5CCA"/>
    <w:rsid w:val="008B70F9"/>
    <w:rsid w:val="008B74E5"/>
    <w:rsid w:val="008C0495"/>
    <w:rsid w:val="008C1AB0"/>
    <w:rsid w:val="008C2C62"/>
    <w:rsid w:val="008C3D4F"/>
    <w:rsid w:val="008C7A19"/>
    <w:rsid w:val="008D13C0"/>
    <w:rsid w:val="008D3AFA"/>
    <w:rsid w:val="008D4C67"/>
    <w:rsid w:val="008D7D72"/>
    <w:rsid w:val="008E09FD"/>
    <w:rsid w:val="008E4832"/>
    <w:rsid w:val="008E5EA2"/>
    <w:rsid w:val="008E7829"/>
    <w:rsid w:val="008E7A3A"/>
    <w:rsid w:val="008E7BE3"/>
    <w:rsid w:val="008F0B7A"/>
    <w:rsid w:val="008F0C2F"/>
    <w:rsid w:val="008F1A04"/>
    <w:rsid w:val="008F1AF3"/>
    <w:rsid w:val="008F1FA6"/>
    <w:rsid w:val="008F240D"/>
    <w:rsid w:val="008F461F"/>
    <w:rsid w:val="0090159B"/>
    <w:rsid w:val="00905175"/>
    <w:rsid w:val="009053CC"/>
    <w:rsid w:val="00905C5F"/>
    <w:rsid w:val="009076CC"/>
    <w:rsid w:val="0091315C"/>
    <w:rsid w:val="00913757"/>
    <w:rsid w:val="0091453B"/>
    <w:rsid w:val="009202CD"/>
    <w:rsid w:val="009217FA"/>
    <w:rsid w:val="00924D76"/>
    <w:rsid w:val="00926953"/>
    <w:rsid w:val="009274D7"/>
    <w:rsid w:val="00927E69"/>
    <w:rsid w:val="0093088E"/>
    <w:rsid w:val="00931005"/>
    <w:rsid w:val="0093220A"/>
    <w:rsid w:val="00934D9E"/>
    <w:rsid w:val="00937B18"/>
    <w:rsid w:val="009415CC"/>
    <w:rsid w:val="0094259D"/>
    <w:rsid w:val="00942999"/>
    <w:rsid w:val="00942F51"/>
    <w:rsid w:val="00946451"/>
    <w:rsid w:val="009506DA"/>
    <w:rsid w:val="00954E68"/>
    <w:rsid w:val="00956029"/>
    <w:rsid w:val="0095624F"/>
    <w:rsid w:val="009608C9"/>
    <w:rsid w:val="0096138D"/>
    <w:rsid w:val="009618EB"/>
    <w:rsid w:val="00961C68"/>
    <w:rsid w:val="00962209"/>
    <w:rsid w:val="00963429"/>
    <w:rsid w:val="00963F75"/>
    <w:rsid w:val="00967E89"/>
    <w:rsid w:val="00971177"/>
    <w:rsid w:val="009741B9"/>
    <w:rsid w:val="00977E24"/>
    <w:rsid w:val="009808B1"/>
    <w:rsid w:val="00980A98"/>
    <w:rsid w:val="0098116E"/>
    <w:rsid w:val="00981BD9"/>
    <w:rsid w:val="0098233E"/>
    <w:rsid w:val="0098422A"/>
    <w:rsid w:val="009860D6"/>
    <w:rsid w:val="009878DB"/>
    <w:rsid w:val="00990F29"/>
    <w:rsid w:val="00991897"/>
    <w:rsid w:val="00991EAF"/>
    <w:rsid w:val="00993EC2"/>
    <w:rsid w:val="009A0274"/>
    <w:rsid w:val="009A1303"/>
    <w:rsid w:val="009A3F93"/>
    <w:rsid w:val="009A5CFB"/>
    <w:rsid w:val="009A612D"/>
    <w:rsid w:val="009A63D5"/>
    <w:rsid w:val="009A6E27"/>
    <w:rsid w:val="009A7376"/>
    <w:rsid w:val="009A7E61"/>
    <w:rsid w:val="009B3587"/>
    <w:rsid w:val="009B5433"/>
    <w:rsid w:val="009B6A5A"/>
    <w:rsid w:val="009B7950"/>
    <w:rsid w:val="009B79ED"/>
    <w:rsid w:val="009B7DF6"/>
    <w:rsid w:val="009C0196"/>
    <w:rsid w:val="009C15BD"/>
    <w:rsid w:val="009C1966"/>
    <w:rsid w:val="009C1988"/>
    <w:rsid w:val="009C2F2F"/>
    <w:rsid w:val="009C3C59"/>
    <w:rsid w:val="009C71FF"/>
    <w:rsid w:val="009C7409"/>
    <w:rsid w:val="009D1E4A"/>
    <w:rsid w:val="009D47F9"/>
    <w:rsid w:val="009D57D4"/>
    <w:rsid w:val="009E2D9D"/>
    <w:rsid w:val="009E4003"/>
    <w:rsid w:val="009E5C14"/>
    <w:rsid w:val="009E7F3E"/>
    <w:rsid w:val="009F0453"/>
    <w:rsid w:val="009F1CA7"/>
    <w:rsid w:val="009F2E80"/>
    <w:rsid w:val="009F3E7D"/>
    <w:rsid w:val="009F4F9A"/>
    <w:rsid w:val="009F53D0"/>
    <w:rsid w:val="009F6718"/>
    <w:rsid w:val="009F6EC8"/>
    <w:rsid w:val="009F7FE5"/>
    <w:rsid w:val="00A00147"/>
    <w:rsid w:val="00A00732"/>
    <w:rsid w:val="00A0227A"/>
    <w:rsid w:val="00A03993"/>
    <w:rsid w:val="00A11FC0"/>
    <w:rsid w:val="00A121C4"/>
    <w:rsid w:val="00A14175"/>
    <w:rsid w:val="00A15750"/>
    <w:rsid w:val="00A17AF0"/>
    <w:rsid w:val="00A21E78"/>
    <w:rsid w:val="00A2242D"/>
    <w:rsid w:val="00A24263"/>
    <w:rsid w:val="00A256A4"/>
    <w:rsid w:val="00A26BB6"/>
    <w:rsid w:val="00A272D0"/>
    <w:rsid w:val="00A27521"/>
    <w:rsid w:val="00A2797B"/>
    <w:rsid w:val="00A27E34"/>
    <w:rsid w:val="00A33076"/>
    <w:rsid w:val="00A33EC7"/>
    <w:rsid w:val="00A34005"/>
    <w:rsid w:val="00A3470C"/>
    <w:rsid w:val="00A355CB"/>
    <w:rsid w:val="00A35FFF"/>
    <w:rsid w:val="00A375D4"/>
    <w:rsid w:val="00A37A08"/>
    <w:rsid w:val="00A37BEA"/>
    <w:rsid w:val="00A414F0"/>
    <w:rsid w:val="00A4188B"/>
    <w:rsid w:val="00A42453"/>
    <w:rsid w:val="00A43038"/>
    <w:rsid w:val="00A47490"/>
    <w:rsid w:val="00A4785C"/>
    <w:rsid w:val="00A47D34"/>
    <w:rsid w:val="00A504C3"/>
    <w:rsid w:val="00A50FB7"/>
    <w:rsid w:val="00A518BF"/>
    <w:rsid w:val="00A52820"/>
    <w:rsid w:val="00A5589F"/>
    <w:rsid w:val="00A57072"/>
    <w:rsid w:val="00A57312"/>
    <w:rsid w:val="00A60D28"/>
    <w:rsid w:val="00A638C7"/>
    <w:rsid w:val="00A64534"/>
    <w:rsid w:val="00A66100"/>
    <w:rsid w:val="00A668C5"/>
    <w:rsid w:val="00A71912"/>
    <w:rsid w:val="00A72D86"/>
    <w:rsid w:val="00A7304C"/>
    <w:rsid w:val="00A7316B"/>
    <w:rsid w:val="00A735B3"/>
    <w:rsid w:val="00A73E3C"/>
    <w:rsid w:val="00A75C56"/>
    <w:rsid w:val="00A769F6"/>
    <w:rsid w:val="00A81215"/>
    <w:rsid w:val="00A8582A"/>
    <w:rsid w:val="00A87D85"/>
    <w:rsid w:val="00A91501"/>
    <w:rsid w:val="00A93A3D"/>
    <w:rsid w:val="00A93D73"/>
    <w:rsid w:val="00A93E80"/>
    <w:rsid w:val="00A94C34"/>
    <w:rsid w:val="00A9505E"/>
    <w:rsid w:val="00AA20B0"/>
    <w:rsid w:val="00AA23E6"/>
    <w:rsid w:val="00AA3045"/>
    <w:rsid w:val="00AA30A4"/>
    <w:rsid w:val="00AA4B80"/>
    <w:rsid w:val="00AA5CD2"/>
    <w:rsid w:val="00AA76B3"/>
    <w:rsid w:val="00AA7C06"/>
    <w:rsid w:val="00AB179D"/>
    <w:rsid w:val="00AB18E0"/>
    <w:rsid w:val="00AB4C25"/>
    <w:rsid w:val="00AB6EAD"/>
    <w:rsid w:val="00AB78F6"/>
    <w:rsid w:val="00AC0CA8"/>
    <w:rsid w:val="00AC198E"/>
    <w:rsid w:val="00AC2337"/>
    <w:rsid w:val="00AC2360"/>
    <w:rsid w:val="00AC70AB"/>
    <w:rsid w:val="00AD2DED"/>
    <w:rsid w:val="00AD3663"/>
    <w:rsid w:val="00AD4839"/>
    <w:rsid w:val="00AD5D78"/>
    <w:rsid w:val="00AD656F"/>
    <w:rsid w:val="00AD6649"/>
    <w:rsid w:val="00AE1B3A"/>
    <w:rsid w:val="00AE4C53"/>
    <w:rsid w:val="00AE4CF9"/>
    <w:rsid w:val="00AE4E3C"/>
    <w:rsid w:val="00AE552E"/>
    <w:rsid w:val="00AE5E55"/>
    <w:rsid w:val="00AF0AAC"/>
    <w:rsid w:val="00AF0E70"/>
    <w:rsid w:val="00AF16E8"/>
    <w:rsid w:val="00AF1F25"/>
    <w:rsid w:val="00AF40F4"/>
    <w:rsid w:val="00AF4465"/>
    <w:rsid w:val="00AF58CC"/>
    <w:rsid w:val="00AF6CAB"/>
    <w:rsid w:val="00B00D7D"/>
    <w:rsid w:val="00B00D93"/>
    <w:rsid w:val="00B00E37"/>
    <w:rsid w:val="00B023EC"/>
    <w:rsid w:val="00B03382"/>
    <w:rsid w:val="00B037CC"/>
    <w:rsid w:val="00B037EC"/>
    <w:rsid w:val="00B042AE"/>
    <w:rsid w:val="00B046B0"/>
    <w:rsid w:val="00B05046"/>
    <w:rsid w:val="00B07453"/>
    <w:rsid w:val="00B1056F"/>
    <w:rsid w:val="00B14151"/>
    <w:rsid w:val="00B149F4"/>
    <w:rsid w:val="00B14BDB"/>
    <w:rsid w:val="00B15E3E"/>
    <w:rsid w:val="00B202AF"/>
    <w:rsid w:val="00B222B2"/>
    <w:rsid w:val="00B22950"/>
    <w:rsid w:val="00B25508"/>
    <w:rsid w:val="00B274FD"/>
    <w:rsid w:val="00B300A6"/>
    <w:rsid w:val="00B3084A"/>
    <w:rsid w:val="00B318DD"/>
    <w:rsid w:val="00B32097"/>
    <w:rsid w:val="00B35C3E"/>
    <w:rsid w:val="00B35EDB"/>
    <w:rsid w:val="00B40A06"/>
    <w:rsid w:val="00B40FEC"/>
    <w:rsid w:val="00B41686"/>
    <w:rsid w:val="00B44B53"/>
    <w:rsid w:val="00B47ABF"/>
    <w:rsid w:val="00B52587"/>
    <w:rsid w:val="00B555B9"/>
    <w:rsid w:val="00B555D3"/>
    <w:rsid w:val="00B5566B"/>
    <w:rsid w:val="00B55906"/>
    <w:rsid w:val="00B56AA6"/>
    <w:rsid w:val="00B5784A"/>
    <w:rsid w:val="00B6060D"/>
    <w:rsid w:val="00B6218E"/>
    <w:rsid w:val="00B62CF6"/>
    <w:rsid w:val="00B630A2"/>
    <w:rsid w:val="00B63627"/>
    <w:rsid w:val="00B63DAE"/>
    <w:rsid w:val="00B64A62"/>
    <w:rsid w:val="00B658A5"/>
    <w:rsid w:val="00B7055E"/>
    <w:rsid w:val="00B71B30"/>
    <w:rsid w:val="00B73681"/>
    <w:rsid w:val="00B74DDC"/>
    <w:rsid w:val="00B76061"/>
    <w:rsid w:val="00B765BE"/>
    <w:rsid w:val="00B76676"/>
    <w:rsid w:val="00B76E06"/>
    <w:rsid w:val="00B80E9E"/>
    <w:rsid w:val="00B82D91"/>
    <w:rsid w:val="00B851C7"/>
    <w:rsid w:val="00B918BD"/>
    <w:rsid w:val="00B949B1"/>
    <w:rsid w:val="00B95EDF"/>
    <w:rsid w:val="00B965F6"/>
    <w:rsid w:val="00B967DB"/>
    <w:rsid w:val="00B97205"/>
    <w:rsid w:val="00B97D20"/>
    <w:rsid w:val="00BA1A31"/>
    <w:rsid w:val="00BA21DC"/>
    <w:rsid w:val="00BA2CA9"/>
    <w:rsid w:val="00BA5E18"/>
    <w:rsid w:val="00BA6EAC"/>
    <w:rsid w:val="00BA7FC6"/>
    <w:rsid w:val="00BB03C4"/>
    <w:rsid w:val="00BB0A01"/>
    <w:rsid w:val="00BB0B90"/>
    <w:rsid w:val="00BB474E"/>
    <w:rsid w:val="00BB5567"/>
    <w:rsid w:val="00BB6081"/>
    <w:rsid w:val="00BB690D"/>
    <w:rsid w:val="00BB7B18"/>
    <w:rsid w:val="00BC0494"/>
    <w:rsid w:val="00BC40C9"/>
    <w:rsid w:val="00BC5A43"/>
    <w:rsid w:val="00BC6B0F"/>
    <w:rsid w:val="00BC7C21"/>
    <w:rsid w:val="00BC7E96"/>
    <w:rsid w:val="00BD3B88"/>
    <w:rsid w:val="00BD628D"/>
    <w:rsid w:val="00BD6533"/>
    <w:rsid w:val="00BE133F"/>
    <w:rsid w:val="00BE1834"/>
    <w:rsid w:val="00BE20EF"/>
    <w:rsid w:val="00BE4019"/>
    <w:rsid w:val="00BE7B95"/>
    <w:rsid w:val="00BF02EB"/>
    <w:rsid w:val="00BF3211"/>
    <w:rsid w:val="00BF5005"/>
    <w:rsid w:val="00BF52C0"/>
    <w:rsid w:val="00BF614C"/>
    <w:rsid w:val="00BF6F46"/>
    <w:rsid w:val="00C004B7"/>
    <w:rsid w:val="00C01CA5"/>
    <w:rsid w:val="00C030C6"/>
    <w:rsid w:val="00C03815"/>
    <w:rsid w:val="00C049D3"/>
    <w:rsid w:val="00C051F4"/>
    <w:rsid w:val="00C07509"/>
    <w:rsid w:val="00C13864"/>
    <w:rsid w:val="00C146D9"/>
    <w:rsid w:val="00C265FD"/>
    <w:rsid w:val="00C267DA"/>
    <w:rsid w:val="00C2685B"/>
    <w:rsid w:val="00C27BF9"/>
    <w:rsid w:val="00C35B21"/>
    <w:rsid w:val="00C35CBA"/>
    <w:rsid w:val="00C3623D"/>
    <w:rsid w:val="00C36766"/>
    <w:rsid w:val="00C469BD"/>
    <w:rsid w:val="00C521E6"/>
    <w:rsid w:val="00C52337"/>
    <w:rsid w:val="00C532F3"/>
    <w:rsid w:val="00C54B6A"/>
    <w:rsid w:val="00C55513"/>
    <w:rsid w:val="00C556F1"/>
    <w:rsid w:val="00C60186"/>
    <w:rsid w:val="00C60695"/>
    <w:rsid w:val="00C61AFC"/>
    <w:rsid w:val="00C61CD8"/>
    <w:rsid w:val="00C62096"/>
    <w:rsid w:val="00C6316C"/>
    <w:rsid w:val="00C65C3E"/>
    <w:rsid w:val="00C670EB"/>
    <w:rsid w:val="00C75B96"/>
    <w:rsid w:val="00C777A0"/>
    <w:rsid w:val="00C8072A"/>
    <w:rsid w:val="00C80E7B"/>
    <w:rsid w:val="00C81B7C"/>
    <w:rsid w:val="00C8283B"/>
    <w:rsid w:val="00C8407C"/>
    <w:rsid w:val="00C84A1D"/>
    <w:rsid w:val="00C86622"/>
    <w:rsid w:val="00C86740"/>
    <w:rsid w:val="00C9042F"/>
    <w:rsid w:val="00C90C47"/>
    <w:rsid w:val="00C949A8"/>
    <w:rsid w:val="00C979F0"/>
    <w:rsid w:val="00C97C6B"/>
    <w:rsid w:val="00CA0D61"/>
    <w:rsid w:val="00CA1E3D"/>
    <w:rsid w:val="00CA2A02"/>
    <w:rsid w:val="00CA2BAC"/>
    <w:rsid w:val="00CB059C"/>
    <w:rsid w:val="00CB3EB0"/>
    <w:rsid w:val="00CB6828"/>
    <w:rsid w:val="00CB6F80"/>
    <w:rsid w:val="00CB7945"/>
    <w:rsid w:val="00CC0543"/>
    <w:rsid w:val="00CC0A2D"/>
    <w:rsid w:val="00CC1979"/>
    <w:rsid w:val="00CC1A50"/>
    <w:rsid w:val="00CC3996"/>
    <w:rsid w:val="00CC5C3B"/>
    <w:rsid w:val="00CD0EC8"/>
    <w:rsid w:val="00CD0EEE"/>
    <w:rsid w:val="00CD392D"/>
    <w:rsid w:val="00CD6213"/>
    <w:rsid w:val="00CD6A09"/>
    <w:rsid w:val="00CD6A5D"/>
    <w:rsid w:val="00CE16B0"/>
    <w:rsid w:val="00CE214E"/>
    <w:rsid w:val="00CE2D27"/>
    <w:rsid w:val="00CE385A"/>
    <w:rsid w:val="00CE389E"/>
    <w:rsid w:val="00CE4F5F"/>
    <w:rsid w:val="00CE7FC0"/>
    <w:rsid w:val="00CF0712"/>
    <w:rsid w:val="00CF085B"/>
    <w:rsid w:val="00CF0890"/>
    <w:rsid w:val="00CF12B7"/>
    <w:rsid w:val="00CF2810"/>
    <w:rsid w:val="00CF3A2D"/>
    <w:rsid w:val="00CF515C"/>
    <w:rsid w:val="00CF5CA8"/>
    <w:rsid w:val="00CF7439"/>
    <w:rsid w:val="00CF7F92"/>
    <w:rsid w:val="00D02AD6"/>
    <w:rsid w:val="00D03B05"/>
    <w:rsid w:val="00D0421E"/>
    <w:rsid w:val="00D04C45"/>
    <w:rsid w:val="00D069EF"/>
    <w:rsid w:val="00D07893"/>
    <w:rsid w:val="00D10649"/>
    <w:rsid w:val="00D10FED"/>
    <w:rsid w:val="00D11A1A"/>
    <w:rsid w:val="00D11AE7"/>
    <w:rsid w:val="00D14516"/>
    <w:rsid w:val="00D15786"/>
    <w:rsid w:val="00D21B23"/>
    <w:rsid w:val="00D260A5"/>
    <w:rsid w:val="00D30272"/>
    <w:rsid w:val="00D30934"/>
    <w:rsid w:val="00D30C70"/>
    <w:rsid w:val="00D318E3"/>
    <w:rsid w:val="00D348F1"/>
    <w:rsid w:val="00D34D9A"/>
    <w:rsid w:val="00D35A38"/>
    <w:rsid w:val="00D41420"/>
    <w:rsid w:val="00D4172F"/>
    <w:rsid w:val="00D4226D"/>
    <w:rsid w:val="00D42587"/>
    <w:rsid w:val="00D435BD"/>
    <w:rsid w:val="00D43B8D"/>
    <w:rsid w:val="00D44E9D"/>
    <w:rsid w:val="00D467D1"/>
    <w:rsid w:val="00D47F18"/>
    <w:rsid w:val="00D500C1"/>
    <w:rsid w:val="00D504BF"/>
    <w:rsid w:val="00D51458"/>
    <w:rsid w:val="00D518C9"/>
    <w:rsid w:val="00D521A1"/>
    <w:rsid w:val="00D52EB8"/>
    <w:rsid w:val="00D53810"/>
    <w:rsid w:val="00D55102"/>
    <w:rsid w:val="00D5722C"/>
    <w:rsid w:val="00D61E59"/>
    <w:rsid w:val="00D62D9C"/>
    <w:rsid w:val="00D62E25"/>
    <w:rsid w:val="00D6320D"/>
    <w:rsid w:val="00D64BF5"/>
    <w:rsid w:val="00D66A3F"/>
    <w:rsid w:val="00D704D4"/>
    <w:rsid w:val="00D72487"/>
    <w:rsid w:val="00D7475D"/>
    <w:rsid w:val="00D74A83"/>
    <w:rsid w:val="00D74D52"/>
    <w:rsid w:val="00D7525A"/>
    <w:rsid w:val="00D83E5B"/>
    <w:rsid w:val="00D8606E"/>
    <w:rsid w:val="00D87156"/>
    <w:rsid w:val="00D9083D"/>
    <w:rsid w:val="00D91538"/>
    <w:rsid w:val="00D92B5E"/>
    <w:rsid w:val="00D95CFD"/>
    <w:rsid w:val="00D96DC3"/>
    <w:rsid w:val="00DA313B"/>
    <w:rsid w:val="00DA3501"/>
    <w:rsid w:val="00DA3E21"/>
    <w:rsid w:val="00DA44A9"/>
    <w:rsid w:val="00DA47DB"/>
    <w:rsid w:val="00DA4D65"/>
    <w:rsid w:val="00DA5239"/>
    <w:rsid w:val="00DB09F3"/>
    <w:rsid w:val="00DB0E77"/>
    <w:rsid w:val="00DB1243"/>
    <w:rsid w:val="00DB1AF1"/>
    <w:rsid w:val="00DB3B59"/>
    <w:rsid w:val="00DB4ED4"/>
    <w:rsid w:val="00DB690E"/>
    <w:rsid w:val="00DB76EB"/>
    <w:rsid w:val="00DC3462"/>
    <w:rsid w:val="00DC4669"/>
    <w:rsid w:val="00DC59C9"/>
    <w:rsid w:val="00DD11C9"/>
    <w:rsid w:val="00DD1495"/>
    <w:rsid w:val="00DD51C6"/>
    <w:rsid w:val="00DD6404"/>
    <w:rsid w:val="00DD6549"/>
    <w:rsid w:val="00DD65A9"/>
    <w:rsid w:val="00DD78C1"/>
    <w:rsid w:val="00DD7B7C"/>
    <w:rsid w:val="00DE1A44"/>
    <w:rsid w:val="00DE5E0C"/>
    <w:rsid w:val="00DE6820"/>
    <w:rsid w:val="00DE6EAD"/>
    <w:rsid w:val="00DF0902"/>
    <w:rsid w:val="00DF1288"/>
    <w:rsid w:val="00DF152B"/>
    <w:rsid w:val="00DF64F4"/>
    <w:rsid w:val="00E00350"/>
    <w:rsid w:val="00E02520"/>
    <w:rsid w:val="00E0252A"/>
    <w:rsid w:val="00E0347A"/>
    <w:rsid w:val="00E03CD8"/>
    <w:rsid w:val="00E05626"/>
    <w:rsid w:val="00E07597"/>
    <w:rsid w:val="00E079B3"/>
    <w:rsid w:val="00E112B3"/>
    <w:rsid w:val="00E11303"/>
    <w:rsid w:val="00E129F6"/>
    <w:rsid w:val="00E13021"/>
    <w:rsid w:val="00E153F4"/>
    <w:rsid w:val="00E162A4"/>
    <w:rsid w:val="00E172F7"/>
    <w:rsid w:val="00E173FF"/>
    <w:rsid w:val="00E2410C"/>
    <w:rsid w:val="00E24A4B"/>
    <w:rsid w:val="00E257BA"/>
    <w:rsid w:val="00E2696C"/>
    <w:rsid w:val="00E26A22"/>
    <w:rsid w:val="00E30960"/>
    <w:rsid w:val="00E3418F"/>
    <w:rsid w:val="00E36E45"/>
    <w:rsid w:val="00E371F7"/>
    <w:rsid w:val="00E3750E"/>
    <w:rsid w:val="00E3773D"/>
    <w:rsid w:val="00E405EB"/>
    <w:rsid w:val="00E42346"/>
    <w:rsid w:val="00E44BD1"/>
    <w:rsid w:val="00E47401"/>
    <w:rsid w:val="00E51FCA"/>
    <w:rsid w:val="00E53DD4"/>
    <w:rsid w:val="00E54A51"/>
    <w:rsid w:val="00E57EAB"/>
    <w:rsid w:val="00E605AD"/>
    <w:rsid w:val="00E61F46"/>
    <w:rsid w:val="00E62282"/>
    <w:rsid w:val="00E622DA"/>
    <w:rsid w:val="00E641BE"/>
    <w:rsid w:val="00E65EDE"/>
    <w:rsid w:val="00E70029"/>
    <w:rsid w:val="00E7365A"/>
    <w:rsid w:val="00E73F1B"/>
    <w:rsid w:val="00E745FD"/>
    <w:rsid w:val="00E765A1"/>
    <w:rsid w:val="00E81C55"/>
    <w:rsid w:val="00E82389"/>
    <w:rsid w:val="00E87531"/>
    <w:rsid w:val="00E92201"/>
    <w:rsid w:val="00E94FBB"/>
    <w:rsid w:val="00E967E3"/>
    <w:rsid w:val="00E96899"/>
    <w:rsid w:val="00E979F0"/>
    <w:rsid w:val="00EA19AF"/>
    <w:rsid w:val="00EA2127"/>
    <w:rsid w:val="00EA34C0"/>
    <w:rsid w:val="00EA4511"/>
    <w:rsid w:val="00EA4B28"/>
    <w:rsid w:val="00EA4FEF"/>
    <w:rsid w:val="00EB0AB4"/>
    <w:rsid w:val="00EB20B6"/>
    <w:rsid w:val="00EB212A"/>
    <w:rsid w:val="00EB61BC"/>
    <w:rsid w:val="00EB73A2"/>
    <w:rsid w:val="00EB761E"/>
    <w:rsid w:val="00EC0D0D"/>
    <w:rsid w:val="00EC10FD"/>
    <w:rsid w:val="00ED092F"/>
    <w:rsid w:val="00ED226E"/>
    <w:rsid w:val="00ED2A3B"/>
    <w:rsid w:val="00ED2AD7"/>
    <w:rsid w:val="00ED3CAB"/>
    <w:rsid w:val="00ED4436"/>
    <w:rsid w:val="00ED55A0"/>
    <w:rsid w:val="00ED60A5"/>
    <w:rsid w:val="00ED6FAB"/>
    <w:rsid w:val="00ED7F6D"/>
    <w:rsid w:val="00EE05D0"/>
    <w:rsid w:val="00EE15BE"/>
    <w:rsid w:val="00EE2147"/>
    <w:rsid w:val="00EE2875"/>
    <w:rsid w:val="00EE2A18"/>
    <w:rsid w:val="00EE40C7"/>
    <w:rsid w:val="00EE443D"/>
    <w:rsid w:val="00EE44DF"/>
    <w:rsid w:val="00EF121D"/>
    <w:rsid w:val="00EF2587"/>
    <w:rsid w:val="00EF4B3C"/>
    <w:rsid w:val="00EF5737"/>
    <w:rsid w:val="00EF5A13"/>
    <w:rsid w:val="00EF6CF3"/>
    <w:rsid w:val="00EF708D"/>
    <w:rsid w:val="00F00D3A"/>
    <w:rsid w:val="00F02A61"/>
    <w:rsid w:val="00F03F96"/>
    <w:rsid w:val="00F052C8"/>
    <w:rsid w:val="00F0786C"/>
    <w:rsid w:val="00F11C85"/>
    <w:rsid w:val="00F21FEB"/>
    <w:rsid w:val="00F23CD1"/>
    <w:rsid w:val="00F23F4E"/>
    <w:rsid w:val="00F24290"/>
    <w:rsid w:val="00F253AA"/>
    <w:rsid w:val="00F25572"/>
    <w:rsid w:val="00F26756"/>
    <w:rsid w:val="00F276A5"/>
    <w:rsid w:val="00F3060F"/>
    <w:rsid w:val="00F30CC3"/>
    <w:rsid w:val="00F31F79"/>
    <w:rsid w:val="00F32020"/>
    <w:rsid w:val="00F32A4C"/>
    <w:rsid w:val="00F32CFE"/>
    <w:rsid w:val="00F3327E"/>
    <w:rsid w:val="00F34610"/>
    <w:rsid w:val="00F35807"/>
    <w:rsid w:val="00F3619D"/>
    <w:rsid w:val="00F376F5"/>
    <w:rsid w:val="00F40435"/>
    <w:rsid w:val="00F4090F"/>
    <w:rsid w:val="00F41ABF"/>
    <w:rsid w:val="00F44DD5"/>
    <w:rsid w:val="00F458E6"/>
    <w:rsid w:val="00F461A2"/>
    <w:rsid w:val="00F50990"/>
    <w:rsid w:val="00F50F9A"/>
    <w:rsid w:val="00F538AC"/>
    <w:rsid w:val="00F56164"/>
    <w:rsid w:val="00F56CA8"/>
    <w:rsid w:val="00F61F9C"/>
    <w:rsid w:val="00F64F12"/>
    <w:rsid w:val="00F65308"/>
    <w:rsid w:val="00F6666B"/>
    <w:rsid w:val="00F66D86"/>
    <w:rsid w:val="00F71AC4"/>
    <w:rsid w:val="00F72C9F"/>
    <w:rsid w:val="00F7440A"/>
    <w:rsid w:val="00F759A6"/>
    <w:rsid w:val="00F75B61"/>
    <w:rsid w:val="00F83517"/>
    <w:rsid w:val="00F85262"/>
    <w:rsid w:val="00F85D76"/>
    <w:rsid w:val="00F92E54"/>
    <w:rsid w:val="00F9408C"/>
    <w:rsid w:val="00F94B64"/>
    <w:rsid w:val="00F95B56"/>
    <w:rsid w:val="00F95DE8"/>
    <w:rsid w:val="00FA1542"/>
    <w:rsid w:val="00FA1A2E"/>
    <w:rsid w:val="00FA32BB"/>
    <w:rsid w:val="00FA5C84"/>
    <w:rsid w:val="00FA7544"/>
    <w:rsid w:val="00FA7F7D"/>
    <w:rsid w:val="00FB0B54"/>
    <w:rsid w:val="00FB0C4C"/>
    <w:rsid w:val="00FB2C8C"/>
    <w:rsid w:val="00FB3969"/>
    <w:rsid w:val="00FB4390"/>
    <w:rsid w:val="00FB489D"/>
    <w:rsid w:val="00FB4F0F"/>
    <w:rsid w:val="00FB5E9C"/>
    <w:rsid w:val="00FB74BC"/>
    <w:rsid w:val="00FC1F0A"/>
    <w:rsid w:val="00FC2CA7"/>
    <w:rsid w:val="00FC3C7A"/>
    <w:rsid w:val="00FD106F"/>
    <w:rsid w:val="00FD1074"/>
    <w:rsid w:val="00FD1699"/>
    <w:rsid w:val="00FD1DD6"/>
    <w:rsid w:val="00FD2105"/>
    <w:rsid w:val="00FD34EE"/>
    <w:rsid w:val="00FD4455"/>
    <w:rsid w:val="00FD473E"/>
    <w:rsid w:val="00FD61B2"/>
    <w:rsid w:val="00FD6451"/>
    <w:rsid w:val="00FD73C7"/>
    <w:rsid w:val="00FE3BF4"/>
    <w:rsid w:val="00FE3DA2"/>
    <w:rsid w:val="00FE4728"/>
    <w:rsid w:val="00FE55E9"/>
    <w:rsid w:val="00FE6038"/>
    <w:rsid w:val="00FE796E"/>
    <w:rsid w:val="00FF110C"/>
    <w:rsid w:val="00FF1FC3"/>
    <w:rsid w:val="00FF349C"/>
    <w:rsid w:val="00FF41F2"/>
    <w:rsid w:val="00FF521D"/>
    <w:rsid w:val="00FF6103"/>
    <w:rsid w:val="00FF64F7"/>
    <w:rsid w:val="00FF65ED"/>
    <w:rsid w:val="00FF6DB7"/>
    <w:rsid w:val="00FF7C3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2D61C6-9E5D-4ED6-AA52-6144D1BCF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732"/>
    <w:pPr>
      <w:bidi/>
    </w:pPr>
  </w:style>
  <w:style w:type="paragraph" w:styleId="Heading1">
    <w:name w:val="heading 1"/>
    <w:basedOn w:val="Normal"/>
    <w:next w:val="Normal"/>
    <w:link w:val="Heading1Char"/>
    <w:uiPriority w:val="9"/>
    <w:qFormat/>
    <w:rsid w:val="00DB4E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4ED4"/>
    <w:pPr>
      <w:keepNext/>
      <w:keepLines/>
      <w:spacing w:before="200" w:after="0"/>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 Char Char"/>
    <w:basedOn w:val="Normal"/>
    <w:next w:val="Normal"/>
    <w:link w:val="Heading3Char"/>
    <w:uiPriority w:val="9"/>
    <w:unhideWhenUsed/>
    <w:qFormat/>
    <w:rsid w:val="00542AF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link w:val="Heading4Char"/>
    <w:uiPriority w:val="9"/>
    <w:qFormat/>
    <w:rsid w:val="00542AFF"/>
    <w:pPr>
      <w:keepNext/>
      <w:keepLines/>
      <w:spacing w:before="200" w:after="0" w:line="240" w:lineRule="auto"/>
      <w:ind w:left="1134" w:hanging="1134"/>
      <w:outlineLvl w:val="3"/>
    </w:pPr>
    <w:rPr>
      <w:rFonts w:ascii="Times New Roman" w:eastAsiaTheme="majorEastAsia" w:hAnsi="Times New Roman" w:cs="B Nazani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ED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4ED4"/>
    <w:rPr>
      <w:rFonts w:asciiTheme="majorHAnsi" w:eastAsiaTheme="majorEastAsia" w:hAnsiTheme="majorHAnsi" w:cstheme="majorBidi"/>
      <w:b/>
      <w:bCs/>
      <w:color w:val="4F81BD" w:themeColor="accent1"/>
      <w:sz w:val="26"/>
      <w:szCs w:val="26"/>
    </w:rPr>
  </w:style>
  <w:style w:type="paragraph" w:styleId="FootnoteText">
    <w:name w:val="footnote text"/>
    <w:aliases w:val="Footnote Text Char Char Char Char,Footnote Text11,Footnote Text Char Char11,Footnote Text Char Char Char Char Char Char Char Char Char Char,Footnote Text Char Char Char Char Char,Footnote Text21,Footnote Text Char Char Char21, Char,Char"/>
    <w:basedOn w:val="Normal"/>
    <w:link w:val="FootnoteTextChar"/>
    <w:uiPriority w:val="99"/>
    <w:unhideWhenUsed/>
    <w:qFormat/>
    <w:rsid w:val="00DB4ED4"/>
    <w:pPr>
      <w:spacing w:after="0" w:line="240" w:lineRule="auto"/>
      <w:jc w:val="both"/>
    </w:pPr>
    <w:rPr>
      <w:rFonts w:ascii="Times New Roman" w:eastAsia="Times New Roman" w:hAnsi="Times New Roman" w:cs="B Lotus"/>
      <w:sz w:val="20"/>
      <w:szCs w:val="20"/>
    </w:rPr>
  </w:style>
  <w:style w:type="character" w:customStyle="1" w:styleId="FootnoteTextChar">
    <w:name w:val="Footnote Text Char"/>
    <w:aliases w:val="Footnote Text Char Char Char Char Char1,Footnote Text11 Char,Footnote Text Char Char11 Char,Footnote Text Char Char Char Char Char Char Char Char Char Char Char,Footnote Text Char Char Char Char Char Char,Footnote Text21 Char"/>
    <w:basedOn w:val="DefaultParagraphFont"/>
    <w:link w:val="FootnoteText"/>
    <w:uiPriority w:val="99"/>
    <w:rsid w:val="00DB4ED4"/>
    <w:rPr>
      <w:rFonts w:ascii="Times New Roman" w:eastAsia="Times New Roman" w:hAnsi="Times New Roman" w:cs="B Lotus"/>
      <w:sz w:val="20"/>
      <w:szCs w:val="20"/>
    </w:rPr>
  </w:style>
  <w:style w:type="character" w:styleId="FootnoteReference">
    <w:name w:val="footnote reference"/>
    <w:aliases w:val="شماره زيرنويس"/>
    <w:basedOn w:val="DefaultParagraphFont"/>
    <w:uiPriority w:val="99"/>
    <w:unhideWhenUsed/>
    <w:rsid w:val="00DB4ED4"/>
    <w:rPr>
      <w:vertAlign w:val="superscript"/>
    </w:rPr>
  </w:style>
  <w:style w:type="paragraph" w:styleId="ListParagraph">
    <w:name w:val="List Paragraph"/>
    <w:basedOn w:val="Normal"/>
    <w:link w:val="ListParagraphChar"/>
    <w:uiPriority w:val="34"/>
    <w:qFormat/>
    <w:rsid w:val="00DB4ED4"/>
    <w:pPr>
      <w:ind w:left="720"/>
      <w:contextualSpacing/>
      <w:jc w:val="both"/>
    </w:pPr>
    <w:rPr>
      <w:rFonts w:ascii="Times New Roman" w:eastAsia="Times New Roman" w:hAnsi="Times New Roman" w:cs="B Lotus"/>
      <w:sz w:val="24"/>
      <w:szCs w:val="28"/>
    </w:rPr>
  </w:style>
  <w:style w:type="character" w:customStyle="1" w:styleId="ListParagraphChar">
    <w:name w:val="List Paragraph Char"/>
    <w:basedOn w:val="DefaultParagraphFont"/>
    <w:link w:val="ListParagraph"/>
    <w:uiPriority w:val="34"/>
    <w:rsid w:val="00DB4ED4"/>
    <w:rPr>
      <w:rFonts w:ascii="Times New Roman" w:eastAsia="Times New Roman" w:hAnsi="Times New Roman" w:cs="B Lotus"/>
      <w:sz w:val="24"/>
      <w:szCs w:val="28"/>
    </w:rPr>
  </w:style>
  <w:style w:type="paragraph" w:customStyle="1" w:styleId="1">
    <w:name w:val="تیتر 1"/>
    <w:basedOn w:val="Heading1"/>
    <w:autoRedefine/>
    <w:qFormat/>
    <w:rsid w:val="00DB4ED4"/>
    <w:pPr>
      <w:keepNext w:val="0"/>
      <w:keepLines w:val="0"/>
      <w:numPr>
        <w:numId w:val="1"/>
      </w:numPr>
      <w:tabs>
        <w:tab w:val="num" w:pos="360"/>
      </w:tabs>
      <w:spacing w:before="0" w:line="0" w:lineRule="atLeast"/>
      <w:ind w:left="0" w:firstLine="0"/>
      <w:jc w:val="both"/>
    </w:pPr>
    <w:rPr>
      <w:rFonts w:ascii="Calibri" w:eastAsia="Calibri" w:hAnsi="Calibri" w:cs="B Titr"/>
      <w:b w:val="0"/>
      <w:bCs w:val="0"/>
      <w:color w:val="auto"/>
      <w:sz w:val="26"/>
      <w:szCs w:val="26"/>
    </w:rPr>
  </w:style>
  <w:style w:type="paragraph" w:customStyle="1" w:styleId="a">
    <w:name w:val="متن نهايي"/>
    <w:basedOn w:val="Normal"/>
    <w:link w:val="Char"/>
    <w:uiPriority w:val="99"/>
    <w:rsid w:val="00DB4ED4"/>
    <w:pPr>
      <w:tabs>
        <w:tab w:val="left" w:pos="312"/>
      </w:tabs>
      <w:spacing w:after="60" w:line="520" w:lineRule="exact"/>
      <w:ind w:firstLine="115"/>
      <w:jc w:val="lowKashida"/>
    </w:pPr>
    <w:rPr>
      <w:rFonts w:ascii="Times New Roman" w:eastAsia="Times New Roman" w:hAnsi="Times New Roman" w:cs="B Lotus"/>
      <w:sz w:val="20"/>
      <w:szCs w:val="28"/>
    </w:rPr>
  </w:style>
  <w:style w:type="character" w:customStyle="1" w:styleId="Char">
    <w:name w:val="متن نهايي Char"/>
    <w:basedOn w:val="DefaultParagraphFont"/>
    <w:link w:val="a"/>
    <w:uiPriority w:val="99"/>
    <w:locked/>
    <w:rsid w:val="00DB4ED4"/>
    <w:rPr>
      <w:rFonts w:ascii="Times New Roman" w:eastAsia="Times New Roman" w:hAnsi="Times New Roman" w:cs="B Lotus"/>
      <w:sz w:val="20"/>
      <w:szCs w:val="28"/>
    </w:rPr>
  </w:style>
  <w:style w:type="paragraph" w:styleId="NormalWeb">
    <w:name w:val="Normal (Web)"/>
    <w:basedOn w:val="Normal"/>
    <w:uiPriority w:val="99"/>
    <w:unhideWhenUsed/>
    <w:rsid w:val="00DB4ED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qFormat/>
    <w:rsid w:val="00DB4ED4"/>
    <w:pPr>
      <w:spacing w:after="120"/>
      <w:jc w:val="both"/>
    </w:pPr>
    <w:rPr>
      <w:rFonts w:ascii="Times New Roman" w:hAnsi="Times New Roman" w:cs="B Nazanin"/>
      <w:sz w:val="24"/>
      <w:szCs w:val="26"/>
    </w:rPr>
  </w:style>
  <w:style w:type="character" w:customStyle="1" w:styleId="BodyTextChar">
    <w:name w:val="Body Text Char"/>
    <w:basedOn w:val="DefaultParagraphFont"/>
    <w:link w:val="BodyText"/>
    <w:rsid w:val="00DB4ED4"/>
    <w:rPr>
      <w:rFonts w:ascii="Times New Roman" w:eastAsiaTheme="minorEastAsia" w:hAnsi="Times New Roman" w:cs="B Nazanin"/>
      <w:sz w:val="24"/>
      <w:szCs w:val="26"/>
    </w:rPr>
  </w:style>
  <w:style w:type="paragraph" w:styleId="Caption">
    <w:name w:val="caption"/>
    <w:basedOn w:val="Normal"/>
    <w:next w:val="Normal"/>
    <w:qFormat/>
    <w:rsid w:val="00DB4ED4"/>
    <w:pPr>
      <w:spacing w:after="240" w:line="240" w:lineRule="auto"/>
      <w:jc w:val="center"/>
    </w:pPr>
    <w:rPr>
      <w:rFonts w:ascii="Times New Roman" w:hAnsi="Times New Roman" w:cs="B Nazanin"/>
      <w:b/>
      <w:bCs/>
      <w:sz w:val="20"/>
      <w:szCs w:val="24"/>
    </w:rPr>
  </w:style>
  <w:style w:type="table" w:customStyle="1" w:styleId="LightShading-Accent11">
    <w:name w:val="Light Shading - Accent 11"/>
    <w:basedOn w:val="TableNormal"/>
    <w:uiPriority w:val="60"/>
    <w:rsid w:val="00DB4ED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DB4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ED4"/>
  </w:style>
  <w:style w:type="paragraph" w:styleId="Footer">
    <w:name w:val="footer"/>
    <w:basedOn w:val="Normal"/>
    <w:link w:val="FooterChar"/>
    <w:uiPriority w:val="99"/>
    <w:unhideWhenUsed/>
    <w:rsid w:val="00DB4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ED4"/>
  </w:style>
  <w:style w:type="table" w:styleId="TableGrid">
    <w:name w:val="Table Grid"/>
    <w:basedOn w:val="TableNormal"/>
    <w:uiPriority w:val="39"/>
    <w:rsid w:val="00DB4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uiPriority w:val="60"/>
    <w:rsid w:val="00DB4ED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DB4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ED4"/>
    <w:rPr>
      <w:rFonts w:ascii="Tahoma" w:hAnsi="Tahoma" w:cs="Tahoma"/>
      <w:sz w:val="16"/>
      <w:szCs w:val="16"/>
    </w:rPr>
  </w:style>
  <w:style w:type="character" w:customStyle="1" w:styleId="CommentTextChar">
    <w:name w:val="Comment Text Char"/>
    <w:basedOn w:val="DefaultParagraphFont"/>
    <w:link w:val="CommentText"/>
    <w:uiPriority w:val="99"/>
    <w:semiHidden/>
    <w:rsid w:val="00DB4ED4"/>
    <w:rPr>
      <w:sz w:val="20"/>
      <w:szCs w:val="20"/>
    </w:rPr>
  </w:style>
  <w:style w:type="paragraph" w:styleId="CommentText">
    <w:name w:val="annotation text"/>
    <w:basedOn w:val="Normal"/>
    <w:link w:val="CommentTextChar"/>
    <w:uiPriority w:val="99"/>
    <w:semiHidden/>
    <w:unhideWhenUsed/>
    <w:rsid w:val="00DB4ED4"/>
    <w:pPr>
      <w:spacing w:line="240" w:lineRule="auto"/>
    </w:pPr>
    <w:rPr>
      <w:sz w:val="20"/>
      <w:szCs w:val="20"/>
    </w:rPr>
  </w:style>
  <w:style w:type="character" w:customStyle="1" w:styleId="CommentSubjectChar">
    <w:name w:val="Comment Subject Char"/>
    <w:basedOn w:val="CommentTextChar"/>
    <w:link w:val="CommentSubject"/>
    <w:uiPriority w:val="99"/>
    <w:semiHidden/>
    <w:rsid w:val="00DB4ED4"/>
    <w:rPr>
      <w:b/>
      <w:bCs/>
      <w:sz w:val="20"/>
      <w:szCs w:val="20"/>
    </w:rPr>
  </w:style>
  <w:style w:type="paragraph" w:styleId="CommentSubject">
    <w:name w:val="annotation subject"/>
    <w:basedOn w:val="CommentText"/>
    <w:next w:val="CommentText"/>
    <w:link w:val="CommentSubjectChar"/>
    <w:uiPriority w:val="99"/>
    <w:semiHidden/>
    <w:unhideWhenUsed/>
    <w:rsid w:val="00DB4ED4"/>
    <w:rPr>
      <w:b/>
      <w:bCs/>
    </w:rPr>
  </w:style>
  <w:style w:type="character" w:customStyle="1" w:styleId="Heading3Char">
    <w:name w:val="Heading 3 Char"/>
    <w:aliases w:val="Heading 3 Char Char Char"/>
    <w:basedOn w:val="DefaultParagraphFont"/>
    <w:link w:val="Heading3"/>
    <w:uiPriority w:val="9"/>
    <w:semiHidden/>
    <w:rsid w:val="00542AF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42AFF"/>
    <w:rPr>
      <w:rFonts w:ascii="Times New Roman" w:eastAsiaTheme="majorEastAsia" w:hAnsi="Times New Roman" w:cs="B Nazanin"/>
      <w:b/>
      <w:bCs/>
      <w:sz w:val="24"/>
      <w:szCs w:val="26"/>
    </w:rPr>
  </w:style>
  <w:style w:type="character" w:customStyle="1" w:styleId="hps">
    <w:name w:val="hps"/>
    <w:basedOn w:val="DefaultParagraphFont"/>
    <w:rsid w:val="0053696E"/>
  </w:style>
  <w:style w:type="character" w:customStyle="1" w:styleId="apple-converted-space">
    <w:name w:val="apple-converted-space"/>
    <w:basedOn w:val="DefaultParagraphFont"/>
    <w:rsid w:val="008110C9"/>
  </w:style>
  <w:style w:type="character" w:styleId="Emphasis">
    <w:name w:val="Emphasis"/>
    <w:basedOn w:val="DefaultParagraphFont"/>
    <w:uiPriority w:val="20"/>
    <w:qFormat/>
    <w:rsid w:val="009D47F9"/>
    <w:rPr>
      <w:i/>
      <w:iCs/>
    </w:rPr>
  </w:style>
  <w:style w:type="character" w:styleId="Strong">
    <w:name w:val="Strong"/>
    <w:basedOn w:val="DefaultParagraphFont"/>
    <w:uiPriority w:val="22"/>
    <w:qFormat/>
    <w:rsid w:val="00413C8F"/>
    <w:rPr>
      <w:b/>
      <w:bCs/>
    </w:rPr>
  </w:style>
  <w:style w:type="character" w:styleId="Hyperlink">
    <w:name w:val="Hyperlink"/>
    <w:basedOn w:val="DefaultParagraphFont"/>
    <w:uiPriority w:val="99"/>
    <w:unhideWhenUsed/>
    <w:rsid w:val="00DA313B"/>
    <w:rPr>
      <w:color w:val="0000FF"/>
      <w:u w:val="single"/>
    </w:rPr>
  </w:style>
  <w:style w:type="character" w:customStyle="1" w:styleId="tgc">
    <w:name w:val="_tgc"/>
    <w:basedOn w:val="DefaultParagraphFont"/>
    <w:rsid w:val="00F0786C"/>
  </w:style>
  <w:style w:type="character" w:customStyle="1" w:styleId="highlight">
    <w:name w:val="highlight"/>
    <w:basedOn w:val="DefaultParagraphFont"/>
    <w:rsid w:val="009808B1"/>
  </w:style>
  <w:style w:type="paragraph" w:styleId="TOCHeading">
    <w:name w:val="TOC Heading"/>
    <w:basedOn w:val="Heading1"/>
    <w:next w:val="Normal"/>
    <w:uiPriority w:val="39"/>
    <w:unhideWhenUsed/>
    <w:qFormat/>
    <w:rsid w:val="002C08F4"/>
    <w:pPr>
      <w:bidi w:val="0"/>
      <w:spacing w:before="240" w:line="259" w:lineRule="auto"/>
      <w:outlineLvl w:val="9"/>
    </w:pPr>
    <w:rPr>
      <w:b w:val="0"/>
      <w:bCs w:val="0"/>
      <w:sz w:val="32"/>
      <w:szCs w:val="32"/>
      <w:lang w:bidi="ar-SA"/>
    </w:rPr>
  </w:style>
  <w:style w:type="paragraph" w:styleId="TOC1">
    <w:name w:val="toc 1"/>
    <w:basedOn w:val="Normal"/>
    <w:next w:val="Normal"/>
    <w:autoRedefine/>
    <w:uiPriority w:val="39"/>
    <w:unhideWhenUsed/>
    <w:rsid w:val="00EA4511"/>
    <w:pPr>
      <w:tabs>
        <w:tab w:val="right" w:leader="dot" w:pos="9016"/>
      </w:tabs>
      <w:bidi w:val="0"/>
      <w:spacing w:after="100"/>
    </w:pPr>
  </w:style>
  <w:style w:type="paragraph" w:styleId="TOC2">
    <w:name w:val="toc 2"/>
    <w:basedOn w:val="Normal"/>
    <w:next w:val="Normal"/>
    <w:autoRedefine/>
    <w:uiPriority w:val="39"/>
    <w:unhideWhenUsed/>
    <w:rsid w:val="002C08F4"/>
    <w:pPr>
      <w:spacing w:after="100"/>
      <w:ind w:left="220"/>
    </w:pPr>
  </w:style>
  <w:style w:type="paragraph" w:styleId="TableofFigures">
    <w:name w:val="table of figures"/>
    <w:basedOn w:val="Normal"/>
    <w:next w:val="Normal"/>
    <w:uiPriority w:val="99"/>
    <w:unhideWhenUsed/>
    <w:rsid w:val="00372D3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76312">
      <w:bodyDiv w:val="1"/>
      <w:marLeft w:val="0"/>
      <w:marRight w:val="0"/>
      <w:marTop w:val="0"/>
      <w:marBottom w:val="0"/>
      <w:divBdr>
        <w:top w:val="none" w:sz="0" w:space="0" w:color="auto"/>
        <w:left w:val="none" w:sz="0" w:space="0" w:color="auto"/>
        <w:bottom w:val="none" w:sz="0" w:space="0" w:color="auto"/>
        <w:right w:val="none" w:sz="0" w:space="0" w:color="auto"/>
      </w:divBdr>
    </w:div>
    <w:div w:id="241911419">
      <w:bodyDiv w:val="1"/>
      <w:marLeft w:val="0"/>
      <w:marRight w:val="0"/>
      <w:marTop w:val="0"/>
      <w:marBottom w:val="0"/>
      <w:divBdr>
        <w:top w:val="none" w:sz="0" w:space="0" w:color="auto"/>
        <w:left w:val="none" w:sz="0" w:space="0" w:color="auto"/>
        <w:bottom w:val="none" w:sz="0" w:space="0" w:color="auto"/>
        <w:right w:val="none" w:sz="0" w:space="0" w:color="auto"/>
      </w:divBdr>
    </w:div>
    <w:div w:id="265233954">
      <w:bodyDiv w:val="1"/>
      <w:marLeft w:val="0"/>
      <w:marRight w:val="0"/>
      <w:marTop w:val="0"/>
      <w:marBottom w:val="0"/>
      <w:divBdr>
        <w:top w:val="none" w:sz="0" w:space="0" w:color="auto"/>
        <w:left w:val="none" w:sz="0" w:space="0" w:color="auto"/>
        <w:bottom w:val="none" w:sz="0" w:space="0" w:color="auto"/>
        <w:right w:val="none" w:sz="0" w:space="0" w:color="auto"/>
      </w:divBdr>
    </w:div>
    <w:div w:id="358966743">
      <w:bodyDiv w:val="1"/>
      <w:marLeft w:val="0"/>
      <w:marRight w:val="0"/>
      <w:marTop w:val="0"/>
      <w:marBottom w:val="0"/>
      <w:divBdr>
        <w:top w:val="none" w:sz="0" w:space="0" w:color="auto"/>
        <w:left w:val="none" w:sz="0" w:space="0" w:color="auto"/>
        <w:bottom w:val="none" w:sz="0" w:space="0" w:color="auto"/>
        <w:right w:val="none" w:sz="0" w:space="0" w:color="auto"/>
      </w:divBdr>
    </w:div>
    <w:div w:id="407076125">
      <w:bodyDiv w:val="1"/>
      <w:marLeft w:val="0"/>
      <w:marRight w:val="0"/>
      <w:marTop w:val="0"/>
      <w:marBottom w:val="0"/>
      <w:divBdr>
        <w:top w:val="none" w:sz="0" w:space="0" w:color="auto"/>
        <w:left w:val="none" w:sz="0" w:space="0" w:color="auto"/>
        <w:bottom w:val="none" w:sz="0" w:space="0" w:color="auto"/>
        <w:right w:val="none" w:sz="0" w:space="0" w:color="auto"/>
      </w:divBdr>
    </w:div>
    <w:div w:id="447436486">
      <w:bodyDiv w:val="1"/>
      <w:marLeft w:val="0"/>
      <w:marRight w:val="0"/>
      <w:marTop w:val="0"/>
      <w:marBottom w:val="0"/>
      <w:divBdr>
        <w:top w:val="none" w:sz="0" w:space="0" w:color="auto"/>
        <w:left w:val="none" w:sz="0" w:space="0" w:color="auto"/>
        <w:bottom w:val="none" w:sz="0" w:space="0" w:color="auto"/>
        <w:right w:val="none" w:sz="0" w:space="0" w:color="auto"/>
      </w:divBdr>
    </w:div>
    <w:div w:id="554782113">
      <w:bodyDiv w:val="1"/>
      <w:marLeft w:val="0"/>
      <w:marRight w:val="0"/>
      <w:marTop w:val="0"/>
      <w:marBottom w:val="0"/>
      <w:divBdr>
        <w:top w:val="none" w:sz="0" w:space="0" w:color="auto"/>
        <w:left w:val="none" w:sz="0" w:space="0" w:color="auto"/>
        <w:bottom w:val="none" w:sz="0" w:space="0" w:color="auto"/>
        <w:right w:val="none" w:sz="0" w:space="0" w:color="auto"/>
      </w:divBdr>
    </w:div>
    <w:div w:id="779571461">
      <w:bodyDiv w:val="1"/>
      <w:marLeft w:val="0"/>
      <w:marRight w:val="0"/>
      <w:marTop w:val="0"/>
      <w:marBottom w:val="0"/>
      <w:divBdr>
        <w:top w:val="none" w:sz="0" w:space="0" w:color="auto"/>
        <w:left w:val="none" w:sz="0" w:space="0" w:color="auto"/>
        <w:bottom w:val="none" w:sz="0" w:space="0" w:color="auto"/>
        <w:right w:val="none" w:sz="0" w:space="0" w:color="auto"/>
      </w:divBdr>
    </w:div>
    <w:div w:id="796724341">
      <w:bodyDiv w:val="1"/>
      <w:marLeft w:val="0"/>
      <w:marRight w:val="0"/>
      <w:marTop w:val="0"/>
      <w:marBottom w:val="0"/>
      <w:divBdr>
        <w:top w:val="none" w:sz="0" w:space="0" w:color="auto"/>
        <w:left w:val="none" w:sz="0" w:space="0" w:color="auto"/>
        <w:bottom w:val="none" w:sz="0" w:space="0" w:color="auto"/>
        <w:right w:val="none" w:sz="0" w:space="0" w:color="auto"/>
      </w:divBdr>
      <w:divsChild>
        <w:div w:id="573854947">
          <w:marLeft w:val="720"/>
          <w:marRight w:val="0"/>
          <w:marTop w:val="0"/>
          <w:marBottom w:val="0"/>
          <w:divBdr>
            <w:top w:val="none" w:sz="0" w:space="0" w:color="auto"/>
            <w:left w:val="none" w:sz="0" w:space="0" w:color="auto"/>
            <w:bottom w:val="none" w:sz="0" w:space="0" w:color="auto"/>
            <w:right w:val="none" w:sz="0" w:space="0" w:color="auto"/>
          </w:divBdr>
        </w:div>
      </w:divsChild>
    </w:div>
    <w:div w:id="885682430">
      <w:bodyDiv w:val="1"/>
      <w:marLeft w:val="0"/>
      <w:marRight w:val="0"/>
      <w:marTop w:val="0"/>
      <w:marBottom w:val="0"/>
      <w:divBdr>
        <w:top w:val="none" w:sz="0" w:space="0" w:color="auto"/>
        <w:left w:val="none" w:sz="0" w:space="0" w:color="auto"/>
        <w:bottom w:val="none" w:sz="0" w:space="0" w:color="auto"/>
        <w:right w:val="none" w:sz="0" w:space="0" w:color="auto"/>
      </w:divBdr>
    </w:div>
    <w:div w:id="933443108">
      <w:bodyDiv w:val="1"/>
      <w:marLeft w:val="0"/>
      <w:marRight w:val="0"/>
      <w:marTop w:val="0"/>
      <w:marBottom w:val="0"/>
      <w:divBdr>
        <w:top w:val="none" w:sz="0" w:space="0" w:color="auto"/>
        <w:left w:val="none" w:sz="0" w:space="0" w:color="auto"/>
        <w:bottom w:val="none" w:sz="0" w:space="0" w:color="auto"/>
        <w:right w:val="none" w:sz="0" w:space="0" w:color="auto"/>
      </w:divBdr>
    </w:div>
    <w:div w:id="943658842">
      <w:bodyDiv w:val="1"/>
      <w:marLeft w:val="0"/>
      <w:marRight w:val="0"/>
      <w:marTop w:val="0"/>
      <w:marBottom w:val="0"/>
      <w:divBdr>
        <w:top w:val="none" w:sz="0" w:space="0" w:color="auto"/>
        <w:left w:val="none" w:sz="0" w:space="0" w:color="auto"/>
        <w:bottom w:val="none" w:sz="0" w:space="0" w:color="auto"/>
        <w:right w:val="none" w:sz="0" w:space="0" w:color="auto"/>
      </w:divBdr>
    </w:div>
    <w:div w:id="992022887">
      <w:bodyDiv w:val="1"/>
      <w:marLeft w:val="0"/>
      <w:marRight w:val="0"/>
      <w:marTop w:val="0"/>
      <w:marBottom w:val="0"/>
      <w:divBdr>
        <w:top w:val="none" w:sz="0" w:space="0" w:color="auto"/>
        <w:left w:val="none" w:sz="0" w:space="0" w:color="auto"/>
        <w:bottom w:val="none" w:sz="0" w:space="0" w:color="auto"/>
        <w:right w:val="none" w:sz="0" w:space="0" w:color="auto"/>
      </w:divBdr>
    </w:div>
    <w:div w:id="1045759348">
      <w:bodyDiv w:val="1"/>
      <w:marLeft w:val="0"/>
      <w:marRight w:val="0"/>
      <w:marTop w:val="0"/>
      <w:marBottom w:val="0"/>
      <w:divBdr>
        <w:top w:val="none" w:sz="0" w:space="0" w:color="auto"/>
        <w:left w:val="none" w:sz="0" w:space="0" w:color="auto"/>
        <w:bottom w:val="none" w:sz="0" w:space="0" w:color="auto"/>
        <w:right w:val="none" w:sz="0" w:space="0" w:color="auto"/>
      </w:divBdr>
      <w:divsChild>
        <w:div w:id="1481842193">
          <w:marLeft w:val="0"/>
          <w:marRight w:val="446"/>
          <w:marTop w:val="0"/>
          <w:marBottom w:val="0"/>
          <w:divBdr>
            <w:top w:val="none" w:sz="0" w:space="0" w:color="auto"/>
            <w:left w:val="none" w:sz="0" w:space="0" w:color="auto"/>
            <w:bottom w:val="none" w:sz="0" w:space="0" w:color="auto"/>
            <w:right w:val="none" w:sz="0" w:space="0" w:color="auto"/>
          </w:divBdr>
        </w:div>
        <w:div w:id="1519585322">
          <w:marLeft w:val="0"/>
          <w:marRight w:val="446"/>
          <w:marTop w:val="0"/>
          <w:marBottom w:val="0"/>
          <w:divBdr>
            <w:top w:val="none" w:sz="0" w:space="0" w:color="auto"/>
            <w:left w:val="none" w:sz="0" w:space="0" w:color="auto"/>
            <w:bottom w:val="none" w:sz="0" w:space="0" w:color="auto"/>
            <w:right w:val="none" w:sz="0" w:space="0" w:color="auto"/>
          </w:divBdr>
        </w:div>
        <w:div w:id="466511632">
          <w:marLeft w:val="0"/>
          <w:marRight w:val="446"/>
          <w:marTop w:val="0"/>
          <w:marBottom w:val="0"/>
          <w:divBdr>
            <w:top w:val="none" w:sz="0" w:space="0" w:color="auto"/>
            <w:left w:val="none" w:sz="0" w:space="0" w:color="auto"/>
            <w:bottom w:val="none" w:sz="0" w:space="0" w:color="auto"/>
            <w:right w:val="none" w:sz="0" w:space="0" w:color="auto"/>
          </w:divBdr>
        </w:div>
        <w:div w:id="2103138098">
          <w:marLeft w:val="0"/>
          <w:marRight w:val="446"/>
          <w:marTop w:val="0"/>
          <w:marBottom w:val="0"/>
          <w:divBdr>
            <w:top w:val="none" w:sz="0" w:space="0" w:color="auto"/>
            <w:left w:val="none" w:sz="0" w:space="0" w:color="auto"/>
            <w:bottom w:val="none" w:sz="0" w:space="0" w:color="auto"/>
            <w:right w:val="none" w:sz="0" w:space="0" w:color="auto"/>
          </w:divBdr>
        </w:div>
      </w:divsChild>
    </w:div>
    <w:div w:id="1057238712">
      <w:bodyDiv w:val="1"/>
      <w:marLeft w:val="0"/>
      <w:marRight w:val="0"/>
      <w:marTop w:val="0"/>
      <w:marBottom w:val="0"/>
      <w:divBdr>
        <w:top w:val="none" w:sz="0" w:space="0" w:color="auto"/>
        <w:left w:val="none" w:sz="0" w:space="0" w:color="auto"/>
        <w:bottom w:val="none" w:sz="0" w:space="0" w:color="auto"/>
        <w:right w:val="none" w:sz="0" w:space="0" w:color="auto"/>
      </w:divBdr>
      <w:divsChild>
        <w:div w:id="1007630468">
          <w:marLeft w:val="288"/>
          <w:marRight w:val="0"/>
          <w:marTop w:val="0"/>
          <w:marBottom w:val="0"/>
          <w:divBdr>
            <w:top w:val="none" w:sz="0" w:space="0" w:color="auto"/>
            <w:left w:val="none" w:sz="0" w:space="0" w:color="auto"/>
            <w:bottom w:val="none" w:sz="0" w:space="0" w:color="auto"/>
            <w:right w:val="none" w:sz="0" w:space="0" w:color="auto"/>
          </w:divBdr>
        </w:div>
        <w:div w:id="220140409">
          <w:marLeft w:val="288"/>
          <w:marRight w:val="0"/>
          <w:marTop w:val="0"/>
          <w:marBottom w:val="0"/>
          <w:divBdr>
            <w:top w:val="none" w:sz="0" w:space="0" w:color="auto"/>
            <w:left w:val="none" w:sz="0" w:space="0" w:color="auto"/>
            <w:bottom w:val="none" w:sz="0" w:space="0" w:color="auto"/>
            <w:right w:val="none" w:sz="0" w:space="0" w:color="auto"/>
          </w:divBdr>
        </w:div>
        <w:div w:id="2045012924">
          <w:marLeft w:val="288"/>
          <w:marRight w:val="0"/>
          <w:marTop w:val="0"/>
          <w:marBottom w:val="0"/>
          <w:divBdr>
            <w:top w:val="none" w:sz="0" w:space="0" w:color="auto"/>
            <w:left w:val="none" w:sz="0" w:space="0" w:color="auto"/>
            <w:bottom w:val="none" w:sz="0" w:space="0" w:color="auto"/>
            <w:right w:val="none" w:sz="0" w:space="0" w:color="auto"/>
          </w:divBdr>
        </w:div>
      </w:divsChild>
    </w:div>
    <w:div w:id="1100221229">
      <w:bodyDiv w:val="1"/>
      <w:marLeft w:val="0"/>
      <w:marRight w:val="0"/>
      <w:marTop w:val="0"/>
      <w:marBottom w:val="0"/>
      <w:divBdr>
        <w:top w:val="none" w:sz="0" w:space="0" w:color="auto"/>
        <w:left w:val="none" w:sz="0" w:space="0" w:color="auto"/>
        <w:bottom w:val="none" w:sz="0" w:space="0" w:color="auto"/>
        <w:right w:val="none" w:sz="0" w:space="0" w:color="auto"/>
      </w:divBdr>
    </w:div>
    <w:div w:id="1104689510">
      <w:bodyDiv w:val="1"/>
      <w:marLeft w:val="0"/>
      <w:marRight w:val="0"/>
      <w:marTop w:val="0"/>
      <w:marBottom w:val="0"/>
      <w:divBdr>
        <w:top w:val="none" w:sz="0" w:space="0" w:color="auto"/>
        <w:left w:val="none" w:sz="0" w:space="0" w:color="auto"/>
        <w:bottom w:val="none" w:sz="0" w:space="0" w:color="auto"/>
        <w:right w:val="none" w:sz="0" w:space="0" w:color="auto"/>
      </w:divBdr>
    </w:div>
    <w:div w:id="1407220707">
      <w:bodyDiv w:val="1"/>
      <w:marLeft w:val="0"/>
      <w:marRight w:val="0"/>
      <w:marTop w:val="0"/>
      <w:marBottom w:val="0"/>
      <w:divBdr>
        <w:top w:val="none" w:sz="0" w:space="0" w:color="auto"/>
        <w:left w:val="none" w:sz="0" w:space="0" w:color="auto"/>
        <w:bottom w:val="none" w:sz="0" w:space="0" w:color="auto"/>
        <w:right w:val="none" w:sz="0" w:space="0" w:color="auto"/>
      </w:divBdr>
    </w:div>
    <w:div w:id="1445659506">
      <w:bodyDiv w:val="1"/>
      <w:marLeft w:val="0"/>
      <w:marRight w:val="0"/>
      <w:marTop w:val="0"/>
      <w:marBottom w:val="0"/>
      <w:divBdr>
        <w:top w:val="none" w:sz="0" w:space="0" w:color="auto"/>
        <w:left w:val="none" w:sz="0" w:space="0" w:color="auto"/>
        <w:bottom w:val="none" w:sz="0" w:space="0" w:color="auto"/>
        <w:right w:val="none" w:sz="0" w:space="0" w:color="auto"/>
      </w:divBdr>
    </w:div>
    <w:div w:id="1565876031">
      <w:bodyDiv w:val="1"/>
      <w:marLeft w:val="0"/>
      <w:marRight w:val="0"/>
      <w:marTop w:val="0"/>
      <w:marBottom w:val="0"/>
      <w:divBdr>
        <w:top w:val="none" w:sz="0" w:space="0" w:color="auto"/>
        <w:left w:val="none" w:sz="0" w:space="0" w:color="auto"/>
        <w:bottom w:val="none" w:sz="0" w:space="0" w:color="auto"/>
        <w:right w:val="none" w:sz="0" w:space="0" w:color="auto"/>
      </w:divBdr>
    </w:div>
    <w:div w:id="1619529051">
      <w:bodyDiv w:val="1"/>
      <w:marLeft w:val="0"/>
      <w:marRight w:val="0"/>
      <w:marTop w:val="0"/>
      <w:marBottom w:val="0"/>
      <w:divBdr>
        <w:top w:val="none" w:sz="0" w:space="0" w:color="auto"/>
        <w:left w:val="none" w:sz="0" w:space="0" w:color="auto"/>
        <w:bottom w:val="none" w:sz="0" w:space="0" w:color="auto"/>
        <w:right w:val="none" w:sz="0" w:space="0" w:color="auto"/>
      </w:divBdr>
      <w:divsChild>
        <w:div w:id="1407260676">
          <w:marLeft w:val="720"/>
          <w:marRight w:val="0"/>
          <w:marTop w:val="0"/>
          <w:marBottom w:val="0"/>
          <w:divBdr>
            <w:top w:val="none" w:sz="0" w:space="0" w:color="auto"/>
            <w:left w:val="none" w:sz="0" w:space="0" w:color="auto"/>
            <w:bottom w:val="none" w:sz="0" w:space="0" w:color="auto"/>
            <w:right w:val="none" w:sz="0" w:space="0" w:color="auto"/>
          </w:divBdr>
        </w:div>
      </w:divsChild>
    </w:div>
    <w:div w:id="1651788526">
      <w:bodyDiv w:val="1"/>
      <w:marLeft w:val="0"/>
      <w:marRight w:val="0"/>
      <w:marTop w:val="0"/>
      <w:marBottom w:val="0"/>
      <w:divBdr>
        <w:top w:val="none" w:sz="0" w:space="0" w:color="auto"/>
        <w:left w:val="none" w:sz="0" w:space="0" w:color="auto"/>
        <w:bottom w:val="none" w:sz="0" w:space="0" w:color="auto"/>
        <w:right w:val="none" w:sz="0" w:space="0" w:color="auto"/>
      </w:divBdr>
    </w:div>
    <w:div w:id="1844515518">
      <w:bodyDiv w:val="1"/>
      <w:marLeft w:val="0"/>
      <w:marRight w:val="0"/>
      <w:marTop w:val="0"/>
      <w:marBottom w:val="0"/>
      <w:divBdr>
        <w:top w:val="none" w:sz="0" w:space="0" w:color="auto"/>
        <w:left w:val="none" w:sz="0" w:space="0" w:color="auto"/>
        <w:bottom w:val="none" w:sz="0" w:space="0" w:color="auto"/>
        <w:right w:val="none" w:sz="0" w:space="0" w:color="auto"/>
      </w:divBdr>
    </w:div>
    <w:div w:id="1888057504">
      <w:bodyDiv w:val="1"/>
      <w:marLeft w:val="0"/>
      <w:marRight w:val="0"/>
      <w:marTop w:val="0"/>
      <w:marBottom w:val="0"/>
      <w:divBdr>
        <w:top w:val="none" w:sz="0" w:space="0" w:color="auto"/>
        <w:left w:val="none" w:sz="0" w:space="0" w:color="auto"/>
        <w:bottom w:val="none" w:sz="0" w:space="0" w:color="auto"/>
        <w:right w:val="none" w:sz="0" w:space="0" w:color="auto"/>
      </w:divBdr>
    </w:div>
    <w:div w:id="199826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UNIDO\unido%20report.docx" TargetMode="External"/><Relationship Id="rId18" Type="http://schemas.openxmlformats.org/officeDocument/2006/relationships/hyperlink" Target="file:///D:\UNIDO\unido%20report.docx" TargetMode="External"/><Relationship Id="rId26" Type="http://schemas.openxmlformats.org/officeDocument/2006/relationships/image" Target="media/image5.pn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file:///D:\UNIDO\unido%20report.docx" TargetMode="External"/><Relationship Id="rId34" Type="http://schemas.openxmlformats.org/officeDocument/2006/relationships/image" Target="media/image9.wmf"/><Relationship Id="rId42" Type="http://schemas.openxmlformats.org/officeDocument/2006/relationships/image" Target="media/image13.png"/><Relationship Id="rId47" Type="http://schemas.openxmlformats.org/officeDocument/2006/relationships/hyperlink" Target="https://en.wikipedia.org/wiki/2007_Gasoline_Rationing_Plan_in_Iran"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D:\UNIDO\unido%20report.docx" TargetMode="External"/><Relationship Id="rId17" Type="http://schemas.openxmlformats.org/officeDocument/2006/relationships/hyperlink" Target="file:///D:\UNIDO\unido%20report.docx" TargetMode="External"/><Relationship Id="rId25" Type="http://schemas.openxmlformats.org/officeDocument/2006/relationships/image" Target="media/image40.png"/><Relationship Id="rId33" Type="http://schemas.openxmlformats.org/officeDocument/2006/relationships/image" Target="media/image80.wmf"/><Relationship Id="rId38" Type="http://schemas.openxmlformats.org/officeDocument/2006/relationships/image" Target="media/image110.png"/><Relationship Id="rId46" Type="http://schemas.openxmlformats.org/officeDocument/2006/relationships/hyperlink" Target="https://en.wikipedia.org/wiki/Iranian_Economic_Reform_Plan" TargetMode="External"/><Relationship Id="rId2" Type="http://schemas.openxmlformats.org/officeDocument/2006/relationships/numbering" Target="numbering.xml"/><Relationship Id="rId16" Type="http://schemas.openxmlformats.org/officeDocument/2006/relationships/hyperlink" Target="file:///D:\UNIDO\unido%20report.docx" TargetMode="External"/><Relationship Id="rId20" Type="http://schemas.openxmlformats.org/officeDocument/2006/relationships/hyperlink" Target="file:///D:\UNIDO\unido%20report.docx" TargetMode="External"/><Relationship Id="rId29" Type="http://schemas.openxmlformats.org/officeDocument/2006/relationships/image" Target="media/image60.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UNIDO\unido%20report.docx" TargetMode="External"/><Relationship Id="rId24" Type="http://schemas.openxmlformats.org/officeDocument/2006/relationships/image" Target="media/image4.png"/><Relationship Id="rId32" Type="http://schemas.openxmlformats.org/officeDocument/2006/relationships/image" Target="media/image8.wmf"/><Relationship Id="rId37" Type="http://schemas.openxmlformats.org/officeDocument/2006/relationships/image" Target="media/image11.png"/><Relationship Id="rId40" Type="http://schemas.openxmlformats.org/officeDocument/2006/relationships/image" Target="media/image120.png"/><Relationship Id="rId45" Type="http://schemas.openxmlformats.org/officeDocument/2006/relationships/hyperlink" Target="https://en.wikipedia.org/wiki/Iranian_targeted_subsidy_plan" TargetMode="External"/><Relationship Id="rId5" Type="http://schemas.openxmlformats.org/officeDocument/2006/relationships/webSettings" Target="webSettings.xml"/><Relationship Id="rId15" Type="http://schemas.openxmlformats.org/officeDocument/2006/relationships/hyperlink" Target="file:///D:\UNIDO\unido%20report.docx" TargetMode="External"/><Relationship Id="rId23" Type="http://schemas.openxmlformats.org/officeDocument/2006/relationships/footer" Target="footer1.xm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file:///D:\UNIDO\unido%20report.docx" TargetMode="External"/><Relationship Id="rId31" Type="http://schemas.openxmlformats.org/officeDocument/2006/relationships/image" Target="media/image70.png"/><Relationship Id="rId44" Type="http://schemas.openxmlformats.org/officeDocument/2006/relationships/hyperlink" Target="https://en.wikipedia.org/wiki/Majlis_of_Ira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D:\UNIDO\unido%20report.docx" TargetMode="External"/><Relationship Id="rId22" Type="http://schemas.openxmlformats.org/officeDocument/2006/relationships/hyperlink" Target="file:///D:\UNIDO\unido%20report.docx" TargetMode="External"/><Relationship Id="rId27" Type="http://schemas.openxmlformats.org/officeDocument/2006/relationships/image" Target="media/image50.png"/><Relationship Id="rId30" Type="http://schemas.openxmlformats.org/officeDocument/2006/relationships/image" Target="media/image7.png"/><Relationship Id="rId35" Type="http://schemas.openxmlformats.org/officeDocument/2006/relationships/image" Target="media/image90.wmf"/><Relationship Id="rId43" Type="http://schemas.openxmlformats.org/officeDocument/2006/relationships/image" Target="media/image130.png"/><Relationship Id="rId48" Type="http://schemas.openxmlformats.org/officeDocument/2006/relationships/image" Target="media/image14.pn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Sheet1!$J$6</c:f>
              <c:strCache>
                <c:ptCount val="1"/>
                <c:pt idx="0">
                  <c:v>More than 50 workers </c:v>
                </c:pt>
              </c:strCache>
            </c:strRef>
          </c:tx>
          <c:spPr>
            <a:ln w="28575" cap="rnd">
              <a:solidFill>
                <a:schemeClr val="tx2">
                  <a:lumMod val="75000"/>
                </a:schemeClr>
              </a:solidFill>
              <a:prstDash val="sysDash"/>
              <a:round/>
            </a:ln>
            <a:effectLst/>
          </c:spPr>
          <c:marker>
            <c:symbol val="none"/>
          </c:marker>
          <c:dLbls>
            <c:dLbl>
              <c:idx val="0"/>
              <c:layout>
                <c:manualLayout>
                  <c:x val="-1.9444444444444445E-2"/>
                  <c:y val="0.1385281385281385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7777777777777779E-2"/>
                  <c:y val="-3.463203463203463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666666666666666E-2"/>
                  <c:y val="-0.1082251082251082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444444444444391E-2"/>
                  <c:y val="-0.1038961038961039"/>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166666666666666E-2"/>
                  <c:y val="4.7619047619047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Sheet1!$I$7:$I$11</c:f>
              <c:strCache>
                <c:ptCount val="5"/>
                <c:pt idx="0">
                  <c:v>Production value</c:v>
                </c:pt>
                <c:pt idx="1">
                  <c:v>Number of firms </c:v>
                </c:pt>
                <c:pt idx="2">
                  <c:v>export</c:v>
                </c:pt>
                <c:pt idx="3">
                  <c:v>Employment </c:v>
                </c:pt>
                <c:pt idx="4">
                  <c:v>Value added </c:v>
                </c:pt>
              </c:strCache>
            </c:strRef>
          </c:cat>
          <c:val>
            <c:numRef>
              <c:f>Sheet1!$J$7:$J$11</c:f>
              <c:numCache>
                <c:formatCode>General</c:formatCode>
                <c:ptCount val="5"/>
                <c:pt idx="0">
                  <c:v>94</c:v>
                </c:pt>
                <c:pt idx="1">
                  <c:v>8</c:v>
                </c:pt>
                <c:pt idx="2">
                  <c:v>96</c:v>
                </c:pt>
                <c:pt idx="3">
                  <c:v>83</c:v>
                </c:pt>
                <c:pt idx="4">
                  <c:v>92</c:v>
                </c:pt>
              </c:numCache>
            </c:numRef>
          </c:val>
        </c:ser>
        <c:ser>
          <c:idx val="1"/>
          <c:order val="1"/>
          <c:tx>
            <c:strRef>
              <c:f>Sheet1!$K$6</c:f>
              <c:strCache>
                <c:ptCount val="1"/>
                <c:pt idx="0">
                  <c:v>Between 10 to 49</c:v>
                </c:pt>
              </c:strCache>
            </c:strRef>
          </c:tx>
          <c:spPr>
            <a:ln w="28575" cap="rnd">
              <a:solidFill>
                <a:srgbClr val="C00000"/>
              </a:solidFill>
              <a:round/>
            </a:ln>
            <a:effectLst/>
          </c:spPr>
          <c:marker>
            <c:symbol val="none"/>
          </c:marker>
          <c:dLbls>
            <c:dLbl>
              <c:idx val="0"/>
              <c:layout>
                <c:manualLayout>
                  <c:x val="-5.8333333333333383E-2"/>
                  <c:y val="3.89610389610389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666666666666763E-2"/>
                  <c:y val="-1.29870129870130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555555555555558E-3"/>
                  <c:y val="5.194805194805195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888888888888838E-2"/>
                  <c:y val="3.8961038961038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fa-I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Sheet1!$I$7:$I$11</c:f>
              <c:strCache>
                <c:ptCount val="5"/>
                <c:pt idx="0">
                  <c:v>Production value</c:v>
                </c:pt>
                <c:pt idx="1">
                  <c:v>Number of firms </c:v>
                </c:pt>
                <c:pt idx="2">
                  <c:v>export</c:v>
                </c:pt>
                <c:pt idx="3">
                  <c:v>Employment </c:v>
                </c:pt>
                <c:pt idx="4">
                  <c:v>Value added </c:v>
                </c:pt>
              </c:strCache>
            </c:strRef>
          </c:cat>
          <c:val>
            <c:numRef>
              <c:f>Sheet1!$K$7:$K$11</c:f>
              <c:numCache>
                <c:formatCode>General</c:formatCode>
                <c:ptCount val="5"/>
                <c:pt idx="0">
                  <c:v>6</c:v>
                </c:pt>
                <c:pt idx="1">
                  <c:v>92</c:v>
                </c:pt>
                <c:pt idx="2">
                  <c:v>4</c:v>
                </c:pt>
                <c:pt idx="3">
                  <c:v>17</c:v>
                </c:pt>
                <c:pt idx="4">
                  <c:v>8</c:v>
                </c:pt>
              </c:numCache>
            </c:numRef>
          </c:val>
        </c:ser>
        <c:dLbls>
          <c:showLegendKey val="0"/>
          <c:showVal val="0"/>
          <c:showCatName val="0"/>
          <c:showSerName val="0"/>
          <c:showPercent val="0"/>
          <c:showBubbleSize val="0"/>
        </c:dLbls>
        <c:axId val="209563288"/>
        <c:axId val="209563680"/>
      </c:radarChart>
      <c:catAx>
        <c:axId val="209563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fa-IR"/>
          </a:p>
        </c:txPr>
        <c:crossAx val="209563680"/>
        <c:crosses val="autoZero"/>
        <c:auto val="1"/>
        <c:lblAlgn val="ctr"/>
        <c:lblOffset val="100"/>
        <c:noMultiLvlLbl val="0"/>
      </c:catAx>
      <c:valAx>
        <c:axId val="2095636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9563288"/>
        <c:crosses val="autoZero"/>
        <c:crossBetween val="between"/>
      </c:valAx>
      <c:spPr>
        <a:noFill/>
        <a:ln>
          <a:noFill/>
        </a:ln>
        <a:effectLst/>
      </c:spPr>
    </c:plotArea>
    <c:legend>
      <c:legendPos val="t"/>
      <c:layout>
        <c:manualLayout>
          <c:xMode val="edge"/>
          <c:yMode val="edge"/>
          <c:x val="1.395121721449824E-2"/>
          <c:y val="0.92129615523477004"/>
          <c:w val="0.9621205674315636"/>
          <c:h val="7.30524593516719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a-I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74BA8-7930-45D1-89DA-3BA0D754A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42</Pages>
  <Words>10927</Words>
  <Characters>62288</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790</dc:creator>
  <cp:lastModifiedBy>Mojtaba Moharami</cp:lastModifiedBy>
  <cp:revision>54</cp:revision>
  <cp:lastPrinted>2015-10-03T08:58:00Z</cp:lastPrinted>
  <dcterms:created xsi:type="dcterms:W3CDTF">2017-08-02T14:06:00Z</dcterms:created>
  <dcterms:modified xsi:type="dcterms:W3CDTF">2017-10-04T10:20:00Z</dcterms:modified>
</cp:coreProperties>
</file>